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C6" w:rsidRDefault="002F26C6" w:rsidP="002F26C6">
      <w:pPr>
        <w:pStyle w:val="a3"/>
        <w:snapToGrid w:val="0"/>
        <w:ind w:firstLineChars="0" w:firstLine="0"/>
        <w:rPr>
          <w:rFonts w:eastAsia="方正大标宋简体"/>
          <w:color w:val="000000"/>
          <w:sz w:val="42"/>
          <w:szCs w:val="42"/>
        </w:rPr>
      </w:pPr>
      <w:r>
        <w:rPr>
          <w:rFonts w:eastAsia="方正大标宋简体" w:hint="eastAsia"/>
          <w:color w:val="000000"/>
          <w:sz w:val="42"/>
          <w:szCs w:val="42"/>
        </w:rPr>
        <w:t>附件</w:t>
      </w:r>
      <w:r>
        <w:rPr>
          <w:rFonts w:eastAsia="方正大标宋简体" w:hint="eastAsia"/>
          <w:color w:val="000000"/>
          <w:sz w:val="42"/>
          <w:szCs w:val="42"/>
        </w:rPr>
        <w:t>6</w:t>
      </w:r>
    </w:p>
    <w:p w:rsidR="002F26C6" w:rsidRDefault="002F26C6" w:rsidP="002F26C6">
      <w:pPr>
        <w:pStyle w:val="a3"/>
        <w:snapToGrid w:val="0"/>
        <w:ind w:firstLineChars="0" w:firstLine="0"/>
        <w:rPr>
          <w:rFonts w:eastAsia="方正大标宋简体"/>
          <w:color w:val="000000"/>
          <w:sz w:val="42"/>
          <w:szCs w:val="42"/>
        </w:rPr>
      </w:pPr>
    </w:p>
    <w:p w:rsidR="002F26C6" w:rsidRPr="005D5ABE" w:rsidRDefault="002F26C6" w:rsidP="002F26C6">
      <w:pPr>
        <w:jc w:val="center"/>
        <w:rPr>
          <w:rFonts w:eastAsia="方正大标宋简体"/>
          <w:sz w:val="42"/>
          <w:szCs w:val="42"/>
        </w:rPr>
      </w:pPr>
      <w:r w:rsidRPr="005D5ABE">
        <w:rPr>
          <w:rFonts w:eastAsia="方正大标宋简体"/>
          <w:sz w:val="42"/>
          <w:szCs w:val="42"/>
        </w:rPr>
        <w:t>上海期货交易所风险控制管理办法</w:t>
      </w:r>
    </w:p>
    <w:p w:rsidR="002F26C6" w:rsidRPr="005D5ABE" w:rsidRDefault="002F26C6" w:rsidP="002F26C6">
      <w:pPr>
        <w:jc w:val="center"/>
        <w:rPr>
          <w:rFonts w:eastAsia="方正大标宋简体"/>
          <w:sz w:val="42"/>
          <w:szCs w:val="42"/>
        </w:rPr>
      </w:pPr>
      <w:r w:rsidRPr="005D5ABE">
        <w:rPr>
          <w:rFonts w:eastAsia="方正大标宋简体"/>
          <w:sz w:val="42"/>
          <w:szCs w:val="42"/>
        </w:rPr>
        <w:t>（修订案）</w:t>
      </w:r>
    </w:p>
    <w:p w:rsidR="002F26C6" w:rsidRPr="003D3BCB" w:rsidRDefault="002F26C6" w:rsidP="002F26C6">
      <w:pPr>
        <w:pStyle w:val="a3"/>
        <w:snapToGrid w:val="0"/>
        <w:ind w:firstLineChars="0" w:firstLine="0"/>
        <w:rPr>
          <w:rFonts w:ascii="方正大标宋简体" w:eastAsia="方正大标宋简体" w:hAnsi="等线 Light" w:cs="Arial"/>
          <w:bCs/>
          <w:kern w:val="36"/>
          <w:sz w:val="42"/>
          <w:szCs w:val="42"/>
        </w:rPr>
      </w:pPr>
    </w:p>
    <w:p w:rsidR="002F26C6" w:rsidRPr="00B5068A"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B5068A">
        <w:rPr>
          <w:rFonts w:eastAsia="方正仿宋简体"/>
          <w:color w:val="000000"/>
          <w:sz w:val="30"/>
          <w:szCs w:val="30"/>
        </w:rPr>
        <w:t>第五条</w:t>
      </w:r>
      <w:r w:rsidRPr="00B5068A">
        <w:rPr>
          <w:rFonts w:eastAsia="方正仿宋简体"/>
          <w:color w:val="000000"/>
          <w:sz w:val="30"/>
          <w:szCs w:val="30"/>
        </w:rPr>
        <w:t xml:space="preserve"> </w:t>
      </w:r>
      <w:r w:rsidRPr="00B5068A">
        <w:rPr>
          <w:rFonts w:eastAsia="方正仿宋简体"/>
          <w:color w:val="000000"/>
          <w:sz w:val="30"/>
          <w:szCs w:val="30"/>
        </w:rPr>
        <w:t>交易所根据某一期货合约持仓的不同数量和上市运行的不同阶段（即：从该合约新上市挂牌之日起至最后交易日止）制定不同的交易保证金收取标准，本条另有特别规定的除外。</w:t>
      </w:r>
    </w:p>
    <w:p w:rsidR="002F26C6" w:rsidRPr="00B5068A"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B5068A">
        <w:rPr>
          <w:rFonts w:eastAsia="方正仿宋简体"/>
          <w:color w:val="000000"/>
          <w:sz w:val="30"/>
          <w:szCs w:val="30"/>
          <w:shd w:val="clear" w:color="auto" w:fill="BFBFBF"/>
        </w:rPr>
        <w:t>燃料油、</w:t>
      </w:r>
      <w:r w:rsidRPr="00B5068A">
        <w:rPr>
          <w:rFonts w:eastAsia="方正仿宋简体"/>
          <w:color w:val="000000"/>
          <w:sz w:val="30"/>
          <w:szCs w:val="30"/>
        </w:rPr>
        <w:t>热轧卷板不再根据合约持仓的不同数量制定不同的交易保证金收取标准。</w:t>
      </w:r>
    </w:p>
    <w:p w:rsidR="002F26C6" w:rsidRPr="00B5068A"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B5068A">
        <w:rPr>
          <w:rFonts w:eastAsia="方正仿宋简体"/>
          <w:color w:val="000000"/>
          <w:sz w:val="30"/>
          <w:szCs w:val="30"/>
        </w:rPr>
        <w:t>具体规定如下：</w:t>
      </w:r>
    </w:p>
    <w:p w:rsidR="002F26C6" w:rsidRPr="00B5068A" w:rsidRDefault="002F26C6" w:rsidP="002F26C6">
      <w:pPr>
        <w:autoSpaceDE w:val="0"/>
        <w:autoSpaceDN w:val="0"/>
        <w:adjustRightInd w:val="0"/>
        <w:spacing w:line="560" w:lineRule="exact"/>
        <w:ind w:firstLineChars="200" w:firstLine="600"/>
        <w:rPr>
          <w:rFonts w:eastAsia="方正仿宋简体"/>
          <w:color w:val="000000"/>
          <w:kern w:val="0"/>
          <w:sz w:val="30"/>
          <w:szCs w:val="30"/>
        </w:rPr>
      </w:pPr>
      <w:r w:rsidRPr="00B5068A">
        <w:rPr>
          <w:rFonts w:eastAsia="方正仿宋简体"/>
          <w:color w:val="000000"/>
          <w:kern w:val="0"/>
          <w:sz w:val="30"/>
          <w:szCs w:val="30"/>
        </w:rPr>
        <w:t>（一）交易所根据合约持仓大小调整交易保证金比例的方法。</w:t>
      </w:r>
    </w:p>
    <w:p w:rsidR="002F26C6" w:rsidRPr="00C20F68" w:rsidRDefault="002F26C6" w:rsidP="002F26C6">
      <w:pPr>
        <w:jc w:val="center"/>
        <w:rPr>
          <w:rFonts w:eastAsia="方正仿宋简体"/>
          <w:b/>
          <w:bCs/>
          <w:dstrike/>
          <w:color w:val="000000"/>
          <w:spacing w:val="8"/>
          <w:szCs w:val="21"/>
        </w:rPr>
      </w:pPr>
      <w:r w:rsidRPr="00C20F68">
        <w:rPr>
          <w:rFonts w:eastAsia="方正仿宋简体"/>
          <w:b/>
          <w:bCs/>
          <w:dstrike/>
          <w:color w:val="000000"/>
          <w:spacing w:val="8"/>
          <w:szCs w:val="21"/>
        </w:rPr>
        <w:t>表十二</w:t>
      </w:r>
      <w:r w:rsidRPr="00C20F68">
        <w:rPr>
          <w:rFonts w:eastAsia="方正仿宋简体"/>
          <w:b/>
          <w:bCs/>
          <w:dstrike/>
          <w:color w:val="000000"/>
          <w:spacing w:val="8"/>
          <w:szCs w:val="21"/>
        </w:rPr>
        <w:t xml:space="preserve">  </w:t>
      </w:r>
      <w:r w:rsidRPr="00C20F68">
        <w:rPr>
          <w:rFonts w:eastAsia="方正仿宋简体"/>
          <w:b/>
          <w:bCs/>
          <w:dstrike/>
          <w:color w:val="000000"/>
          <w:spacing w:val="8"/>
          <w:szCs w:val="21"/>
        </w:rPr>
        <w:t>燃料油期货合约持仓量变化时的交易保证金收取标准</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48"/>
        <w:gridCol w:w="2700"/>
      </w:tblGrid>
      <w:tr w:rsidR="002F26C6" w:rsidRPr="00C20F68" w:rsidTr="00392707">
        <w:trPr>
          <w:cantSplit/>
          <w:trHeight w:hRule="exact" w:val="680"/>
          <w:jc w:val="center"/>
        </w:trPr>
        <w:tc>
          <w:tcPr>
            <w:tcW w:w="4248"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从合约新上市挂牌之日起，</w:t>
            </w:r>
          </w:p>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当持仓总量（</w:t>
            </w:r>
            <w:r w:rsidRPr="00C20F68">
              <w:rPr>
                <w:rFonts w:eastAsia="方正仿宋简体"/>
                <w:bCs/>
                <w:dstrike/>
                <w:color w:val="000000"/>
                <w:szCs w:val="21"/>
              </w:rPr>
              <w:t>X</w:t>
            </w:r>
            <w:r w:rsidRPr="00C20F68">
              <w:rPr>
                <w:rFonts w:eastAsia="方正仿宋简体"/>
                <w:bCs/>
                <w:dstrike/>
                <w:color w:val="000000"/>
                <w:szCs w:val="21"/>
              </w:rPr>
              <w:t>）达到下列标准时</w:t>
            </w:r>
          </w:p>
        </w:tc>
        <w:tc>
          <w:tcPr>
            <w:tcW w:w="2700"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燃料油交易保证金比例</w:t>
            </w:r>
          </w:p>
        </w:tc>
      </w:tr>
      <w:tr w:rsidR="002F26C6" w:rsidRPr="00C20F68" w:rsidTr="00392707">
        <w:trPr>
          <w:cantSplit/>
          <w:trHeight w:hRule="exact" w:val="369"/>
          <w:jc w:val="center"/>
        </w:trPr>
        <w:tc>
          <w:tcPr>
            <w:tcW w:w="4248"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X≤10</w:t>
            </w:r>
            <w:r w:rsidRPr="00C20F68">
              <w:rPr>
                <w:rFonts w:eastAsia="方正仿宋简体"/>
                <w:bCs/>
                <w:dstrike/>
                <w:color w:val="000000"/>
                <w:szCs w:val="21"/>
              </w:rPr>
              <w:t>万</w:t>
            </w:r>
          </w:p>
        </w:tc>
        <w:tc>
          <w:tcPr>
            <w:tcW w:w="2700"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8%</w:t>
            </w:r>
          </w:p>
        </w:tc>
      </w:tr>
      <w:tr w:rsidR="002F26C6" w:rsidRPr="00C20F68" w:rsidTr="00392707">
        <w:trPr>
          <w:cantSplit/>
          <w:trHeight w:hRule="exact" w:val="369"/>
          <w:jc w:val="center"/>
        </w:trPr>
        <w:tc>
          <w:tcPr>
            <w:tcW w:w="4248"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10</w:t>
            </w:r>
            <w:r w:rsidRPr="00C20F68">
              <w:rPr>
                <w:rFonts w:eastAsia="方正仿宋简体"/>
                <w:bCs/>
                <w:dstrike/>
                <w:color w:val="000000"/>
                <w:szCs w:val="21"/>
              </w:rPr>
              <w:t>万＜</w:t>
            </w:r>
            <w:r w:rsidRPr="00C20F68">
              <w:rPr>
                <w:rFonts w:eastAsia="方正仿宋简体"/>
                <w:bCs/>
                <w:dstrike/>
                <w:color w:val="000000"/>
                <w:szCs w:val="21"/>
              </w:rPr>
              <w:t>X≤15</w:t>
            </w:r>
            <w:r w:rsidRPr="00C20F68">
              <w:rPr>
                <w:rFonts w:eastAsia="方正仿宋简体"/>
                <w:bCs/>
                <w:dstrike/>
                <w:color w:val="000000"/>
                <w:szCs w:val="21"/>
              </w:rPr>
              <w:t>万</w:t>
            </w:r>
          </w:p>
        </w:tc>
        <w:tc>
          <w:tcPr>
            <w:tcW w:w="2700"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10%</w:t>
            </w:r>
          </w:p>
        </w:tc>
      </w:tr>
      <w:tr w:rsidR="002F26C6" w:rsidRPr="00C20F68" w:rsidTr="00392707">
        <w:trPr>
          <w:cantSplit/>
          <w:trHeight w:hRule="exact" w:val="369"/>
          <w:jc w:val="center"/>
        </w:trPr>
        <w:tc>
          <w:tcPr>
            <w:tcW w:w="4248"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15</w:t>
            </w:r>
            <w:r w:rsidRPr="00C20F68">
              <w:rPr>
                <w:rFonts w:eastAsia="方正仿宋简体"/>
                <w:bCs/>
                <w:dstrike/>
                <w:color w:val="000000"/>
                <w:szCs w:val="21"/>
              </w:rPr>
              <w:t>万＜</w:t>
            </w:r>
            <w:r w:rsidRPr="00C20F68">
              <w:rPr>
                <w:rFonts w:eastAsia="方正仿宋简体"/>
                <w:bCs/>
                <w:dstrike/>
                <w:color w:val="000000"/>
                <w:szCs w:val="21"/>
              </w:rPr>
              <w:t>X≤20</w:t>
            </w:r>
            <w:r w:rsidRPr="00C20F68">
              <w:rPr>
                <w:rFonts w:eastAsia="方正仿宋简体"/>
                <w:bCs/>
                <w:dstrike/>
                <w:color w:val="000000"/>
                <w:szCs w:val="21"/>
              </w:rPr>
              <w:t>万</w:t>
            </w:r>
          </w:p>
        </w:tc>
        <w:tc>
          <w:tcPr>
            <w:tcW w:w="2700"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12%</w:t>
            </w:r>
          </w:p>
        </w:tc>
      </w:tr>
      <w:tr w:rsidR="002F26C6" w:rsidRPr="00C20F68" w:rsidTr="00392707">
        <w:trPr>
          <w:cantSplit/>
          <w:trHeight w:hRule="exact" w:val="369"/>
          <w:jc w:val="center"/>
        </w:trPr>
        <w:tc>
          <w:tcPr>
            <w:tcW w:w="4248"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X</w:t>
            </w:r>
            <w:r w:rsidRPr="00C20F68">
              <w:rPr>
                <w:rFonts w:eastAsia="方正仿宋简体"/>
                <w:bCs/>
                <w:dstrike/>
                <w:color w:val="000000"/>
                <w:szCs w:val="21"/>
              </w:rPr>
              <w:t>＞</w:t>
            </w:r>
            <w:r w:rsidRPr="00C20F68">
              <w:rPr>
                <w:rFonts w:eastAsia="方正仿宋简体"/>
                <w:bCs/>
                <w:dstrike/>
                <w:color w:val="000000"/>
                <w:szCs w:val="21"/>
              </w:rPr>
              <w:t>20</w:t>
            </w:r>
            <w:r w:rsidRPr="00C20F68">
              <w:rPr>
                <w:rFonts w:eastAsia="方正仿宋简体"/>
                <w:bCs/>
                <w:dstrike/>
                <w:color w:val="000000"/>
                <w:szCs w:val="21"/>
              </w:rPr>
              <w:t>万</w:t>
            </w:r>
          </w:p>
        </w:tc>
        <w:tc>
          <w:tcPr>
            <w:tcW w:w="2700" w:type="dxa"/>
            <w:shd w:val="clear" w:color="auto" w:fill="auto"/>
            <w:vAlign w:val="center"/>
          </w:tcPr>
          <w:p w:rsidR="002F26C6" w:rsidRPr="00C20F68" w:rsidRDefault="002F26C6" w:rsidP="00392707">
            <w:pPr>
              <w:spacing w:line="240" w:lineRule="exact"/>
              <w:jc w:val="center"/>
              <w:rPr>
                <w:rFonts w:eastAsia="方正仿宋简体"/>
                <w:bCs/>
                <w:dstrike/>
                <w:color w:val="000000"/>
                <w:szCs w:val="21"/>
              </w:rPr>
            </w:pPr>
            <w:r w:rsidRPr="00C20F68">
              <w:rPr>
                <w:rFonts w:eastAsia="方正仿宋简体"/>
                <w:bCs/>
                <w:dstrike/>
                <w:color w:val="000000"/>
                <w:szCs w:val="21"/>
              </w:rPr>
              <w:t>15%</w:t>
            </w:r>
          </w:p>
        </w:tc>
      </w:tr>
    </w:tbl>
    <w:p w:rsidR="002F26C6" w:rsidRPr="00C20F68" w:rsidRDefault="002F26C6" w:rsidP="002F26C6">
      <w:pPr>
        <w:ind w:leftChars="514" w:left="1079"/>
        <w:rPr>
          <w:rFonts w:eastAsia="方正仿宋简体"/>
          <w:bCs/>
          <w:dstrike/>
          <w:color w:val="000000"/>
          <w:spacing w:val="8"/>
          <w:szCs w:val="21"/>
        </w:rPr>
      </w:pPr>
      <w:r w:rsidRPr="00C20F68">
        <w:rPr>
          <w:rFonts w:eastAsia="方正仿宋简体"/>
          <w:bCs/>
          <w:dstrike/>
          <w:color w:val="000000"/>
          <w:spacing w:val="8"/>
          <w:szCs w:val="21"/>
        </w:rPr>
        <w:t>注：</w:t>
      </w:r>
      <w:r w:rsidRPr="00C20F68">
        <w:rPr>
          <w:rFonts w:eastAsia="方正仿宋简体"/>
          <w:bCs/>
          <w:dstrike/>
          <w:color w:val="000000"/>
          <w:spacing w:val="8"/>
          <w:szCs w:val="21"/>
        </w:rPr>
        <w:t>X</w:t>
      </w:r>
      <w:r w:rsidRPr="00C20F68">
        <w:rPr>
          <w:rFonts w:eastAsia="方正仿宋简体"/>
          <w:bCs/>
          <w:dstrike/>
          <w:color w:val="000000"/>
          <w:spacing w:val="8"/>
          <w:szCs w:val="21"/>
        </w:rPr>
        <w:t>表示某一月份合约的双边持仓总量，单位：手。</w:t>
      </w:r>
    </w:p>
    <w:p w:rsidR="002F26C6" w:rsidRPr="003D3BCB" w:rsidRDefault="002F26C6" w:rsidP="00942E2B">
      <w:pPr>
        <w:spacing w:afterLines="50"/>
        <w:jc w:val="center"/>
        <w:rPr>
          <w:rFonts w:eastAsia="仿宋"/>
          <w:bCs/>
          <w:color w:val="000000"/>
          <w:spacing w:val="8"/>
          <w:szCs w:val="21"/>
        </w:rPr>
      </w:pPr>
    </w:p>
    <w:p w:rsidR="002F26C6" w:rsidRPr="00C20F68" w:rsidRDefault="002F26C6" w:rsidP="002F26C6">
      <w:pPr>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三</w:t>
      </w:r>
      <w:r w:rsidRPr="00C20F68">
        <w:rPr>
          <w:rFonts w:eastAsia="方正仿宋简体"/>
          <w:b/>
          <w:bCs/>
          <w:color w:val="000000"/>
          <w:spacing w:val="8"/>
          <w:szCs w:val="21"/>
          <w:shd w:val="clear" w:color="auto" w:fill="BFBFBF"/>
        </w:rPr>
        <w:t>二</w:t>
      </w:r>
      <w:proofErr w:type="gramEnd"/>
      <w:r w:rsidRPr="00C20F68">
        <w:rPr>
          <w:rFonts w:eastAsia="方正仿宋简体"/>
          <w:b/>
          <w:bCs/>
          <w:color w:val="000000"/>
          <w:spacing w:val="8"/>
          <w:szCs w:val="21"/>
          <w:shd w:val="clear" w:color="auto" w:fill="BFBFBF"/>
        </w:rPr>
        <w:t xml:space="preserve"> </w:t>
      </w:r>
      <w:r w:rsidRPr="00C20F68">
        <w:rPr>
          <w:rFonts w:eastAsia="方正仿宋简体"/>
          <w:b/>
          <w:bCs/>
          <w:color w:val="000000"/>
          <w:spacing w:val="8"/>
          <w:szCs w:val="21"/>
        </w:rPr>
        <w:t xml:space="preserve"> </w:t>
      </w:r>
      <w:r w:rsidRPr="00C20F68">
        <w:rPr>
          <w:rFonts w:eastAsia="方正仿宋简体"/>
          <w:b/>
          <w:bCs/>
          <w:color w:val="000000"/>
          <w:spacing w:val="8"/>
          <w:szCs w:val="21"/>
        </w:rPr>
        <w:t>石油沥青期货合约持仓量变化时的交易保证金收取标准</w:t>
      </w:r>
    </w:p>
    <w:tbl>
      <w:tblPr>
        <w:tblW w:w="0" w:type="auto"/>
        <w:jc w:val="center"/>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4260"/>
        <w:gridCol w:w="2693"/>
      </w:tblGrid>
      <w:tr w:rsidR="002F26C6" w:rsidRPr="00C20F68" w:rsidTr="00392707">
        <w:trPr>
          <w:trHeight w:val="832"/>
          <w:jc w:val="center"/>
        </w:trPr>
        <w:tc>
          <w:tcPr>
            <w:tcW w:w="4260"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lastRenderedPageBreak/>
              <w:t>从合约新上市挂牌之日起，</w:t>
            </w:r>
          </w:p>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当持仓总量（</w:t>
            </w:r>
            <w:r w:rsidRPr="00C20F68">
              <w:rPr>
                <w:rFonts w:eastAsia="方正仿宋简体"/>
                <w:bCs/>
                <w:color w:val="000000"/>
                <w:szCs w:val="21"/>
              </w:rPr>
              <w:t>X</w:t>
            </w:r>
            <w:r w:rsidRPr="00C20F68">
              <w:rPr>
                <w:rFonts w:eastAsia="方正仿宋简体"/>
                <w:bCs/>
                <w:color w:val="000000"/>
                <w:szCs w:val="21"/>
              </w:rPr>
              <w:t>）达到下列标准时</w:t>
            </w:r>
          </w:p>
        </w:tc>
        <w:tc>
          <w:tcPr>
            <w:tcW w:w="2693"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石油沥青交易保证金比例</w:t>
            </w:r>
          </w:p>
        </w:tc>
      </w:tr>
      <w:tr w:rsidR="002F26C6" w:rsidRPr="00C20F68" w:rsidTr="00392707">
        <w:trPr>
          <w:trHeight w:val="405"/>
          <w:jc w:val="center"/>
        </w:trPr>
        <w:tc>
          <w:tcPr>
            <w:tcW w:w="4260"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X≤30</w:t>
            </w:r>
            <w:r w:rsidRPr="00C20F68">
              <w:rPr>
                <w:rFonts w:eastAsia="方正仿宋简体"/>
                <w:bCs/>
                <w:color w:val="000000"/>
                <w:szCs w:val="21"/>
              </w:rPr>
              <w:t>万</w:t>
            </w:r>
          </w:p>
        </w:tc>
        <w:tc>
          <w:tcPr>
            <w:tcW w:w="2693"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4%</w:t>
            </w:r>
          </w:p>
        </w:tc>
      </w:tr>
      <w:tr w:rsidR="002F26C6" w:rsidRPr="00C20F68" w:rsidTr="00392707">
        <w:trPr>
          <w:trHeight w:val="405"/>
          <w:jc w:val="center"/>
        </w:trPr>
        <w:tc>
          <w:tcPr>
            <w:tcW w:w="4260"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30</w:t>
            </w:r>
            <w:r w:rsidRPr="00C20F68">
              <w:rPr>
                <w:rFonts w:eastAsia="方正仿宋简体"/>
                <w:bCs/>
                <w:color w:val="000000"/>
                <w:szCs w:val="21"/>
              </w:rPr>
              <w:t>万＜</w:t>
            </w:r>
            <w:r w:rsidRPr="00C20F68">
              <w:rPr>
                <w:rFonts w:eastAsia="方正仿宋简体"/>
                <w:bCs/>
                <w:color w:val="000000"/>
                <w:szCs w:val="21"/>
              </w:rPr>
              <w:t>X≤50</w:t>
            </w:r>
            <w:r w:rsidRPr="00C20F68">
              <w:rPr>
                <w:rFonts w:eastAsia="方正仿宋简体"/>
                <w:bCs/>
                <w:color w:val="000000"/>
                <w:szCs w:val="21"/>
              </w:rPr>
              <w:t>万</w:t>
            </w:r>
          </w:p>
        </w:tc>
        <w:tc>
          <w:tcPr>
            <w:tcW w:w="2693"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6%</w:t>
            </w:r>
          </w:p>
        </w:tc>
      </w:tr>
      <w:tr w:rsidR="002F26C6" w:rsidRPr="00C20F68" w:rsidTr="00392707">
        <w:trPr>
          <w:trHeight w:val="405"/>
          <w:jc w:val="center"/>
        </w:trPr>
        <w:tc>
          <w:tcPr>
            <w:tcW w:w="4260"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X</w:t>
            </w:r>
            <w:r w:rsidRPr="00C20F68">
              <w:rPr>
                <w:rFonts w:eastAsia="方正仿宋简体"/>
                <w:bCs/>
                <w:color w:val="000000"/>
                <w:szCs w:val="21"/>
              </w:rPr>
              <w:t>＞</w:t>
            </w:r>
            <w:r w:rsidRPr="00C20F68">
              <w:rPr>
                <w:rFonts w:eastAsia="方正仿宋简体"/>
                <w:bCs/>
                <w:color w:val="000000"/>
                <w:szCs w:val="21"/>
              </w:rPr>
              <w:t>50</w:t>
            </w:r>
            <w:r w:rsidRPr="00C20F68">
              <w:rPr>
                <w:rFonts w:eastAsia="方正仿宋简体"/>
                <w:bCs/>
                <w:color w:val="000000"/>
                <w:szCs w:val="21"/>
              </w:rPr>
              <w:t>万</w:t>
            </w:r>
          </w:p>
        </w:tc>
        <w:tc>
          <w:tcPr>
            <w:tcW w:w="2693" w:type="dxa"/>
            <w:shd w:val="clear" w:color="auto" w:fill="FFFFFF"/>
            <w:vAlign w:val="center"/>
          </w:tcPr>
          <w:p w:rsidR="002F26C6" w:rsidRPr="00C20F68" w:rsidRDefault="002F26C6" w:rsidP="00392707">
            <w:pPr>
              <w:spacing w:line="240" w:lineRule="exact"/>
              <w:jc w:val="center"/>
              <w:rPr>
                <w:rFonts w:eastAsia="方正仿宋简体"/>
                <w:bCs/>
                <w:color w:val="000000"/>
                <w:szCs w:val="21"/>
              </w:rPr>
            </w:pPr>
            <w:r w:rsidRPr="00C20F68">
              <w:rPr>
                <w:rFonts w:eastAsia="方正仿宋简体"/>
                <w:bCs/>
                <w:color w:val="000000"/>
                <w:szCs w:val="21"/>
              </w:rPr>
              <w:t>8%</w:t>
            </w:r>
          </w:p>
        </w:tc>
      </w:tr>
    </w:tbl>
    <w:p w:rsidR="002F26C6" w:rsidRPr="00C20F68" w:rsidRDefault="002F26C6" w:rsidP="002F26C6">
      <w:pPr>
        <w:ind w:leftChars="514" w:left="1079"/>
        <w:rPr>
          <w:rFonts w:eastAsia="方正仿宋简体"/>
          <w:bCs/>
          <w:color w:val="000000"/>
          <w:spacing w:val="8"/>
        </w:rPr>
      </w:pPr>
      <w:r w:rsidRPr="00C20F68">
        <w:rPr>
          <w:rFonts w:eastAsia="方正仿宋简体"/>
          <w:bCs/>
          <w:color w:val="000000"/>
          <w:spacing w:val="8"/>
        </w:rPr>
        <w:t>注：</w:t>
      </w:r>
      <w:r w:rsidRPr="00C20F68">
        <w:rPr>
          <w:rFonts w:eastAsia="方正仿宋简体"/>
          <w:bCs/>
          <w:color w:val="000000"/>
          <w:spacing w:val="8"/>
        </w:rPr>
        <w:t>X</w:t>
      </w:r>
      <w:r w:rsidRPr="00C20F68">
        <w:rPr>
          <w:rFonts w:eastAsia="方正仿宋简体"/>
          <w:bCs/>
          <w:color w:val="000000"/>
          <w:spacing w:val="8"/>
        </w:rPr>
        <w:t>表示某一月份合约的双边持仓总量，单位：手。</w:t>
      </w:r>
    </w:p>
    <w:p w:rsidR="002F26C6" w:rsidRPr="002D72F5"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2D72F5">
        <w:rPr>
          <w:rFonts w:eastAsia="方正仿宋简体"/>
          <w:color w:val="000000"/>
          <w:sz w:val="30"/>
          <w:szCs w:val="30"/>
        </w:rPr>
        <w:t>交易过程中，当某一期货合约持仓量达到某一级持仓总量时（详见表一、二、三、四、五、六、七、八、九、十、十一、十二</w:t>
      </w:r>
      <w:r w:rsidRPr="002D72F5">
        <w:rPr>
          <w:rFonts w:eastAsia="方正仿宋简体"/>
          <w:dstrike/>
          <w:color w:val="000000"/>
          <w:sz w:val="30"/>
          <w:szCs w:val="30"/>
        </w:rPr>
        <w:t>、十三</w:t>
      </w:r>
      <w:r w:rsidRPr="002D72F5">
        <w:rPr>
          <w:rFonts w:eastAsia="方正仿宋简体"/>
          <w:color w:val="000000"/>
          <w:sz w:val="30"/>
          <w:szCs w:val="30"/>
        </w:rPr>
        <w:t>），暂不调整交易保证金收取标准。当日结算时，若某一期货合约持仓量达到某一级持仓总量，则交易所对该合约全部持仓收取与持仓总量相对应的交易保证金，保证金不足的，应当在下一个交易日开市前追加到位。</w:t>
      </w:r>
    </w:p>
    <w:p w:rsidR="002F26C6" w:rsidRPr="002D72F5"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2D72F5">
        <w:rPr>
          <w:rFonts w:eastAsia="方正仿宋简体"/>
          <w:color w:val="000000"/>
          <w:sz w:val="30"/>
          <w:szCs w:val="30"/>
        </w:rPr>
        <w:t>（二）交易所根据期货合约上市运行的不同阶段（临近交割期）调整交易保证金的方法。</w:t>
      </w:r>
    </w:p>
    <w:p w:rsidR="002F26C6" w:rsidRPr="00C20F68" w:rsidRDefault="002F26C6" w:rsidP="002F26C6">
      <w:pPr>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四</w:t>
      </w:r>
      <w:r w:rsidRPr="00C20F68">
        <w:rPr>
          <w:rFonts w:eastAsia="方正仿宋简体"/>
          <w:b/>
          <w:bCs/>
          <w:color w:val="000000"/>
          <w:spacing w:val="8"/>
          <w:szCs w:val="21"/>
          <w:shd w:val="clear" w:color="auto" w:fill="BFBFBF"/>
        </w:rPr>
        <w:t>三</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铜期货合约上市运行不同阶段的交易保证金收取标准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54"/>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铜交易保证金比例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五</w:t>
      </w:r>
      <w:r w:rsidRPr="00C20F68">
        <w:rPr>
          <w:rFonts w:eastAsia="方正仿宋简体"/>
          <w:b/>
          <w:bCs/>
          <w:color w:val="000000"/>
          <w:spacing w:val="8"/>
          <w:szCs w:val="21"/>
          <w:shd w:val="clear" w:color="auto" w:fill="BFBFBF"/>
        </w:rPr>
        <w:t>四</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铝期货合约上市运行不同阶段的交易保证金收取标准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9206F4">
        <w:trPr>
          <w:cantSplit/>
          <w:trHeight w:hRule="exact" w:val="348"/>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proofErr w:type="gramStart"/>
            <w:r w:rsidRPr="00C20F68">
              <w:rPr>
                <w:rFonts w:eastAsia="方正仿宋简体"/>
                <w:bCs/>
                <w:color w:val="000000"/>
                <w:szCs w:val="21"/>
              </w:rPr>
              <w:t>铝交易</w:t>
            </w:r>
            <w:proofErr w:type="gramEnd"/>
            <w:r w:rsidRPr="00C20F68">
              <w:rPr>
                <w:rFonts w:eastAsia="方正仿宋简体"/>
                <w:bCs/>
                <w:color w:val="000000"/>
                <w:szCs w:val="21"/>
              </w:rPr>
              <w:t>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lastRenderedPageBreak/>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六</w:t>
      </w:r>
      <w:r w:rsidRPr="00C20F68">
        <w:rPr>
          <w:rFonts w:eastAsia="方正仿宋简体"/>
          <w:b/>
          <w:bCs/>
          <w:color w:val="000000"/>
          <w:spacing w:val="8"/>
          <w:szCs w:val="21"/>
          <w:shd w:val="clear" w:color="auto" w:fill="BFBFBF"/>
        </w:rPr>
        <w:t>五</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锌期货合约上市运行不同阶段的交易保证金收取标准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54"/>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proofErr w:type="gramStart"/>
            <w:r w:rsidRPr="00C20F68">
              <w:rPr>
                <w:rFonts w:eastAsia="方正仿宋简体"/>
                <w:bCs/>
                <w:color w:val="000000"/>
                <w:szCs w:val="21"/>
              </w:rPr>
              <w:t>锌</w:t>
            </w:r>
            <w:proofErr w:type="gramEnd"/>
            <w:r w:rsidRPr="00C20F68">
              <w:rPr>
                <w:rFonts w:eastAsia="方正仿宋简体"/>
                <w:bCs/>
                <w:color w:val="000000"/>
                <w:szCs w:val="21"/>
              </w:rPr>
              <w:t>交易保证金比例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七</w:t>
      </w:r>
      <w:r w:rsidRPr="00C20F68">
        <w:rPr>
          <w:rFonts w:eastAsia="方正仿宋简体"/>
          <w:b/>
          <w:bCs/>
          <w:color w:val="000000"/>
          <w:spacing w:val="8"/>
          <w:szCs w:val="21"/>
          <w:shd w:val="clear" w:color="auto" w:fill="BFBFBF"/>
        </w:rPr>
        <w:t>六</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铅期货合约上市运行不同阶段的交易保证金收取标准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384"/>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proofErr w:type="gramStart"/>
            <w:r w:rsidRPr="00C20F68">
              <w:rPr>
                <w:rFonts w:eastAsia="方正仿宋简体"/>
                <w:bCs/>
                <w:color w:val="000000"/>
                <w:szCs w:val="21"/>
              </w:rPr>
              <w:t>铅交易</w:t>
            </w:r>
            <w:proofErr w:type="gramEnd"/>
            <w:r w:rsidRPr="00C20F68">
              <w:rPr>
                <w:rFonts w:eastAsia="方正仿宋简体"/>
                <w:bCs/>
                <w:color w:val="000000"/>
                <w:szCs w:val="21"/>
              </w:rPr>
              <w:t>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dstrike/>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八</w:t>
      </w:r>
      <w:r w:rsidRPr="00C20F68">
        <w:rPr>
          <w:rFonts w:eastAsia="方正仿宋简体"/>
          <w:b/>
          <w:bCs/>
          <w:color w:val="000000"/>
          <w:spacing w:val="8"/>
          <w:szCs w:val="21"/>
          <w:shd w:val="clear" w:color="auto" w:fill="BFBFBF"/>
        </w:rPr>
        <w:t>七</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镍期货合约上市运行不同阶段的交易保证金收取标准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2F26C6" w:rsidRPr="00C20F68" w:rsidTr="00392707">
        <w:trPr>
          <w:cantSplit/>
          <w:trHeight w:hRule="exact" w:val="412"/>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proofErr w:type="gramStart"/>
            <w:r w:rsidRPr="00C20F68">
              <w:rPr>
                <w:rFonts w:eastAsia="方正仿宋简体"/>
                <w:bCs/>
                <w:color w:val="000000"/>
                <w:szCs w:val="21"/>
              </w:rPr>
              <w:t>镍交易</w:t>
            </w:r>
            <w:proofErr w:type="gramEnd"/>
            <w:r w:rsidRPr="00C20F68">
              <w:rPr>
                <w:rFonts w:eastAsia="方正仿宋简体"/>
                <w:bCs/>
                <w:color w:val="000000"/>
                <w:szCs w:val="21"/>
              </w:rPr>
              <w:t>保证金比例</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dstrike/>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十</w:t>
      </w:r>
      <w:r w:rsidRPr="00C20F68">
        <w:rPr>
          <w:rFonts w:eastAsia="方正仿宋简体"/>
          <w:b/>
          <w:bCs/>
          <w:dstrike/>
          <w:color w:val="000000"/>
          <w:spacing w:val="8"/>
          <w:szCs w:val="21"/>
        </w:rPr>
        <w:t>九</w:t>
      </w:r>
      <w:r w:rsidRPr="00C20F68">
        <w:rPr>
          <w:rFonts w:eastAsia="方正仿宋简体"/>
          <w:b/>
          <w:bCs/>
          <w:color w:val="000000"/>
          <w:spacing w:val="8"/>
          <w:szCs w:val="21"/>
          <w:shd w:val="clear" w:color="auto" w:fill="BFBFBF"/>
        </w:rPr>
        <w:t>八</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锡期货合约上市运行不同阶段的交易保证金收取标准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3960"/>
        <w:gridCol w:w="4140"/>
      </w:tblGrid>
      <w:tr w:rsidR="002F26C6" w:rsidRPr="00C20F68" w:rsidTr="00392707">
        <w:trPr>
          <w:cantSplit/>
          <w:trHeight w:hRule="exact" w:val="422"/>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proofErr w:type="gramStart"/>
            <w:r w:rsidRPr="00C20F68">
              <w:rPr>
                <w:rFonts w:eastAsia="方正仿宋简体"/>
                <w:bCs/>
                <w:color w:val="000000"/>
                <w:szCs w:val="21"/>
              </w:rPr>
              <w:t>锡交易</w:t>
            </w:r>
            <w:proofErr w:type="gramEnd"/>
            <w:r w:rsidRPr="00C20F68">
              <w:rPr>
                <w:rFonts w:eastAsia="方正仿宋简体"/>
                <w:bCs/>
                <w:color w:val="000000"/>
                <w:szCs w:val="21"/>
              </w:rPr>
              <w:t>保证金比例</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FFFFFF"/>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r w:rsidRPr="00C20F68">
        <w:rPr>
          <w:rFonts w:eastAsia="方正仿宋简体"/>
          <w:b/>
          <w:bCs/>
          <w:dstrike/>
          <w:color w:val="000000"/>
          <w:spacing w:val="8"/>
          <w:szCs w:val="21"/>
        </w:rPr>
        <w:t>二</w:t>
      </w:r>
      <w:r w:rsidRPr="00C20F68">
        <w:rPr>
          <w:rFonts w:eastAsia="方正仿宋简体"/>
          <w:b/>
          <w:bCs/>
          <w:color w:val="000000"/>
          <w:spacing w:val="8"/>
          <w:szCs w:val="21"/>
        </w:rPr>
        <w:t>十</w:t>
      </w:r>
      <w:r w:rsidRPr="00C20F68">
        <w:rPr>
          <w:rFonts w:eastAsia="方正仿宋简体"/>
          <w:b/>
          <w:bCs/>
          <w:color w:val="000000"/>
          <w:spacing w:val="8"/>
          <w:szCs w:val="21"/>
          <w:shd w:val="clear" w:color="auto" w:fill="BFBFBF"/>
        </w:rPr>
        <w:t>九</w:t>
      </w:r>
      <w:r w:rsidRPr="00C20F68">
        <w:rPr>
          <w:rFonts w:eastAsia="方正仿宋简体"/>
          <w:b/>
          <w:bCs/>
          <w:color w:val="000000"/>
          <w:spacing w:val="8"/>
          <w:szCs w:val="21"/>
        </w:rPr>
        <w:t xml:space="preserve"> </w:t>
      </w:r>
      <w:r w:rsidRPr="00C20F68">
        <w:rPr>
          <w:rFonts w:eastAsia="方正仿宋简体"/>
          <w:b/>
          <w:bCs/>
          <w:color w:val="000000"/>
          <w:spacing w:val="8"/>
          <w:szCs w:val="21"/>
        </w:rPr>
        <w:t>螺纹钢期货合约上市运行不同阶段的交易保证金收取标准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35"/>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ind w:firstLineChars="600" w:firstLine="1260"/>
              <w:rPr>
                <w:rFonts w:eastAsia="方正仿宋简体"/>
                <w:bCs/>
                <w:color w:val="000000"/>
                <w:szCs w:val="21"/>
              </w:rPr>
            </w:pPr>
            <w:r w:rsidRPr="00C20F68">
              <w:rPr>
                <w:rFonts w:eastAsia="方正仿宋简体"/>
                <w:bCs/>
                <w:color w:val="000000"/>
                <w:szCs w:val="21"/>
              </w:rPr>
              <w:lastRenderedPageBreak/>
              <w:t>交易时间段</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螺纹钢交易保证金比例</w:t>
            </w:r>
          </w:p>
        </w:tc>
      </w:tr>
      <w:tr w:rsidR="002F26C6" w:rsidRPr="00C20F68" w:rsidTr="00392707">
        <w:trPr>
          <w:cantSplit/>
          <w:trHeight w:val="265"/>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5%</w:t>
            </w:r>
          </w:p>
        </w:tc>
      </w:tr>
      <w:tr w:rsidR="002F26C6" w:rsidRPr="00C20F68" w:rsidTr="00392707">
        <w:trPr>
          <w:cantSplit/>
          <w:trHeight w:hRule="exact" w:val="332"/>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表二十</w:t>
      </w:r>
      <w:r w:rsidRPr="00C20F68">
        <w:rPr>
          <w:rFonts w:eastAsia="方正仿宋简体"/>
          <w:b/>
          <w:bCs/>
          <w:dstrike/>
          <w:color w:val="000000"/>
          <w:spacing w:val="8"/>
          <w:szCs w:val="21"/>
        </w:rPr>
        <w:t>一</w:t>
      </w:r>
      <w:r w:rsidRPr="00C20F68">
        <w:rPr>
          <w:rFonts w:eastAsia="方正仿宋简体"/>
          <w:b/>
          <w:bCs/>
          <w:color w:val="000000"/>
          <w:spacing w:val="8"/>
          <w:szCs w:val="21"/>
        </w:rPr>
        <w:t xml:space="preserve"> </w:t>
      </w:r>
      <w:r w:rsidRPr="00C20F68">
        <w:rPr>
          <w:rFonts w:eastAsia="方正仿宋简体"/>
          <w:b/>
          <w:bCs/>
          <w:color w:val="000000"/>
          <w:spacing w:val="8"/>
          <w:szCs w:val="21"/>
        </w:rPr>
        <w:t>线材期货合约上市运行不同阶段的交易保证金收取标准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334"/>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线材交易保证金比例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7%</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50" w:afterLines="50"/>
        <w:jc w:val="center"/>
        <w:rPr>
          <w:rFonts w:eastAsia="方正仿宋简体"/>
          <w:b/>
          <w:bCs/>
          <w:color w:val="000000"/>
          <w:spacing w:val="8"/>
          <w:szCs w:val="21"/>
          <w:shd w:val="clear" w:color="auto" w:fill="C0C0C0"/>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二十</w:t>
      </w:r>
      <w:r w:rsidRPr="00C20F68">
        <w:rPr>
          <w:rFonts w:eastAsia="方正仿宋简体"/>
          <w:b/>
          <w:bCs/>
          <w:dstrike/>
          <w:color w:val="000000"/>
          <w:spacing w:val="8"/>
          <w:szCs w:val="21"/>
        </w:rPr>
        <w:t>二</w:t>
      </w:r>
      <w:r w:rsidRPr="00C20F68">
        <w:rPr>
          <w:rFonts w:eastAsia="方正仿宋简体"/>
          <w:b/>
          <w:bCs/>
          <w:color w:val="000000"/>
          <w:spacing w:val="8"/>
          <w:szCs w:val="21"/>
          <w:shd w:val="clear" w:color="auto" w:fill="BFBFBF"/>
        </w:rPr>
        <w:t>一</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热轧卷板期货合约上市运行不同阶段的交易保证金收取标准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4050"/>
      </w:tblGrid>
      <w:tr w:rsidR="002F26C6" w:rsidRPr="00C20F68" w:rsidTr="00392707">
        <w:trPr>
          <w:cantSplit/>
          <w:trHeight w:val="371"/>
          <w:jc w:val="center"/>
        </w:trPr>
        <w:tc>
          <w:tcPr>
            <w:tcW w:w="3958"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3958"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热轧卷板交易保证金比例</w:t>
            </w:r>
          </w:p>
        </w:tc>
      </w:tr>
      <w:tr w:rsidR="002F26C6" w:rsidRPr="00C20F68" w:rsidTr="00392707">
        <w:trPr>
          <w:cantSplit/>
          <w:trHeight w:hRule="exact" w:val="422"/>
          <w:jc w:val="center"/>
        </w:trPr>
        <w:tc>
          <w:tcPr>
            <w:tcW w:w="3958" w:type="dxa"/>
            <w:shd w:val="clear" w:color="auto" w:fill="auto"/>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3958" w:type="dxa"/>
            <w:shd w:val="clear" w:color="auto" w:fill="auto"/>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4%</w:t>
            </w:r>
          </w:p>
        </w:tc>
      </w:tr>
      <w:tr w:rsidR="002F26C6" w:rsidRPr="00392707" w:rsidTr="00392707">
        <w:trPr>
          <w:cantSplit/>
          <w:trHeight w:hRule="exact" w:val="425"/>
          <w:jc w:val="center"/>
        </w:trPr>
        <w:tc>
          <w:tcPr>
            <w:tcW w:w="3958" w:type="dxa"/>
            <w:shd w:val="clear" w:color="auto" w:fill="auto"/>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3958" w:type="dxa"/>
            <w:shd w:val="clear" w:color="auto" w:fill="auto"/>
            <w:vAlign w:val="center"/>
          </w:tcPr>
          <w:p w:rsidR="002F26C6" w:rsidRPr="00C20F68" w:rsidRDefault="002F26C6" w:rsidP="00392707">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431"/>
          <w:jc w:val="center"/>
        </w:trPr>
        <w:tc>
          <w:tcPr>
            <w:tcW w:w="3958" w:type="dxa"/>
            <w:shd w:val="clear" w:color="auto" w:fill="auto"/>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3958" w:type="dxa"/>
            <w:shd w:val="clear" w:color="auto" w:fill="auto"/>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423"/>
          <w:jc w:val="center"/>
        </w:trPr>
        <w:tc>
          <w:tcPr>
            <w:tcW w:w="3958" w:type="dxa"/>
            <w:shd w:val="clear" w:color="auto" w:fill="auto"/>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3958" w:type="dxa"/>
            <w:shd w:val="clear" w:color="auto" w:fill="auto"/>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二十</w:t>
      </w:r>
      <w:r w:rsidRPr="00C20F68">
        <w:rPr>
          <w:rFonts w:eastAsia="方正仿宋简体"/>
          <w:b/>
          <w:bCs/>
          <w:dstrike/>
          <w:color w:val="000000"/>
          <w:spacing w:val="8"/>
          <w:szCs w:val="21"/>
        </w:rPr>
        <w:t>三</w:t>
      </w:r>
      <w:r w:rsidRPr="00C20F68">
        <w:rPr>
          <w:rFonts w:eastAsia="方正仿宋简体"/>
          <w:b/>
          <w:bCs/>
          <w:color w:val="000000"/>
          <w:spacing w:val="8"/>
          <w:szCs w:val="21"/>
          <w:shd w:val="clear" w:color="auto" w:fill="BFBFBF"/>
        </w:rPr>
        <w:t>二</w:t>
      </w:r>
      <w:proofErr w:type="gramEnd"/>
      <w:r w:rsidRPr="00C20F68">
        <w:rPr>
          <w:rFonts w:eastAsia="方正仿宋简体"/>
          <w:b/>
          <w:bCs/>
          <w:color w:val="000000"/>
          <w:spacing w:val="8"/>
        </w:rPr>
        <w:t xml:space="preserve"> </w:t>
      </w:r>
      <w:r w:rsidRPr="00C20F68">
        <w:rPr>
          <w:rFonts w:eastAsia="方正仿宋简体"/>
          <w:b/>
          <w:bCs/>
          <w:color w:val="000000"/>
          <w:spacing w:val="8"/>
          <w:szCs w:val="21"/>
        </w:rPr>
        <w:t>黄金期货合约上市运行不同阶段的交易保证金收取标准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54"/>
          <w:jc w:val="center"/>
        </w:trPr>
        <w:tc>
          <w:tcPr>
            <w:tcW w:w="3960" w:type="dxa"/>
            <w:shd w:val="clear" w:color="auto" w:fill="FFFFFF"/>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FFFFFF"/>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黄金交易保证金比例</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shd w:val="clear" w:color="auto" w:fill="FFFFFF"/>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4%</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FFFFFF"/>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交割月份的第一个交易日起</w:t>
            </w:r>
          </w:p>
        </w:tc>
        <w:tc>
          <w:tcPr>
            <w:tcW w:w="4140" w:type="dxa"/>
            <w:shd w:val="clear" w:color="auto" w:fill="FFFFFF"/>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FB2391">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FFFFFF"/>
            <w:vAlign w:val="center"/>
          </w:tcPr>
          <w:p w:rsidR="002F26C6" w:rsidRPr="00C20F68" w:rsidRDefault="002F26C6" w:rsidP="00392707">
            <w:pPr>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二十</w:t>
      </w:r>
      <w:r w:rsidRPr="00C20F68">
        <w:rPr>
          <w:rFonts w:eastAsia="方正仿宋简体"/>
          <w:b/>
          <w:bCs/>
          <w:dstrike/>
          <w:color w:val="000000"/>
          <w:spacing w:val="8"/>
          <w:szCs w:val="21"/>
        </w:rPr>
        <w:t>四</w:t>
      </w:r>
      <w:r w:rsidRPr="00C20F68">
        <w:rPr>
          <w:rFonts w:eastAsia="方正仿宋简体"/>
          <w:b/>
          <w:bCs/>
          <w:color w:val="000000"/>
          <w:spacing w:val="8"/>
          <w:szCs w:val="21"/>
          <w:shd w:val="clear" w:color="auto" w:fill="BFBFBF"/>
        </w:rPr>
        <w:t>三</w:t>
      </w:r>
      <w:proofErr w:type="gramEnd"/>
      <w:r w:rsidRPr="00C20F68">
        <w:rPr>
          <w:rFonts w:eastAsia="方正仿宋简体"/>
          <w:b/>
          <w:bCs/>
          <w:color w:val="000000"/>
          <w:spacing w:val="8"/>
        </w:rPr>
        <w:t xml:space="preserve"> </w:t>
      </w:r>
      <w:r w:rsidRPr="00C20F68">
        <w:rPr>
          <w:rFonts w:eastAsia="方正仿宋简体"/>
          <w:b/>
          <w:bCs/>
          <w:color w:val="000000"/>
          <w:spacing w:val="8"/>
          <w:szCs w:val="21"/>
        </w:rPr>
        <w:t>白银期货合约上市运行不同阶段的交易保证金收取标准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54"/>
          <w:jc w:val="center"/>
        </w:trPr>
        <w:tc>
          <w:tcPr>
            <w:tcW w:w="396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白银交易保证金比例</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lastRenderedPageBreak/>
              <w:t>合约挂牌之日起</w:t>
            </w:r>
          </w:p>
        </w:tc>
        <w:tc>
          <w:tcPr>
            <w:tcW w:w="414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4%</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交割月份的第一个交易日起</w:t>
            </w:r>
          </w:p>
        </w:tc>
        <w:tc>
          <w:tcPr>
            <w:tcW w:w="414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FFFFFF"/>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Cs/>
          <w:dstrike/>
          <w:color w:val="000000"/>
          <w:spacing w:val="8"/>
          <w:szCs w:val="21"/>
        </w:rPr>
      </w:pPr>
    </w:p>
    <w:p w:rsidR="00942E2B" w:rsidRPr="00C20F68" w:rsidRDefault="00942E2B"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二十</w:t>
      </w:r>
      <w:r w:rsidRPr="00C20F68">
        <w:rPr>
          <w:rFonts w:eastAsia="方正仿宋简体"/>
          <w:b/>
          <w:bCs/>
          <w:dstrike/>
          <w:color w:val="000000"/>
          <w:spacing w:val="8"/>
          <w:szCs w:val="21"/>
        </w:rPr>
        <w:t>五</w:t>
      </w:r>
      <w:r w:rsidRPr="00C20F68">
        <w:rPr>
          <w:rFonts w:eastAsia="方正仿宋简体"/>
          <w:b/>
          <w:bCs/>
          <w:color w:val="000000"/>
          <w:spacing w:val="8"/>
          <w:szCs w:val="21"/>
          <w:shd w:val="clear" w:color="auto" w:fill="BFBFBF"/>
        </w:rPr>
        <w:t>四</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天然橡胶期货合约上市运行不同阶段的交易保证金收取标准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942E2B" w:rsidRPr="00C20F68" w:rsidTr="0084728E">
        <w:trPr>
          <w:cantSplit/>
          <w:trHeight w:hRule="exact" w:val="387"/>
          <w:jc w:val="center"/>
        </w:trPr>
        <w:tc>
          <w:tcPr>
            <w:tcW w:w="396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天然橡胶交易保证金比例</w:t>
            </w:r>
          </w:p>
        </w:tc>
      </w:tr>
      <w:tr w:rsidR="00942E2B" w:rsidRPr="00C20F68" w:rsidTr="0084728E">
        <w:trPr>
          <w:cantSplit/>
          <w:trHeight w:hRule="exact" w:val="422"/>
          <w:jc w:val="center"/>
        </w:trPr>
        <w:tc>
          <w:tcPr>
            <w:tcW w:w="3960" w:type="dxa"/>
            <w:tcBorders>
              <w:bottom w:val="single" w:sz="4" w:space="0" w:color="auto"/>
            </w:tcBorders>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5%</w:t>
            </w:r>
          </w:p>
        </w:tc>
      </w:tr>
      <w:tr w:rsidR="00942E2B" w:rsidRPr="00C20F68" w:rsidTr="0084728E">
        <w:trPr>
          <w:cantSplit/>
          <w:trHeight w:hRule="exact" w:val="428"/>
          <w:jc w:val="center"/>
        </w:trPr>
        <w:tc>
          <w:tcPr>
            <w:tcW w:w="396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交割月前第一月的第一个交易日起</w:t>
            </w:r>
          </w:p>
        </w:tc>
        <w:tc>
          <w:tcPr>
            <w:tcW w:w="414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10%</w:t>
            </w:r>
          </w:p>
        </w:tc>
      </w:tr>
      <w:tr w:rsidR="00942E2B" w:rsidRPr="00C20F68" w:rsidTr="0084728E">
        <w:trPr>
          <w:cantSplit/>
          <w:trHeight w:hRule="exact" w:val="420"/>
          <w:jc w:val="center"/>
        </w:trPr>
        <w:tc>
          <w:tcPr>
            <w:tcW w:w="396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交割月份第一个交易日起</w:t>
            </w:r>
          </w:p>
        </w:tc>
        <w:tc>
          <w:tcPr>
            <w:tcW w:w="414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15%</w:t>
            </w:r>
          </w:p>
        </w:tc>
      </w:tr>
      <w:tr w:rsidR="00942E2B" w:rsidRPr="00C20F68" w:rsidTr="0084728E">
        <w:trPr>
          <w:cantSplit/>
          <w:trHeight w:hRule="exact" w:val="425"/>
          <w:jc w:val="center"/>
        </w:trPr>
        <w:tc>
          <w:tcPr>
            <w:tcW w:w="396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942E2B" w:rsidRPr="00C20F68" w:rsidRDefault="00942E2B" w:rsidP="0084728E">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Pr="00C20F68" w:rsidRDefault="002F26C6" w:rsidP="002F26C6">
      <w:pPr>
        <w:rPr>
          <w:rFonts w:eastAsia="方正仿宋简体"/>
          <w:b/>
          <w:bCs/>
          <w:dstrike/>
          <w:color w:val="000000"/>
          <w:spacing w:val="8"/>
          <w:szCs w:val="21"/>
        </w:rPr>
      </w:pPr>
    </w:p>
    <w:p w:rsidR="002F26C6" w:rsidRPr="00C20F68" w:rsidRDefault="002F26C6" w:rsidP="00942E2B">
      <w:pPr>
        <w:spacing w:beforeLines="25" w:afterLines="25"/>
        <w:jc w:val="center"/>
        <w:rPr>
          <w:rFonts w:eastAsia="方正仿宋简体"/>
          <w:b/>
          <w:bCs/>
          <w:color w:val="000000"/>
          <w:spacing w:val="8"/>
          <w:szCs w:val="21"/>
        </w:rPr>
      </w:pPr>
      <w:r w:rsidRPr="00C20F68">
        <w:rPr>
          <w:rFonts w:eastAsia="方正仿宋简体"/>
          <w:b/>
          <w:bCs/>
          <w:color w:val="000000"/>
          <w:spacing w:val="8"/>
          <w:szCs w:val="21"/>
        </w:rPr>
        <w:t>表</w:t>
      </w:r>
      <w:proofErr w:type="gramStart"/>
      <w:r w:rsidRPr="00C20F68">
        <w:rPr>
          <w:rFonts w:eastAsia="方正仿宋简体"/>
          <w:b/>
          <w:bCs/>
          <w:color w:val="000000"/>
          <w:spacing w:val="8"/>
          <w:szCs w:val="21"/>
        </w:rPr>
        <w:t>二十</w:t>
      </w:r>
      <w:r w:rsidRPr="00C20F68">
        <w:rPr>
          <w:rFonts w:eastAsia="方正仿宋简体"/>
          <w:b/>
          <w:bCs/>
          <w:dstrike/>
          <w:color w:val="000000"/>
          <w:spacing w:val="8"/>
          <w:szCs w:val="21"/>
        </w:rPr>
        <w:t>六</w:t>
      </w:r>
      <w:r w:rsidRPr="00C20F68">
        <w:rPr>
          <w:rFonts w:eastAsia="方正仿宋简体"/>
          <w:b/>
          <w:bCs/>
          <w:color w:val="000000"/>
          <w:spacing w:val="8"/>
          <w:szCs w:val="21"/>
          <w:shd w:val="clear" w:color="auto" w:fill="BFBFBF"/>
        </w:rPr>
        <w:t>五</w:t>
      </w:r>
      <w:proofErr w:type="gramEnd"/>
      <w:r w:rsidRPr="00C20F68">
        <w:rPr>
          <w:rFonts w:eastAsia="方正仿宋简体"/>
          <w:b/>
          <w:bCs/>
          <w:color w:val="000000"/>
          <w:spacing w:val="8"/>
          <w:szCs w:val="21"/>
        </w:rPr>
        <w:t xml:space="preserve"> </w:t>
      </w:r>
      <w:r w:rsidRPr="00C20F68">
        <w:rPr>
          <w:rFonts w:eastAsia="方正仿宋简体"/>
          <w:b/>
          <w:bCs/>
          <w:color w:val="000000"/>
          <w:spacing w:val="8"/>
          <w:szCs w:val="21"/>
        </w:rPr>
        <w:t>燃料油期货合约上市运行不同阶段的交易保证金收取标准</w:t>
      </w: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0"/>
        <w:gridCol w:w="4140"/>
      </w:tblGrid>
      <w:tr w:rsidR="002F26C6" w:rsidRPr="00C20F68" w:rsidTr="00392707">
        <w:trPr>
          <w:cantSplit/>
          <w:trHeight w:hRule="exact" w:val="454"/>
          <w:jc w:val="center"/>
        </w:trPr>
        <w:tc>
          <w:tcPr>
            <w:tcW w:w="396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交易时间段</w:t>
            </w:r>
          </w:p>
        </w:tc>
        <w:tc>
          <w:tcPr>
            <w:tcW w:w="414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燃料油交易保证金比例</w:t>
            </w:r>
          </w:p>
        </w:tc>
      </w:tr>
      <w:tr w:rsidR="002F26C6" w:rsidRPr="00C20F68" w:rsidTr="00392707">
        <w:trPr>
          <w:cantSplit/>
          <w:trHeight w:hRule="exact" w:val="369"/>
          <w:jc w:val="center"/>
        </w:trPr>
        <w:tc>
          <w:tcPr>
            <w:tcW w:w="3960" w:type="dxa"/>
            <w:tcBorders>
              <w:bottom w:val="single" w:sz="4" w:space="0" w:color="auto"/>
            </w:tcBorders>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合约挂牌之日起</w:t>
            </w:r>
          </w:p>
        </w:tc>
        <w:tc>
          <w:tcPr>
            <w:tcW w:w="4140" w:type="dxa"/>
            <w:tcBorders>
              <w:bottom w:val="single" w:sz="4" w:space="0" w:color="auto"/>
            </w:tcBorders>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8%</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交割月前第二月的第十个交易日起</w:t>
            </w:r>
          </w:p>
        </w:tc>
        <w:tc>
          <w:tcPr>
            <w:tcW w:w="414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10%</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交割月前第一月的第十个交易日起</w:t>
            </w:r>
          </w:p>
        </w:tc>
        <w:tc>
          <w:tcPr>
            <w:tcW w:w="414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15%</w:t>
            </w:r>
          </w:p>
        </w:tc>
      </w:tr>
      <w:tr w:rsidR="002F26C6" w:rsidRPr="00C20F68" w:rsidTr="00392707">
        <w:trPr>
          <w:cantSplit/>
          <w:trHeight w:hRule="exact" w:val="369"/>
          <w:jc w:val="center"/>
        </w:trPr>
        <w:tc>
          <w:tcPr>
            <w:tcW w:w="396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最后交易日前二个交易日起</w:t>
            </w:r>
          </w:p>
        </w:tc>
        <w:tc>
          <w:tcPr>
            <w:tcW w:w="4140" w:type="dxa"/>
            <w:shd w:val="clear" w:color="auto" w:fill="auto"/>
            <w:vAlign w:val="center"/>
          </w:tcPr>
          <w:p w:rsidR="002F26C6" w:rsidRPr="00C20F68" w:rsidRDefault="002F26C6" w:rsidP="0084728E">
            <w:pPr>
              <w:spacing w:line="320" w:lineRule="exact"/>
              <w:jc w:val="center"/>
              <w:rPr>
                <w:rFonts w:eastAsia="方正仿宋简体"/>
                <w:bCs/>
                <w:color w:val="000000"/>
                <w:szCs w:val="21"/>
              </w:rPr>
            </w:pPr>
            <w:r w:rsidRPr="00C20F68">
              <w:rPr>
                <w:rFonts w:eastAsia="方正仿宋简体"/>
                <w:bCs/>
                <w:color w:val="000000"/>
                <w:szCs w:val="21"/>
              </w:rPr>
              <w:t>20%</w:t>
            </w:r>
          </w:p>
        </w:tc>
      </w:tr>
    </w:tbl>
    <w:p w:rsidR="002F26C6" w:rsidRDefault="0084728E" w:rsidP="0084728E">
      <w:pPr>
        <w:spacing w:beforeLines="50" w:afterLines="50"/>
        <w:jc w:val="center"/>
        <w:rPr>
          <w:rFonts w:eastAsia="方正仿宋简体" w:hint="eastAsia"/>
          <w:b/>
          <w:bCs/>
          <w:color w:val="000000"/>
          <w:spacing w:val="8"/>
          <w:szCs w:val="21"/>
        </w:rPr>
      </w:pPr>
      <w:r>
        <w:rPr>
          <w:rFonts w:eastAsia="方正仿宋简体" w:hint="eastAsia"/>
          <w:b/>
          <w:bCs/>
          <w:color w:val="000000"/>
          <w:spacing w:val="8"/>
          <w:szCs w:val="21"/>
        </w:rPr>
        <w:br/>
      </w:r>
      <w:r w:rsidR="002F26C6" w:rsidRPr="00C20F68">
        <w:rPr>
          <w:rFonts w:eastAsia="方正仿宋简体"/>
          <w:b/>
          <w:bCs/>
          <w:color w:val="000000"/>
          <w:spacing w:val="8"/>
          <w:szCs w:val="21"/>
        </w:rPr>
        <w:t>表</w:t>
      </w:r>
      <w:proofErr w:type="gramStart"/>
      <w:r w:rsidR="002F26C6" w:rsidRPr="00C20F68">
        <w:rPr>
          <w:rFonts w:eastAsia="方正仿宋简体"/>
          <w:b/>
          <w:bCs/>
          <w:color w:val="000000"/>
          <w:spacing w:val="8"/>
          <w:szCs w:val="21"/>
        </w:rPr>
        <w:t>二十</w:t>
      </w:r>
      <w:r w:rsidR="002F26C6" w:rsidRPr="00C20F68">
        <w:rPr>
          <w:rFonts w:eastAsia="方正仿宋简体"/>
          <w:b/>
          <w:bCs/>
          <w:dstrike/>
          <w:color w:val="000000"/>
          <w:spacing w:val="8"/>
          <w:szCs w:val="21"/>
        </w:rPr>
        <w:t>七</w:t>
      </w:r>
      <w:r w:rsidR="002F26C6" w:rsidRPr="00C20F68">
        <w:rPr>
          <w:rFonts w:eastAsia="方正仿宋简体"/>
          <w:b/>
          <w:bCs/>
          <w:color w:val="000000"/>
          <w:spacing w:val="8"/>
          <w:szCs w:val="21"/>
          <w:shd w:val="clear" w:color="auto" w:fill="BFBFBF"/>
        </w:rPr>
        <w:t>六</w:t>
      </w:r>
      <w:proofErr w:type="gramEnd"/>
      <w:r w:rsidR="002F26C6" w:rsidRPr="00C20F68">
        <w:rPr>
          <w:rFonts w:eastAsia="方正仿宋简体"/>
          <w:b/>
          <w:bCs/>
          <w:color w:val="000000"/>
          <w:spacing w:val="8"/>
          <w:szCs w:val="21"/>
        </w:rPr>
        <w:t xml:space="preserve"> </w:t>
      </w:r>
      <w:r w:rsidR="002F26C6" w:rsidRPr="00C20F68">
        <w:rPr>
          <w:rFonts w:eastAsia="方正仿宋简体"/>
          <w:b/>
          <w:bCs/>
          <w:color w:val="000000"/>
          <w:spacing w:val="8"/>
          <w:szCs w:val="21"/>
        </w:rPr>
        <w:t>石油沥青期货合约上市运行不同阶段的交易保证金收取标准</w:t>
      </w:r>
    </w:p>
    <w:tbl>
      <w:tblPr>
        <w:tblW w:w="8241" w:type="dxa"/>
        <w:tblInd w:w="392" w:type="dxa"/>
        <w:tblLook w:val="04A0"/>
      </w:tblPr>
      <w:tblGrid>
        <w:gridCol w:w="4041"/>
        <w:gridCol w:w="4200"/>
      </w:tblGrid>
      <w:tr w:rsidR="0084728E" w:rsidRPr="0084728E" w:rsidTr="0084728E">
        <w:trPr>
          <w:trHeight w:val="270"/>
        </w:trPr>
        <w:tc>
          <w:tcPr>
            <w:tcW w:w="4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交易时间段</w:t>
            </w:r>
          </w:p>
        </w:tc>
        <w:tc>
          <w:tcPr>
            <w:tcW w:w="4200" w:type="dxa"/>
            <w:tcBorders>
              <w:top w:val="single" w:sz="4" w:space="0" w:color="auto"/>
              <w:left w:val="nil"/>
              <w:bottom w:val="single" w:sz="4" w:space="0" w:color="auto"/>
              <w:right w:val="single" w:sz="4" w:space="0" w:color="auto"/>
            </w:tcBorders>
            <w:shd w:val="clear" w:color="auto" w:fill="auto"/>
            <w:noWrap/>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石油沥青交易保证金比例</w:t>
            </w:r>
          </w:p>
        </w:tc>
      </w:tr>
      <w:tr w:rsidR="0084728E" w:rsidRPr="0084728E" w:rsidTr="0084728E">
        <w:trPr>
          <w:trHeight w:val="270"/>
        </w:trPr>
        <w:tc>
          <w:tcPr>
            <w:tcW w:w="4041" w:type="dxa"/>
            <w:tcBorders>
              <w:top w:val="nil"/>
              <w:left w:val="single" w:sz="4" w:space="0" w:color="auto"/>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合约挂牌之日起</w:t>
            </w:r>
          </w:p>
        </w:tc>
        <w:tc>
          <w:tcPr>
            <w:tcW w:w="4200" w:type="dxa"/>
            <w:tcBorders>
              <w:top w:val="nil"/>
              <w:left w:val="nil"/>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bCs/>
                <w:color w:val="000000"/>
                <w:szCs w:val="21"/>
              </w:rPr>
              <w:t>4%</w:t>
            </w:r>
          </w:p>
        </w:tc>
      </w:tr>
      <w:tr w:rsidR="0084728E" w:rsidRPr="0084728E" w:rsidTr="0084728E">
        <w:trPr>
          <w:trHeight w:val="270"/>
        </w:trPr>
        <w:tc>
          <w:tcPr>
            <w:tcW w:w="4041" w:type="dxa"/>
            <w:tcBorders>
              <w:top w:val="nil"/>
              <w:left w:val="single" w:sz="4" w:space="0" w:color="auto"/>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交割月前第一月的第一个交易日起</w:t>
            </w:r>
          </w:p>
        </w:tc>
        <w:tc>
          <w:tcPr>
            <w:tcW w:w="4200" w:type="dxa"/>
            <w:tcBorders>
              <w:top w:val="nil"/>
              <w:left w:val="nil"/>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bCs/>
                <w:color w:val="000000"/>
                <w:szCs w:val="21"/>
              </w:rPr>
              <w:t>10%</w:t>
            </w:r>
          </w:p>
        </w:tc>
      </w:tr>
      <w:tr w:rsidR="0084728E" w:rsidRPr="0084728E" w:rsidTr="0084728E">
        <w:trPr>
          <w:trHeight w:val="270"/>
        </w:trPr>
        <w:tc>
          <w:tcPr>
            <w:tcW w:w="4041" w:type="dxa"/>
            <w:tcBorders>
              <w:top w:val="nil"/>
              <w:left w:val="single" w:sz="4" w:space="0" w:color="auto"/>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交割月份的第一个交易日起</w:t>
            </w:r>
          </w:p>
        </w:tc>
        <w:tc>
          <w:tcPr>
            <w:tcW w:w="4200" w:type="dxa"/>
            <w:tcBorders>
              <w:top w:val="nil"/>
              <w:left w:val="nil"/>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bCs/>
                <w:color w:val="000000"/>
                <w:szCs w:val="21"/>
              </w:rPr>
              <w:t>15%</w:t>
            </w:r>
          </w:p>
        </w:tc>
      </w:tr>
      <w:tr w:rsidR="0084728E" w:rsidRPr="0084728E" w:rsidTr="0084728E">
        <w:trPr>
          <w:trHeight w:val="270"/>
        </w:trPr>
        <w:tc>
          <w:tcPr>
            <w:tcW w:w="4041" w:type="dxa"/>
            <w:tcBorders>
              <w:top w:val="nil"/>
              <w:left w:val="single" w:sz="4" w:space="0" w:color="auto"/>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hint="eastAsia"/>
                <w:bCs/>
                <w:color w:val="000000"/>
                <w:szCs w:val="21"/>
              </w:rPr>
              <w:t>最后交易日前二个交易日起</w:t>
            </w:r>
          </w:p>
        </w:tc>
        <w:tc>
          <w:tcPr>
            <w:tcW w:w="4200" w:type="dxa"/>
            <w:tcBorders>
              <w:top w:val="nil"/>
              <w:left w:val="nil"/>
              <w:bottom w:val="single" w:sz="4" w:space="0" w:color="auto"/>
              <w:right w:val="single" w:sz="4" w:space="0" w:color="auto"/>
            </w:tcBorders>
            <w:shd w:val="clear" w:color="000000" w:fill="FFFFFF"/>
            <w:vAlign w:val="center"/>
            <w:hideMark/>
          </w:tcPr>
          <w:p w:rsidR="0084728E" w:rsidRPr="0084728E" w:rsidRDefault="0084728E" w:rsidP="0084728E">
            <w:pPr>
              <w:spacing w:line="320" w:lineRule="exact"/>
              <w:jc w:val="center"/>
              <w:rPr>
                <w:rFonts w:eastAsia="方正仿宋简体"/>
                <w:bCs/>
                <w:color w:val="000000"/>
                <w:szCs w:val="21"/>
              </w:rPr>
            </w:pPr>
            <w:r w:rsidRPr="0084728E">
              <w:rPr>
                <w:rFonts w:eastAsia="方正仿宋简体"/>
                <w:bCs/>
                <w:color w:val="000000"/>
                <w:szCs w:val="21"/>
              </w:rPr>
              <w:t>20%</w:t>
            </w:r>
          </w:p>
        </w:tc>
      </w:tr>
    </w:tbl>
    <w:p w:rsidR="0084728E" w:rsidRPr="0084728E" w:rsidRDefault="0084728E" w:rsidP="0084728E">
      <w:pPr>
        <w:spacing w:beforeLines="50" w:afterLines="50"/>
        <w:jc w:val="center"/>
        <w:rPr>
          <w:rFonts w:eastAsia="方正仿宋简体"/>
          <w:bCs/>
          <w:color w:val="000000"/>
          <w:szCs w:val="21"/>
        </w:rPr>
      </w:pPr>
    </w:p>
    <w:p w:rsidR="002F26C6" w:rsidRPr="00FF2955"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FF2955">
        <w:rPr>
          <w:rFonts w:eastAsia="方正仿宋简体"/>
          <w:color w:val="000000"/>
          <w:sz w:val="30"/>
          <w:szCs w:val="30"/>
        </w:rPr>
        <w:t>当某一期货合约达到应该调整交易保证金的标准时（详见表</w:t>
      </w:r>
      <w:r w:rsidRPr="00FF2955">
        <w:rPr>
          <w:rFonts w:eastAsia="方正仿宋简体"/>
          <w:color w:val="000000"/>
          <w:sz w:val="30"/>
          <w:szCs w:val="30"/>
          <w:shd w:val="clear" w:color="auto" w:fill="BFBFBF"/>
        </w:rPr>
        <w:t>十三、</w:t>
      </w:r>
      <w:r w:rsidRPr="00FF2955">
        <w:rPr>
          <w:rFonts w:eastAsia="方正仿宋简体"/>
          <w:color w:val="000000"/>
          <w:sz w:val="30"/>
          <w:szCs w:val="30"/>
        </w:rPr>
        <w:t>十四、十五、十六</w:t>
      </w:r>
      <w:r w:rsidRPr="00FF2955">
        <w:rPr>
          <w:rFonts w:eastAsia="方正仿宋简体"/>
          <w:bCs/>
          <w:color w:val="000000"/>
          <w:sz w:val="30"/>
          <w:szCs w:val="30"/>
        </w:rPr>
        <w:t>、十七、十八</w:t>
      </w:r>
      <w:r w:rsidRPr="00FF2955">
        <w:rPr>
          <w:rFonts w:eastAsia="方正仿宋简体"/>
          <w:color w:val="000000"/>
          <w:sz w:val="30"/>
          <w:szCs w:val="30"/>
        </w:rPr>
        <w:t>、十九、二十、二十一、二十二、二十三、二十四、二十五、二十六</w:t>
      </w:r>
      <w:r w:rsidRPr="00FF2955">
        <w:rPr>
          <w:rFonts w:eastAsia="方正仿宋简体"/>
          <w:dstrike/>
          <w:color w:val="000000"/>
          <w:sz w:val="30"/>
          <w:szCs w:val="30"/>
        </w:rPr>
        <w:t>、二十七</w:t>
      </w:r>
      <w:r w:rsidRPr="00FF2955">
        <w:rPr>
          <w:rFonts w:eastAsia="方正仿宋简体"/>
          <w:color w:val="000000"/>
          <w:sz w:val="30"/>
          <w:szCs w:val="30"/>
        </w:rPr>
        <w:t>），交易所应当在新</w:t>
      </w:r>
      <w:r w:rsidRPr="00FF2955">
        <w:rPr>
          <w:rFonts w:eastAsia="方正仿宋简体"/>
          <w:color w:val="000000"/>
          <w:sz w:val="30"/>
          <w:szCs w:val="30"/>
        </w:rPr>
        <w:lastRenderedPageBreak/>
        <w:t>标准执行前一交易日的结</w:t>
      </w:r>
      <w:r w:rsidRPr="00FF2955">
        <w:rPr>
          <w:rFonts w:eastAsia="方正仿宋简体"/>
          <w:bCs/>
          <w:color w:val="000000"/>
          <w:sz w:val="30"/>
          <w:szCs w:val="30"/>
        </w:rPr>
        <w:t>算时</w:t>
      </w:r>
      <w:r w:rsidRPr="00FF2955">
        <w:rPr>
          <w:rFonts w:eastAsia="方正仿宋简体"/>
          <w:color w:val="000000"/>
          <w:sz w:val="30"/>
          <w:szCs w:val="30"/>
        </w:rPr>
        <w:t>对该合约的所有历史持仓按新的交易保证金标准进行结算，保证金</w:t>
      </w:r>
      <w:r w:rsidRPr="00FF2955">
        <w:rPr>
          <w:rFonts w:eastAsia="方正仿宋简体"/>
          <w:bCs/>
          <w:color w:val="000000"/>
          <w:sz w:val="30"/>
          <w:szCs w:val="30"/>
        </w:rPr>
        <w:t>不足</w:t>
      </w:r>
      <w:r w:rsidRPr="00FF2955">
        <w:rPr>
          <w:rFonts w:eastAsia="方正仿宋简体"/>
          <w:color w:val="000000"/>
          <w:sz w:val="30"/>
          <w:szCs w:val="30"/>
        </w:rPr>
        <w:t>的，应当在下一个交易日开市前追加到位。</w:t>
      </w:r>
    </w:p>
    <w:p w:rsidR="002F26C6" w:rsidRPr="00DB13BE" w:rsidRDefault="002F26C6" w:rsidP="002F26C6">
      <w:pPr>
        <w:autoSpaceDE w:val="0"/>
        <w:autoSpaceDN w:val="0"/>
        <w:adjustRightInd w:val="0"/>
        <w:spacing w:line="560" w:lineRule="exact"/>
        <w:ind w:firstLineChars="200" w:firstLine="600"/>
        <w:rPr>
          <w:rFonts w:eastAsia="方正仿宋简体"/>
          <w:color w:val="000000"/>
          <w:sz w:val="30"/>
          <w:szCs w:val="30"/>
        </w:rPr>
      </w:pPr>
      <w:r w:rsidRPr="00FF2955">
        <w:rPr>
          <w:rFonts w:eastAsia="方正仿宋简体"/>
          <w:color w:val="000000"/>
          <w:sz w:val="30"/>
          <w:szCs w:val="30"/>
        </w:rPr>
        <w:t>在进入交割月份后，卖方可以用标准仓单作为与其所示数量相同的交割月份期货合约持仓的履约保证，其持仓对应的交易保证金不再收取。</w:t>
      </w:r>
    </w:p>
    <w:p w:rsidR="002F26C6" w:rsidRDefault="002F26C6" w:rsidP="002F26C6">
      <w:pPr>
        <w:autoSpaceDE w:val="0"/>
        <w:autoSpaceDN w:val="0"/>
        <w:adjustRightInd w:val="0"/>
        <w:spacing w:line="560" w:lineRule="exact"/>
        <w:ind w:firstLineChars="200" w:firstLine="600"/>
        <w:rPr>
          <w:rFonts w:eastAsia="方正仿宋简体"/>
          <w:bCs/>
          <w:color w:val="000000"/>
          <w:sz w:val="30"/>
          <w:szCs w:val="30"/>
        </w:rPr>
      </w:pPr>
      <w:r w:rsidRPr="00AA6221">
        <w:rPr>
          <w:rFonts w:eastAsia="方正仿宋简体"/>
          <w:color w:val="000000"/>
          <w:sz w:val="30"/>
          <w:szCs w:val="30"/>
        </w:rPr>
        <w:t>第十八条</w:t>
      </w:r>
      <w:r w:rsidRPr="00AA6221">
        <w:rPr>
          <w:rFonts w:eastAsia="方正仿宋简体"/>
          <w:color w:val="000000"/>
          <w:sz w:val="30"/>
          <w:szCs w:val="30"/>
        </w:rPr>
        <w:t xml:space="preserve"> </w:t>
      </w:r>
      <w:r w:rsidRPr="00AA6221">
        <w:rPr>
          <w:rFonts w:eastAsia="方正仿宋简体"/>
          <w:bCs/>
          <w:sz w:val="30"/>
          <w:szCs w:val="30"/>
        </w:rPr>
        <w:t>期货公司</w:t>
      </w:r>
      <w:r w:rsidRPr="00AA6221">
        <w:rPr>
          <w:rFonts w:eastAsia="方正仿宋简体"/>
          <w:color w:val="000000"/>
          <w:kern w:val="0"/>
          <w:sz w:val="30"/>
          <w:szCs w:val="30"/>
        </w:rPr>
        <w:t>会员</w:t>
      </w:r>
      <w:r w:rsidRPr="00AA6221">
        <w:rPr>
          <w:rFonts w:eastAsia="方正仿宋简体"/>
          <w:bCs/>
          <w:color w:val="000000"/>
          <w:sz w:val="30"/>
          <w:szCs w:val="30"/>
        </w:rPr>
        <w:t>、非</w:t>
      </w:r>
      <w:r w:rsidRPr="00AA6221">
        <w:rPr>
          <w:rFonts w:eastAsia="方正仿宋简体"/>
          <w:bCs/>
          <w:sz w:val="30"/>
          <w:szCs w:val="30"/>
        </w:rPr>
        <w:t>期货公司会员</w:t>
      </w:r>
      <w:r w:rsidRPr="00AA6221">
        <w:rPr>
          <w:rFonts w:eastAsia="方正仿宋简体"/>
          <w:bCs/>
          <w:color w:val="000000"/>
          <w:sz w:val="30"/>
          <w:szCs w:val="30"/>
        </w:rPr>
        <w:t>和</w:t>
      </w:r>
      <w:r w:rsidRPr="00AA6221">
        <w:rPr>
          <w:rFonts w:eastAsia="方正仿宋简体"/>
          <w:bCs/>
          <w:sz w:val="30"/>
          <w:szCs w:val="30"/>
        </w:rPr>
        <w:t>客户</w:t>
      </w:r>
      <w:r w:rsidRPr="00AA6221">
        <w:rPr>
          <w:rFonts w:eastAsia="方正仿宋简体"/>
          <w:bCs/>
          <w:color w:val="000000"/>
          <w:sz w:val="30"/>
          <w:szCs w:val="30"/>
        </w:rPr>
        <w:t>的各品种期货合约在不同时期的限仓比例和</w:t>
      </w:r>
      <w:r w:rsidRPr="00AA6221">
        <w:rPr>
          <w:rFonts w:eastAsia="方正仿宋简体"/>
          <w:bCs/>
          <w:sz w:val="30"/>
          <w:szCs w:val="30"/>
        </w:rPr>
        <w:t>限仓数额具体规</w:t>
      </w:r>
      <w:r w:rsidRPr="00AA6221">
        <w:rPr>
          <w:rFonts w:eastAsia="方正仿宋简体"/>
          <w:bCs/>
          <w:color w:val="000000"/>
          <w:sz w:val="30"/>
          <w:szCs w:val="30"/>
        </w:rPr>
        <w:t>定如下：</w:t>
      </w:r>
    </w:p>
    <w:p w:rsidR="002F26C6" w:rsidRPr="00250AD8" w:rsidRDefault="002F26C6" w:rsidP="002F26C6">
      <w:pPr>
        <w:autoSpaceDE w:val="0"/>
        <w:autoSpaceDN w:val="0"/>
        <w:adjustRightInd w:val="0"/>
        <w:spacing w:line="560" w:lineRule="exact"/>
        <w:ind w:firstLineChars="200" w:firstLine="600"/>
        <w:rPr>
          <w:rFonts w:eastAsia="方正仿宋简体"/>
          <w:bCs/>
          <w:color w:val="000000"/>
          <w:sz w:val="30"/>
          <w:szCs w:val="30"/>
        </w:rPr>
      </w:pPr>
    </w:p>
    <w:p w:rsidR="002F26C6" w:rsidRDefault="002F26C6" w:rsidP="002F26C6">
      <w:pPr>
        <w:jc w:val="center"/>
        <w:rPr>
          <w:rFonts w:eastAsia="方正仿宋简体"/>
          <w:b/>
          <w:bCs/>
          <w:color w:val="000000"/>
          <w:szCs w:val="21"/>
        </w:rPr>
      </w:pPr>
    </w:p>
    <w:p w:rsidR="002F26C6" w:rsidRPr="0073037A" w:rsidRDefault="002F26C6" w:rsidP="002F26C6">
      <w:pPr>
        <w:jc w:val="center"/>
        <w:rPr>
          <w:rFonts w:eastAsia="方正仿宋简体"/>
          <w:b/>
          <w:bCs/>
          <w:color w:val="000000"/>
          <w:szCs w:val="21"/>
        </w:rPr>
      </w:pPr>
      <w:r w:rsidRPr="0073037A">
        <w:rPr>
          <w:rFonts w:eastAsia="方正仿宋简体"/>
          <w:b/>
          <w:bCs/>
          <w:color w:val="000000"/>
          <w:szCs w:val="21"/>
        </w:rPr>
        <w:t>表</w:t>
      </w:r>
      <w:proofErr w:type="gramStart"/>
      <w:r w:rsidRPr="0073037A">
        <w:rPr>
          <w:rFonts w:eastAsia="方正仿宋简体"/>
          <w:b/>
          <w:bCs/>
          <w:color w:val="000000"/>
          <w:szCs w:val="21"/>
        </w:rPr>
        <w:t>二十</w:t>
      </w:r>
      <w:r w:rsidRPr="0073037A">
        <w:rPr>
          <w:rFonts w:eastAsia="方正仿宋简体"/>
          <w:b/>
          <w:bCs/>
          <w:dstrike/>
          <w:color w:val="000000"/>
          <w:szCs w:val="21"/>
        </w:rPr>
        <w:t>八</w:t>
      </w:r>
      <w:r w:rsidRPr="0073037A">
        <w:rPr>
          <w:rFonts w:eastAsia="方正仿宋简体"/>
          <w:b/>
          <w:bCs/>
          <w:color w:val="000000"/>
          <w:szCs w:val="21"/>
          <w:shd w:val="clear" w:color="auto" w:fill="BFBFBF"/>
        </w:rPr>
        <w:t>七</w:t>
      </w:r>
      <w:proofErr w:type="gramEnd"/>
      <w:r w:rsidRPr="0073037A">
        <w:rPr>
          <w:rFonts w:eastAsia="方正仿宋简体"/>
          <w:b/>
          <w:bCs/>
          <w:color w:val="000000"/>
          <w:szCs w:val="21"/>
          <w:shd w:val="clear" w:color="auto" w:fill="FFFFFF"/>
        </w:rPr>
        <w:t xml:space="preserve">  </w:t>
      </w:r>
      <w:r w:rsidRPr="0073037A">
        <w:rPr>
          <w:rFonts w:eastAsia="方正仿宋简体"/>
          <w:b/>
          <w:bCs/>
          <w:color w:val="000000"/>
          <w:szCs w:val="21"/>
        </w:rPr>
        <w:t>铜、铝、锌、螺纹钢、线材期货合约在不同时期的限仓比例和限仓数额规定</w:t>
      </w:r>
    </w:p>
    <w:p w:rsidR="002F26C6" w:rsidRPr="0073037A" w:rsidRDefault="002F26C6" w:rsidP="002F26C6">
      <w:pPr>
        <w:ind w:right="315"/>
        <w:jc w:val="right"/>
        <w:rPr>
          <w:rFonts w:eastAsia="方正仿宋简体"/>
          <w:bCs/>
          <w:color w:val="000000"/>
          <w:szCs w:val="21"/>
        </w:rPr>
      </w:pPr>
      <w:r w:rsidRPr="0073037A">
        <w:rPr>
          <w:rFonts w:eastAsia="方正仿宋简体"/>
          <w:bCs/>
          <w:color w:val="000000"/>
          <w:szCs w:val="21"/>
        </w:rPr>
        <w:t>（单位：手）</w:t>
      </w:r>
    </w:p>
    <w:tbl>
      <w:tblPr>
        <w:tblW w:w="8169" w:type="dxa"/>
        <w:jc w:val="center"/>
        <w:tblInd w:w="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567"/>
        <w:gridCol w:w="783"/>
        <w:gridCol w:w="918"/>
        <w:gridCol w:w="851"/>
        <w:gridCol w:w="850"/>
        <w:gridCol w:w="851"/>
        <w:gridCol w:w="850"/>
        <w:gridCol w:w="709"/>
        <w:gridCol w:w="1104"/>
        <w:gridCol w:w="686"/>
      </w:tblGrid>
      <w:tr w:rsidR="002F26C6" w:rsidRPr="0073037A" w:rsidTr="00392707">
        <w:trPr>
          <w:cantSplit/>
          <w:trHeight w:val="817"/>
          <w:jc w:val="center"/>
        </w:trPr>
        <w:tc>
          <w:tcPr>
            <w:tcW w:w="567"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1701" w:type="dxa"/>
            <w:gridSpan w:val="2"/>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合约挂牌至交割月份</w:t>
            </w:r>
          </w:p>
        </w:tc>
        <w:tc>
          <w:tcPr>
            <w:tcW w:w="2552" w:type="dxa"/>
            <w:gridSpan w:val="3"/>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
                <w:bCs/>
                <w:color w:val="000000"/>
                <w:szCs w:val="21"/>
              </w:rPr>
            </w:pPr>
            <w:r w:rsidRPr="0073037A">
              <w:rPr>
                <w:rFonts w:eastAsia="方正仿宋简体"/>
                <w:bCs/>
                <w:color w:val="000000"/>
                <w:szCs w:val="21"/>
              </w:rPr>
              <w:t>合约挂牌至交割月前第二月的最后一个交易日</w:t>
            </w:r>
          </w:p>
        </w:tc>
        <w:tc>
          <w:tcPr>
            <w:tcW w:w="1559" w:type="dxa"/>
            <w:gridSpan w:val="2"/>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交割月前第一月</w:t>
            </w:r>
          </w:p>
        </w:tc>
        <w:tc>
          <w:tcPr>
            <w:tcW w:w="1790"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交割月份</w:t>
            </w:r>
          </w:p>
        </w:tc>
      </w:tr>
      <w:tr w:rsidR="002F26C6" w:rsidRPr="0073037A" w:rsidTr="00392707">
        <w:trPr>
          <w:cantSplit/>
          <w:jc w:val="center"/>
        </w:trPr>
        <w:tc>
          <w:tcPr>
            <w:tcW w:w="567"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783"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某一期货合约持仓量</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限仓比例（</w:t>
            </w:r>
            <w:r w:rsidRPr="0073037A">
              <w:rPr>
                <w:rFonts w:eastAsia="方正仿宋简体"/>
                <w:bCs/>
                <w:color w:val="000000"/>
                <w:szCs w:val="21"/>
              </w:rPr>
              <w:sym w:font="Symbol" w:char="F025"/>
            </w:r>
            <w:r w:rsidRPr="0073037A">
              <w:rPr>
                <w:rFonts w:eastAsia="方正仿宋简体"/>
                <w:bCs/>
                <w:color w:val="000000"/>
                <w:szCs w:val="21"/>
              </w:rPr>
              <w:t>）</w:t>
            </w:r>
          </w:p>
        </w:tc>
        <w:tc>
          <w:tcPr>
            <w:tcW w:w="851" w:type="dxa"/>
            <w:vMerge w:val="restart"/>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
                <w:bCs/>
                <w:color w:val="000000"/>
                <w:szCs w:val="21"/>
              </w:rPr>
            </w:pPr>
            <w:r w:rsidRPr="0073037A">
              <w:rPr>
                <w:rFonts w:eastAsia="方正仿宋简体"/>
                <w:bCs/>
                <w:color w:val="000000"/>
                <w:szCs w:val="21"/>
              </w:rPr>
              <w:t>某一期货合约持仓量</w:t>
            </w:r>
          </w:p>
        </w:tc>
        <w:tc>
          <w:tcPr>
            <w:tcW w:w="1701" w:type="dxa"/>
            <w:gridSpan w:val="2"/>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限仓比例</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w:t>
            </w:r>
            <w:r w:rsidRPr="0073037A">
              <w:rPr>
                <w:rFonts w:eastAsia="方正仿宋简体"/>
                <w:bCs/>
                <w:color w:val="000000"/>
                <w:szCs w:val="21"/>
              </w:rPr>
              <w:sym w:font="Symbol" w:char="F025"/>
            </w:r>
            <w:r w:rsidRPr="0073037A">
              <w:rPr>
                <w:rFonts w:eastAsia="方正仿宋简体"/>
                <w:bCs/>
                <w:color w:val="000000"/>
                <w:szCs w:val="21"/>
              </w:rPr>
              <w:t>）</w:t>
            </w:r>
          </w:p>
        </w:tc>
        <w:tc>
          <w:tcPr>
            <w:tcW w:w="1559" w:type="dxa"/>
            <w:gridSpan w:val="2"/>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限仓数额</w:t>
            </w:r>
            <w:r w:rsidRPr="0073037A">
              <w:rPr>
                <w:rFonts w:eastAsia="方正仿宋简体"/>
                <w:bCs/>
                <w:color w:val="000000"/>
                <w:szCs w:val="21"/>
              </w:rPr>
              <w:t>(</w:t>
            </w:r>
            <w:r w:rsidRPr="0073037A">
              <w:rPr>
                <w:rFonts w:eastAsia="方正仿宋简体"/>
                <w:bCs/>
                <w:color w:val="000000"/>
                <w:szCs w:val="21"/>
              </w:rPr>
              <w:t>手</w:t>
            </w:r>
            <w:r w:rsidRPr="0073037A">
              <w:rPr>
                <w:rFonts w:eastAsia="方正仿宋简体"/>
                <w:bCs/>
                <w:color w:val="000000"/>
                <w:szCs w:val="21"/>
              </w:rPr>
              <w:t>)</w:t>
            </w:r>
          </w:p>
        </w:tc>
        <w:tc>
          <w:tcPr>
            <w:tcW w:w="1790"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限仓数额</w:t>
            </w:r>
            <w:r w:rsidRPr="0073037A">
              <w:rPr>
                <w:rFonts w:eastAsia="方正仿宋简体"/>
                <w:bCs/>
                <w:color w:val="000000"/>
                <w:szCs w:val="21"/>
              </w:rPr>
              <w:t>(</w:t>
            </w:r>
            <w:r w:rsidRPr="0073037A">
              <w:rPr>
                <w:rFonts w:eastAsia="方正仿宋简体"/>
                <w:bCs/>
                <w:color w:val="000000"/>
                <w:szCs w:val="21"/>
              </w:rPr>
              <w:t>手</w:t>
            </w:r>
            <w:r w:rsidRPr="0073037A">
              <w:rPr>
                <w:rFonts w:eastAsia="方正仿宋简体"/>
                <w:bCs/>
                <w:color w:val="000000"/>
                <w:szCs w:val="21"/>
              </w:rPr>
              <w:t xml:space="preserve">) </w:t>
            </w:r>
          </w:p>
        </w:tc>
      </w:tr>
      <w:tr w:rsidR="002F26C6" w:rsidRPr="0073037A" w:rsidTr="00392707">
        <w:trPr>
          <w:cantSplit/>
          <w:jc w:val="center"/>
        </w:trPr>
        <w:tc>
          <w:tcPr>
            <w:tcW w:w="567"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783"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期货公司会员</w:t>
            </w:r>
          </w:p>
        </w:tc>
        <w:tc>
          <w:tcPr>
            <w:tcW w:w="851" w:type="dxa"/>
            <w:vMerge/>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r>
      <w:tr w:rsidR="002F26C6" w:rsidRPr="0073037A" w:rsidTr="00392707">
        <w:trPr>
          <w:cantSplit/>
          <w:trHeight w:val="641"/>
          <w:jc w:val="center"/>
        </w:trPr>
        <w:tc>
          <w:tcPr>
            <w:tcW w:w="567"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铜</w:t>
            </w:r>
          </w:p>
        </w:tc>
        <w:tc>
          <w:tcPr>
            <w:tcW w:w="78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851" w:type="dxa"/>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1200</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800</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500</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r>
      <w:tr w:rsidR="002F26C6" w:rsidRPr="0073037A" w:rsidTr="00392707">
        <w:trPr>
          <w:cantSplit/>
          <w:trHeight w:val="323"/>
          <w:jc w:val="center"/>
        </w:trPr>
        <w:tc>
          <w:tcPr>
            <w:tcW w:w="567"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铝</w:t>
            </w:r>
          </w:p>
        </w:tc>
        <w:tc>
          <w:tcPr>
            <w:tcW w:w="78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851" w:type="dxa"/>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1500</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1000</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500</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r>
      <w:tr w:rsidR="002F26C6" w:rsidRPr="0073037A" w:rsidTr="00392707">
        <w:trPr>
          <w:cantSplit/>
          <w:trHeight w:val="105"/>
          <w:jc w:val="center"/>
        </w:trPr>
        <w:tc>
          <w:tcPr>
            <w:tcW w:w="567"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锌</w:t>
            </w:r>
          </w:p>
        </w:tc>
        <w:tc>
          <w:tcPr>
            <w:tcW w:w="78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851" w:type="dxa"/>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w:t>
            </w:r>
            <w:r w:rsidRPr="0073037A">
              <w:rPr>
                <w:rFonts w:eastAsia="方正仿宋简体"/>
                <w:bCs/>
                <w:color w:val="000000"/>
                <w:szCs w:val="21"/>
              </w:rPr>
              <w:t>万手</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1200</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800</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500</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r>
      <w:tr w:rsidR="002F26C6" w:rsidRPr="0073037A" w:rsidTr="00392707">
        <w:trPr>
          <w:cantSplit/>
          <w:trHeight w:val="105"/>
          <w:jc w:val="center"/>
        </w:trPr>
        <w:tc>
          <w:tcPr>
            <w:tcW w:w="567"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螺纹钢</w:t>
            </w:r>
          </w:p>
        </w:tc>
        <w:tc>
          <w:tcPr>
            <w:tcW w:w="78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≥120</w:t>
            </w:r>
            <w:r w:rsidRPr="0073037A">
              <w:rPr>
                <w:rFonts w:eastAsia="方正仿宋简体"/>
                <w:bCs/>
                <w:color w:val="000000"/>
                <w:szCs w:val="21"/>
              </w:rPr>
              <w:t>万手</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851" w:type="dxa"/>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≥120</w:t>
            </w:r>
            <w:r w:rsidRPr="0073037A">
              <w:rPr>
                <w:rFonts w:eastAsia="方正仿宋简体"/>
                <w:bCs/>
                <w:color w:val="000000"/>
                <w:szCs w:val="21"/>
              </w:rPr>
              <w:t>万手</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9000</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3000</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1800</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600</w:t>
            </w:r>
          </w:p>
        </w:tc>
      </w:tr>
      <w:tr w:rsidR="002F26C6" w:rsidRPr="0073037A" w:rsidTr="00392707">
        <w:trPr>
          <w:cantSplit/>
          <w:trHeight w:val="105"/>
          <w:jc w:val="center"/>
        </w:trPr>
        <w:tc>
          <w:tcPr>
            <w:tcW w:w="567"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线材</w:t>
            </w:r>
          </w:p>
        </w:tc>
        <w:tc>
          <w:tcPr>
            <w:tcW w:w="78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≥45</w:t>
            </w:r>
            <w:r w:rsidRPr="0073037A">
              <w:rPr>
                <w:rFonts w:eastAsia="方正仿宋简体"/>
                <w:bCs/>
                <w:color w:val="000000"/>
                <w:szCs w:val="21"/>
              </w:rPr>
              <w:t>万手</w:t>
            </w:r>
          </w:p>
        </w:tc>
        <w:tc>
          <w:tcPr>
            <w:tcW w:w="918" w:type="dxa"/>
            <w:tcBorders>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851" w:type="dxa"/>
            <w:tcBorders>
              <w:left w:val="single" w:sz="4" w:space="0" w:color="auto"/>
              <w:righ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≥45</w:t>
            </w:r>
            <w:r w:rsidRPr="0073037A">
              <w:rPr>
                <w:rFonts w:eastAsia="方正仿宋简体"/>
                <w:bCs/>
                <w:color w:val="000000"/>
                <w:szCs w:val="21"/>
              </w:rPr>
              <w:t>万手</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w:t>
            </w:r>
          </w:p>
        </w:tc>
        <w:tc>
          <w:tcPr>
            <w:tcW w:w="850"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6000</w:t>
            </w:r>
          </w:p>
        </w:tc>
        <w:tc>
          <w:tcPr>
            <w:tcW w:w="70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1800</w:t>
            </w:r>
          </w:p>
        </w:tc>
        <w:tc>
          <w:tcPr>
            <w:tcW w:w="1104" w:type="dxa"/>
            <w:tcBorders>
              <w:left w:val="single" w:sz="4" w:space="0" w:color="auto"/>
            </w:tcBorders>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1200</w:t>
            </w:r>
          </w:p>
        </w:tc>
        <w:tc>
          <w:tcPr>
            <w:tcW w:w="68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360</w:t>
            </w:r>
          </w:p>
        </w:tc>
      </w:tr>
    </w:tbl>
    <w:p w:rsidR="002F26C6" w:rsidRPr="0073037A" w:rsidRDefault="002F26C6" w:rsidP="002F26C6">
      <w:pPr>
        <w:ind w:leftChars="250" w:left="945" w:hangingChars="200" w:hanging="420"/>
        <w:rPr>
          <w:rFonts w:eastAsia="方正仿宋简体"/>
          <w:bCs/>
          <w:color w:val="000000"/>
          <w:szCs w:val="21"/>
          <w:highlight w:val="yellow"/>
        </w:rPr>
      </w:pPr>
      <w:r w:rsidRPr="0073037A">
        <w:rPr>
          <w:rFonts w:eastAsia="方正仿宋简体"/>
          <w:bCs/>
          <w:color w:val="000000"/>
          <w:szCs w:val="21"/>
        </w:rPr>
        <w:t>注：表中某一期货合约持仓量为双向计算，期货公司会员、非期货公司会员、客户的限仓</w:t>
      </w:r>
      <w:r w:rsidRPr="0073037A">
        <w:rPr>
          <w:rFonts w:eastAsia="方正仿宋简体"/>
          <w:bCs/>
          <w:color w:val="000000"/>
          <w:szCs w:val="21"/>
        </w:rPr>
        <w:lastRenderedPageBreak/>
        <w:t>比例与限仓数额为单向计算；期货公司会员的限仓比例为基数。</w:t>
      </w:r>
    </w:p>
    <w:p w:rsidR="002F26C6" w:rsidRDefault="002F26C6" w:rsidP="002F26C6">
      <w:pPr>
        <w:ind w:firstLineChars="200" w:firstLine="480"/>
        <w:rPr>
          <w:rFonts w:eastAsia="仿宋"/>
          <w:bCs/>
          <w:color w:val="000000"/>
          <w:sz w:val="24"/>
          <w:szCs w:val="21"/>
          <w:highlight w:val="yellow"/>
        </w:rPr>
      </w:pPr>
    </w:p>
    <w:p w:rsidR="002F26C6" w:rsidRPr="003D3BCB" w:rsidRDefault="002F26C6" w:rsidP="002F26C6">
      <w:pPr>
        <w:ind w:firstLineChars="200" w:firstLine="480"/>
        <w:rPr>
          <w:rFonts w:eastAsia="仿宋"/>
          <w:bCs/>
          <w:color w:val="000000"/>
          <w:sz w:val="24"/>
          <w:szCs w:val="21"/>
          <w:highlight w:val="yellow"/>
        </w:rPr>
      </w:pPr>
    </w:p>
    <w:p w:rsidR="002F26C6" w:rsidRPr="0073037A" w:rsidRDefault="002F26C6" w:rsidP="002F26C6">
      <w:pPr>
        <w:jc w:val="center"/>
        <w:rPr>
          <w:rFonts w:eastAsia="方正仿宋简体"/>
          <w:b/>
          <w:bCs/>
          <w:color w:val="000000"/>
          <w:szCs w:val="21"/>
        </w:rPr>
      </w:pPr>
      <w:r w:rsidRPr="0073037A">
        <w:rPr>
          <w:rFonts w:eastAsia="方正仿宋简体"/>
          <w:b/>
          <w:bCs/>
          <w:color w:val="000000"/>
          <w:szCs w:val="21"/>
        </w:rPr>
        <w:t>表</w:t>
      </w:r>
      <w:proofErr w:type="gramStart"/>
      <w:r w:rsidRPr="0073037A">
        <w:rPr>
          <w:rFonts w:eastAsia="方正仿宋简体"/>
          <w:b/>
          <w:bCs/>
          <w:color w:val="000000"/>
          <w:szCs w:val="21"/>
        </w:rPr>
        <w:t>二十</w:t>
      </w:r>
      <w:r w:rsidRPr="0073037A">
        <w:rPr>
          <w:rFonts w:eastAsia="方正仿宋简体"/>
          <w:b/>
          <w:bCs/>
          <w:dstrike/>
          <w:color w:val="000000"/>
          <w:szCs w:val="21"/>
        </w:rPr>
        <w:t>九</w:t>
      </w:r>
      <w:r w:rsidRPr="0073037A">
        <w:rPr>
          <w:rFonts w:eastAsia="方正仿宋简体"/>
          <w:b/>
          <w:bCs/>
          <w:color w:val="000000"/>
          <w:szCs w:val="21"/>
          <w:shd w:val="clear" w:color="auto" w:fill="BFBFBF"/>
        </w:rPr>
        <w:t>八</w:t>
      </w:r>
      <w:proofErr w:type="gramEnd"/>
      <w:r w:rsidRPr="0073037A">
        <w:rPr>
          <w:rFonts w:eastAsia="方正仿宋简体"/>
          <w:b/>
          <w:bCs/>
          <w:color w:val="000000"/>
          <w:szCs w:val="21"/>
        </w:rPr>
        <w:t xml:space="preserve"> </w:t>
      </w:r>
      <w:r w:rsidRPr="0073037A">
        <w:rPr>
          <w:rFonts w:eastAsia="方正仿宋简体"/>
          <w:b/>
          <w:bCs/>
          <w:color w:val="000000"/>
          <w:szCs w:val="21"/>
        </w:rPr>
        <w:t>燃料油期货合约在不同时期的限仓比例和限仓数额规定</w:t>
      </w:r>
    </w:p>
    <w:p w:rsidR="002F26C6" w:rsidRPr="0073037A" w:rsidRDefault="002F26C6" w:rsidP="002F26C6">
      <w:pPr>
        <w:ind w:right="210" w:firstLineChars="1800" w:firstLine="3780"/>
        <w:jc w:val="right"/>
        <w:rPr>
          <w:rFonts w:eastAsia="方正仿宋简体"/>
          <w:bCs/>
          <w:color w:val="000000"/>
          <w:szCs w:val="21"/>
        </w:rPr>
      </w:pPr>
      <w:r w:rsidRPr="0073037A">
        <w:rPr>
          <w:rFonts w:eastAsia="方正仿宋简体"/>
          <w:bCs/>
          <w:color w:val="000000"/>
          <w:szCs w:val="21"/>
        </w:rPr>
        <w:t>（单位：手）</w:t>
      </w:r>
    </w:p>
    <w:tbl>
      <w:tblPr>
        <w:tblW w:w="8251" w:type="dxa"/>
        <w:jc w:val="center"/>
        <w:tblInd w:w="8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992"/>
        <w:gridCol w:w="1134"/>
        <w:gridCol w:w="1276"/>
        <w:gridCol w:w="706"/>
        <w:gridCol w:w="1024"/>
        <w:gridCol w:w="993"/>
        <w:gridCol w:w="708"/>
        <w:gridCol w:w="819"/>
        <w:gridCol w:w="599"/>
      </w:tblGrid>
      <w:tr w:rsidR="002F26C6" w:rsidRPr="0073037A" w:rsidTr="00392707">
        <w:trPr>
          <w:cantSplit/>
          <w:trHeight w:val="737"/>
          <w:jc w:val="center"/>
        </w:trPr>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2410"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合约挂牌至交割月前第一月</w:t>
            </w:r>
          </w:p>
        </w:tc>
        <w:tc>
          <w:tcPr>
            <w:tcW w:w="1730"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合约挂牌至交割月前第三月的最后一个交易日</w:t>
            </w:r>
          </w:p>
        </w:tc>
        <w:tc>
          <w:tcPr>
            <w:tcW w:w="1701"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交割月前第二月</w:t>
            </w:r>
          </w:p>
        </w:tc>
        <w:tc>
          <w:tcPr>
            <w:tcW w:w="1418"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交割月前第一月</w:t>
            </w:r>
          </w:p>
        </w:tc>
      </w:tr>
      <w:tr w:rsidR="002F26C6" w:rsidRPr="0073037A" w:rsidTr="00392707">
        <w:trPr>
          <w:cantSplit/>
          <w:trHeight w:val="483"/>
          <w:jc w:val="center"/>
        </w:trPr>
        <w:tc>
          <w:tcPr>
            <w:tcW w:w="992"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1134"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某一</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期货合约</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持仓量</w:t>
            </w:r>
          </w:p>
        </w:tc>
        <w:tc>
          <w:tcPr>
            <w:tcW w:w="127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限仓比例（</w:t>
            </w:r>
            <w:r w:rsidRPr="0073037A">
              <w:rPr>
                <w:rFonts w:eastAsia="方正仿宋简体"/>
                <w:bCs/>
                <w:color w:val="000000"/>
                <w:szCs w:val="22"/>
              </w:rPr>
              <w:sym w:font="Symbol" w:char="F025"/>
            </w:r>
            <w:r w:rsidRPr="0073037A">
              <w:rPr>
                <w:rFonts w:eastAsia="方正仿宋简体"/>
                <w:bCs/>
                <w:color w:val="000000"/>
                <w:szCs w:val="22"/>
              </w:rPr>
              <w:t>）</w:t>
            </w:r>
          </w:p>
        </w:tc>
        <w:tc>
          <w:tcPr>
            <w:tcW w:w="1730"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限仓数额（手）</w:t>
            </w:r>
          </w:p>
        </w:tc>
        <w:tc>
          <w:tcPr>
            <w:tcW w:w="1701"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限仓数额（手）</w:t>
            </w:r>
          </w:p>
        </w:tc>
        <w:tc>
          <w:tcPr>
            <w:tcW w:w="1418"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限仓数额（手）</w:t>
            </w:r>
          </w:p>
        </w:tc>
      </w:tr>
      <w:tr w:rsidR="002F26C6" w:rsidRPr="0073037A" w:rsidTr="00392707">
        <w:trPr>
          <w:cantSplit/>
          <w:trHeight w:val="697"/>
          <w:jc w:val="center"/>
        </w:trPr>
        <w:tc>
          <w:tcPr>
            <w:tcW w:w="992"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1134"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127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期货公司</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会员</w:t>
            </w:r>
          </w:p>
        </w:tc>
        <w:tc>
          <w:tcPr>
            <w:tcW w:w="70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非期货公司会员</w:t>
            </w:r>
          </w:p>
        </w:tc>
        <w:tc>
          <w:tcPr>
            <w:tcW w:w="102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客户</w:t>
            </w:r>
          </w:p>
        </w:tc>
        <w:tc>
          <w:tcPr>
            <w:tcW w:w="99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非期货</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公司会员</w:t>
            </w:r>
          </w:p>
        </w:tc>
        <w:tc>
          <w:tcPr>
            <w:tcW w:w="708"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客户</w:t>
            </w:r>
          </w:p>
        </w:tc>
        <w:tc>
          <w:tcPr>
            <w:tcW w:w="81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非期货</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公司会员</w:t>
            </w:r>
          </w:p>
        </w:tc>
        <w:tc>
          <w:tcPr>
            <w:tcW w:w="59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客户</w:t>
            </w:r>
          </w:p>
        </w:tc>
      </w:tr>
      <w:tr w:rsidR="002F26C6" w:rsidRPr="0073037A" w:rsidTr="00392707">
        <w:trPr>
          <w:cantSplit/>
          <w:trHeight w:val="649"/>
          <w:jc w:val="center"/>
        </w:trPr>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燃料油</w:t>
            </w:r>
          </w:p>
        </w:tc>
        <w:tc>
          <w:tcPr>
            <w:tcW w:w="113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w:t>
            </w:r>
            <w:r w:rsidRPr="0073037A">
              <w:rPr>
                <w:rFonts w:eastAsia="方正仿宋简体"/>
                <w:bCs/>
                <w:dstrike/>
                <w:color w:val="000000"/>
                <w:szCs w:val="22"/>
              </w:rPr>
              <w:t>10</w:t>
            </w:r>
            <w:r w:rsidRPr="0073037A">
              <w:rPr>
                <w:rFonts w:eastAsia="方正仿宋简体"/>
                <w:bCs/>
                <w:color w:val="000000"/>
                <w:szCs w:val="22"/>
                <w:shd w:val="clear" w:color="auto" w:fill="BFBFBF"/>
              </w:rPr>
              <w:t>50</w:t>
            </w:r>
            <w:r w:rsidRPr="0073037A">
              <w:rPr>
                <w:rFonts w:eastAsia="方正仿宋简体"/>
                <w:bCs/>
                <w:color w:val="000000"/>
                <w:szCs w:val="22"/>
              </w:rPr>
              <w:t>万手</w:t>
            </w:r>
          </w:p>
        </w:tc>
        <w:tc>
          <w:tcPr>
            <w:tcW w:w="127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2"/>
              </w:rPr>
              <w:t>25</w:t>
            </w:r>
          </w:p>
        </w:tc>
        <w:tc>
          <w:tcPr>
            <w:tcW w:w="706"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500</w:t>
            </w:r>
            <w:r w:rsidRPr="0073037A">
              <w:rPr>
                <w:rFonts w:eastAsia="方正仿宋简体"/>
                <w:bCs/>
                <w:color w:val="000000"/>
                <w:szCs w:val="22"/>
                <w:shd w:val="clear" w:color="auto" w:fill="BFBFBF"/>
              </w:rPr>
              <w:t>7500</w:t>
            </w:r>
          </w:p>
        </w:tc>
        <w:tc>
          <w:tcPr>
            <w:tcW w:w="102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500</w:t>
            </w:r>
            <w:r w:rsidRPr="0073037A">
              <w:rPr>
                <w:rFonts w:eastAsia="方正仿宋简体"/>
                <w:bCs/>
                <w:color w:val="000000"/>
                <w:szCs w:val="22"/>
                <w:shd w:val="clear" w:color="auto" w:fill="BFBFBF"/>
              </w:rPr>
              <w:t>7500</w:t>
            </w:r>
          </w:p>
        </w:tc>
        <w:tc>
          <w:tcPr>
            <w:tcW w:w="993"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300</w:t>
            </w:r>
            <w:r w:rsidRPr="0073037A">
              <w:rPr>
                <w:rFonts w:eastAsia="方正仿宋简体"/>
                <w:bCs/>
                <w:color w:val="000000"/>
                <w:szCs w:val="22"/>
                <w:shd w:val="clear" w:color="auto" w:fill="BFBFBF"/>
              </w:rPr>
              <w:t>1500</w:t>
            </w:r>
          </w:p>
        </w:tc>
        <w:tc>
          <w:tcPr>
            <w:tcW w:w="708"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300</w:t>
            </w:r>
            <w:r w:rsidRPr="0073037A">
              <w:rPr>
                <w:rFonts w:eastAsia="方正仿宋简体"/>
                <w:bCs/>
                <w:color w:val="000000"/>
                <w:szCs w:val="22"/>
                <w:shd w:val="clear" w:color="auto" w:fill="BFBFBF"/>
              </w:rPr>
              <w:t>1500</w:t>
            </w:r>
          </w:p>
        </w:tc>
        <w:tc>
          <w:tcPr>
            <w:tcW w:w="81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100</w:t>
            </w:r>
            <w:r w:rsidRPr="0073037A">
              <w:rPr>
                <w:rFonts w:eastAsia="方正仿宋简体"/>
                <w:bCs/>
                <w:color w:val="000000"/>
                <w:szCs w:val="22"/>
                <w:shd w:val="clear" w:color="auto" w:fill="BFBFBF"/>
              </w:rPr>
              <w:t>500</w:t>
            </w:r>
          </w:p>
        </w:tc>
        <w:tc>
          <w:tcPr>
            <w:tcW w:w="599"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dstrike/>
                <w:color w:val="000000"/>
                <w:szCs w:val="22"/>
              </w:rPr>
              <w:t>100</w:t>
            </w:r>
            <w:r w:rsidRPr="0073037A">
              <w:rPr>
                <w:rFonts w:eastAsia="方正仿宋简体"/>
                <w:bCs/>
                <w:color w:val="000000"/>
                <w:szCs w:val="22"/>
                <w:shd w:val="clear" w:color="auto" w:fill="BFBFBF"/>
              </w:rPr>
              <w:t>500</w:t>
            </w:r>
          </w:p>
        </w:tc>
      </w:tr>
    </w:tbl>
    <w:p w:rsidR="002F26C6" w:rsidRPr="0073037A" w:rsidRDefault="002F26C6" w:rsidP="002F26C6">
      <w:pPr>
        <w:ind w:leftChars="250" w:left="945" w:hangingChars="200" w:hanging="420"/>
        <w:rPr>
          <w:rFonts w:eastAsia="方正仿宋简体"/>
          <w:bCs/>
          <w:color w:val="000000"/>
          <w:szCs w:val="21"/>
        </w:rPr>
      </w:pPr>
      <w:r w:rsidRPr="0073037A">
        <w:rPr>
          <w:rFonts w:eastAsia="方正仿宋简体"/>
          <w:bCs/>
          <w:color w:val="000000"/>
          <w:szCs w:val="21"/>
        </w:rPr>
        <w:t>注：表中某一期货合约持仓量为双向计算，</w:t>
      </w:r>
      <w:r w:rsidRPr="0073037A">
        <w:rPr>
          <w:rFonts w:eastAsia="方正仿宋简体"/>
          <w:bCs/>
          <w:szCs w:val="21"/>
        </w:rPr>
        <w:t>期货公司会员</w:t>
      </w:r>
      <w:r w:rsidRPr="0073037A">
        <w:rPr>
          <w:rFonts w:eastAsia="方正仿宋简体"/>
          <w:bCs/>
          <w:color w:val="000000"/>
          <w:szCs w:val="21"/>
        </w:rPr>
        <w:t>、非</w:t>
      </w:r>
      <w:r w:rsidRPr="0073037A">
        <w:rPr>
          <w:rFonts w:eastAsia="方正仿宋简体"/>
          <w:bCs/>
          <w:szCs w:val="21"/>
        </w:rPr>
        <w:t>期货公司会员</w:t>
      </w:r>
      <w:r w:rsidRPr="0073037A">
        <w:rPr>
          <w:rFonts w:eastAsia="方正仿宋简体"/>
          <w:bCs/>
          <w:color w:val="000000"/>
          <w:szCs w:val="21"/>
        </w:rPr>
        <w:t>、客户的限仓比例与限仓数额为单向计算；期货公司会员的限仓比例为基数。</w:t>
      </w:r>
    </w:p>
    <w:p w:rsidR="002F26C6" w:rsidRDefault="002F26C6" w:rsidP="002F26C6">
      <w:pPr>
        <w:rPr>
          <w:rFonts w:eastAsia="仿宋"/>
          <w:bCs/>
          <w:color w:val="000000"/>
          <w:sz w:val="24"/>
          <w:szCs w:val="21"/>
        </w:rPr>
      </w:pPr>
    </w:p>
    <w:p w:rsidR="002F26C6" w:rsidRDefault="002F26C6" w:rsidP="002F26C6">
      <w:pPr>
        <w:jc w:val="center"/>
        <w:rPr>
          <w:rFonts w:eastAsia="方正仿宋简体"/>
          <w:b/>
          <w:bCs/>
          <w:color w:val="000000"/>
          <w:szCs w:val="21"/>
        </w:rPr>
      </w:pPr>
      <w:r w:rsidRPr="0073037A">
        <w:rPr>
          <w:rFonts w:eastAsia="方正仿宋简体"/>
          <w:b/>
          <w:bCs/>
          <w:color w:val="000000"/>
          <w:szCs w:val="21"/>
        </w:rPr>
        <w:t>表</w:t>
      </w:r>
      <w:proofErr w:type="gramStart"/>
      <w:r w:rsidRPr="0073037A">
        <w:rPr>
          <w:rFonts w:eastAsia="方正仿宋简体"/>
          <w:b/>
          <w:bCs/>
          <w:dstrike/>
          <w:color w:val="000000"/>
          <w:szCs w:val="21"/>
        </w:rPr>
        <w:t>三十</w:t>
      </w:r>
      <w:r w:rsidRPr="0073037A">
        <w:rPr>
          <w:rFonts w:eastAsia="方正仿宋简体"/>
          <w:b/>
          <w:bCs/>
          <w:color w:val="000000"/>
          <w:szCs w:val="21"/>
          <w:shd w:val="clear" w:color="auto" w:fill="BFBFBF"/>
        </w:rPr>
        <w:t>二十九</w:t>
      </w:r>
      <w:proofErr w:type="gramEnd"/>
      <w:r w:rsidRPr="0073037A">
        <w:rPr>
          <w:rFonts w:eastAsia="方正仿宋简体"/>
          <w:b/>
          <w:bCs/>
          <w:color w:val="000000"/>
          <w:szCs w:val="21"/>
        </w:rPr>
        <w:t xml:space="preserve">  </w:t>
      </w:r>
      <w:r w:rsidRPr="0073037A">
        <w:rPr>
          <w:rFonts w:eastAsia="方正仿宋简体"/>
          <w:b/>
          <w:bCs/>
          <w:color w:val="000000"/>
          <w:szCs w:val="21"/>
        </w:rPr>
        <w:t>铅、镍、锡、天然橡胶、石油沥青、黄金、白银、热轧卷板期货合约</w:t>
      </w:r>
    </w:p>
    <w:p w:rsidR="002F26C6" w:rsidRPr="0073037A" w:rsidRDefault="002F26C6" w:rsidP="002F26C6">
      <w:pPr>
        <w:jc w:val="center"/>
        <w:rPr>
          <w:rFonts w:eastAsia="方正仿宋简体"/>
          <w:b/>
          <w:bCs/>
          <w:color w:val="000000"/>
          <w:szCs w:val="21"/>
        </w:rPr>
      </w:pPr>
      <w:r w:rsidRPr="0073037A">
        <w:rPr>
          <w:rFonts w:eastAsia="方正仿宋简体"/>
          <w:b/>
          <w:bCs/>
          <w:color w:val="000000"/>
          <w:szCs w:val="21"/>
        </w:rPr>
        <w:t>在不同时期的限仓比例和限仓数额规定</w:t>
      </w:r>
    </w:p>
    <w:p w:rsidR="002F26C6" w:rsidRPr="0073037A" w:rsidRDefault="002F26C6" w:rsidP="002F26C6">
      <w:pPr>
        <w:ind w:right="315" w:firstLineChars="1800" w:firstLine="3780"/>
        <w:jc w:val="right"/>
        <w:rPr>
          <w:rFonts w:eastAsia="方正仿宋简体"/>
          <w:bCs/>
          <w:color w:val="000000"/>
          <w:szCs w:val="21"/>
        </w:rPr>
      </w:pPr>
      <w:r w:rsidRPr="0073037A">
        <w:rPr>
          <w:rFonts w:eastAsia="方正仿宋简体"/>
          <w:bCs/>
          <w:color w:val="000000"/>
          <w:szCs w:val="21"/>
        </w:rPr>
        <w:t>（单位：手）</w:t>
      </w:r>
    </w:p>
    <w:tbl>
      <w:tblPr>
        <w:tblW w:w="8187" w:type="dxa"/>
        <w:jc w:val="center"/>
        <w:tblInd w:w="6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851"/>
        <w:gridCol w:w="992"/>
        <w:gridCol w:w="1075"/>
        <w:gridCol w:w="1134"/>
        <w:gridCol w:w="992"/>
        <w:gridCol w:w="851"/>
        <w:gridCol w:w="874"/>
        <w:gridCol w:w="744"/>
        <w:gridCol w:w="674"/>
      </w:tblGrid>
      <w:tr w:rsidR="002F26C6" w:rsidRPr="0073037A" w:rsidTr="00392707">
        <w:trPr>
          <w:cantSplit/>
          <w:trHeight w:val="737"/>
          <w:jc w:val="center"/>
        </w:trPr>
        <w:tc>
          <w:tcPr>
            <w:tcW w:w="851"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2067"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合约挂牌至交割月份</w:t>
            </w:r>
          </w:p>
        </w:tc>
        <w:tc>
          <w:tcPr>
            <w:tcW w:w="2126"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合约挂牌至交割月前第二月的最后一个交易日</w:t>
            </w:r>
          </w:p>
        </w:tc>
        <w:tc>
          <w:tcPr>
            <w:tcW w:w="1725"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交割月前第一月</w:t>
            </w:r>
          </w:p>
        </w:tc>
        <w:tc>
          <w:tcPr>
            <w:tcW w:w="1418"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交割月份</w:t>
            </w:r>
          </w:p>
        </w:tc>
      </w:tr>
      <w:tr w:rsidR="002F26C6" w:rsidRPr="0073037A" w:rsidTr="00392707">
        <w:trPr>
          <w:cantSplit/>
          <w:trHeight w:val="483"/>
          <w:jc w:val="center"/>
        </w:trPr>
        <w:tc>
          <w:tcPr>
            <w:tcW w:w="851"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992" w:type="dxa"/>
            <w:vMerge w:val="restart"/>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某一</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期货合约</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持仓量</w:t>
            </w:r>
          </w:p>
        </w:tc>
        <w:tc>
          <w:tcPr>
            <w:tcW w:w="1075"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限仓比例（</w:t>
            </w:r>
            <w:r w:rsidRPr="0073037A">
              <w:rPr>
                <w:rFonts w:eastAsia="方正仿宋简体"/>
                <w:bCs/>
                <w:color w:val="000000"/>
                <w:szCs w:val="21"/>
              </w:rPr>
              <w:sym w:font="Symbol" w:char="F025"/>
            </w:r>
            <w:r w:rsidRPr="0073037A">
              <w:rPr>
                <w:rFonts w:eastAsia="方正仿宋简体"/>
                <w:bCs/>
                <w:color w:val="000000"/>
                <w:szCs w:val="21"/>
              </w:rPr>
              <w:t>）</w:t>
            </w:r>
          </w:p>
        </w:tc>
        <w:tc>
          <w:tcPr>
            <w:tcW w:w="2126"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限仓数额（手）</w:t>
            </w:r>
          </w:p>
        </w:tc>
        <w:tc>
          <w:tcPr>
            <w:tcW w:w="1725"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限仓数额（手）</w:t>
            </w:r>
          </w:p>
        </w:tc>
        <w:tc>
          <w:tcPr>
            <w:tcW w:w="1418" w:type="dxa"/>
            <w:gridSpan w:val="2"/>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限仓数额（手）</w:t>
            </w:r>
          </w:p>
        </w:tc>
      </w:tr>
      <w:tr w:rsidR="002F26C6" w:rsidRPr="0073037A" w:rsidTr="00392707">
        <w:trPr>
          <w:cantSplit/>
          <w:trHeight w:val="697"/>
          <w:jc w:val="center"/>
        </w:trPr>
        <w:tc>
          <w:tcPr>
            <w:tcW w:w="851"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992" w:type="dxa"/>
            <w:vMerge/>
            <w:shd w:val="clear" w:color="auto" w:fill="auto"/>
            <w:vAlign w:val="center"/>
          </w:tcPr>
          <w:p w:rsidR="002F26C6" w:rsidRPr="0073037A" w:rsidRDefault="002F26C6" w:rsidP="00392707">
            <w:pPr>
              <w:spacing w:line="320" w:lineRule="exact"/>
              <w:jc w:val="center"/>
              <w:rPr>
                <w:rFonts w:eastAsia="方正仿宋简体"/>
                <w:bCs/>
                <w:color w:val="000000"/>
                <w:szCs w:val="21"/>
              </w:rPr>
            </w:pPr>
          </w:p>
        </w:tc>
        <w:tc>
          <w:tcPr>
            <w:tcW w:w="1075"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期货公司</w:t>
            </w:r>
          </w:p>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会员</w:t>
            </w:r>
          </w:p>
        </w:tc>
        <w:tc>
          <w:tcPr>
            <w:tcW w:w="113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8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c>
          <w:tcPr>
            <w:tcW w:w="74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非期货公司会员</w:t>
            </w:r>
          </w:p>
        </w:tc>
        <w:tc>
          <w:tcPr>
            <w:tcW w:w="6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客户</w:t>
            </w:r>
          </w:p>
        </w:tc>
      </w:tr>
      <w:tr w:rsidR="002F26C6" w:rsidRPr="0073037A" w:rsidTr="00392707">
        <w:trPr>
          <w:cantSplit/>
          <w:trHeight w:val="649"/>
          <w:jc w:val="center"/>
        </w:trPr>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铅</w:t>
            </w:r>
          </w:p>
        </w:tc>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≥20</w:t>
            </w:r>
            <w:r w:rsidRPr="0073037A">
              <w:rPr>
                <w:rFonts w:eastAsia="方正仿宋简体"/>
                <w:bCs/>
                <w:color w:val="000000"/>
                <w:szCs w:val="21"/>
              </w:rPr>
              <w:t>万手</w:t>
            </w:r>
          </w:p>
        </w:tc>
        <w:tc>
          <w:tcPr>
            <w:tcW w:w="1075"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113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2500</w:t>
            </w:r>
          </w:p>
        </w:tc>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2500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1000</w:t>
            </w:r>
          </w:p>
        </w:tc>
        <w:tc>
          <w:tcPr>
            <w:tcW w:w="8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1000</w:t>
            </w:r>
          </w:p>
        </w:tc>
        <w:tc>
          <w:tcPr>
            <w:tcW w:w="74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c>
          <w:tcPr>
            <w:tcW w:w="6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r>
      <w:tr w:rsidR="002F26C6" w:rsidRPr="0073037A" w:rsidTr="00392707">
        <w:trPr>
          <w:cantSplit/>
          <w:trHeight w:val="649"/>
          <w:jc w:val="center"/>
        </w:trPr>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lastRenderedPageBreak/>
              <w:t>镍</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≥24</w:t>
            </w:r>
            <w:r w:rsidRPr="0073037A">
              <w:rPr>
                <w:rFonts w:eastAsia="方正仿宋简体"/>
                <w:bCs/>
                <w:szCs w:val="21"/>
              </w:rPr>
              <w:t>万手</w:t>
            </w:r>
          </w:p>
        </w:tc>
        <w:tc>
          <w:tcPr>
            <w:tcW w:w="1075"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25</w:t>
            </w:r>
          </w:p>
        </w:tc>
        <w:tc>
          <w:tcPr>
            <w:tcW w:w="113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9000</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9000</w:t>
            </w:r>
          </w:p>
        </w:tc>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3000</w:t>
            </w:r>
          </w:p>
        </w:tc>
        <w:tc>
          <w:tcPr>
            <w:tcW w:w="8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3000</w:t>
            </w:r>
          </w:p>
        </w:tc>
        <w:tc>
          <w:tcPr>
            <w:tcW w:w="74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c>
          <w:tcPr>
            <w:tcW w:w="6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r>
      <w:tr w:rsidR="002F26C6" w:rsidRPr="0073037A" w:rsidTr="00392707">
        <w:trPr>
          <w:cantSplit/>
          <w:trHeight w:val="649"/>
          <w:jc w:val="center"/>
        </w:trPr>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锡</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w:t>
            </w:r>
            <w:r w:rsidRPr="0073037A">
              <w:rPr>
                <w:rFonts w:eastAsia="方正仿宋简体"/>
                <w:bCs/>
                <w:szCs w:val="21"/>
              </w:rPr>
              <w:t>万手</w:t>
            </w:r>
          </w:p>
        </w:tc>
        <w:tc>
          <w:tcPr>
            <w:tcW w:w="1075"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25</w:t>
            </w:r>
          </w:p>
        </w:tc>
        <w:tc>
          <w:tcPr>
            <w:tcW w:w="113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2000</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2000</w:t>
            </w:r>
          </w:p>
        </w:tc>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c>
          <w:tcPr>
            <w:tcW w:w="8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c>
          <w:tcPr>
            <w:tcW w:w="74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200</w:t>
            </w:r>
          </w:p>
        </w:tc>
        <w:tc>
          <w:tcPr>
            <w:tcW w:w="6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200</w:t>
            </w:r>
          </w:p>
        </w:tc>
      </w:tr>
      <w:tr w:rsidR="002F26C6" w:rsidRPr="0073037A" w:rsidTr="00392707">
        <w:trPr>
          <w:cantSplit/>
          <w:trHeight w:val="649"/>
          <w:jc w:val="center"/>
        </w:trPr>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天然橡胶</w:t>
            </w:r>
          </w:p>
        </w:tc>
        <w:tc>
          <w:tcPr>
            <w:tcW w:w="992" w:type="dxa"/>
            <w:shd w:val="clear" w:color="auto" w:fill="auto"/>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≥5</w:t>
            </w:r>
            <w:r w:rsidRPr="0073037A">
              <w:rPr>
                <w:rFonts w:eastAsia="方正仿宋简体"/>
                <w:bCs/>
                <w:szCs w:val="21"/>
              </w:rPr>
              <w:t>万手</w:t>
            </w:r>
          </w:p>
        </w:tc>
        <w:tc>
          <w:tcPr>
            <w:tcW w:w="1075"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113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500</w:t>
            </w:r>
          </w:p>
        </w:tc>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150</w:t>
            </w:r>
          </w:p>
        </w:tc>
        <w:tc>
          <w:tcPr>
            <w:tcW w:w="8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150</w:t>
            </w:r>
          </w:p>
        </w:tc>
        <w:tc>
          <w:tcPr>
            <w:tcW w:w="74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w:t>
            </w:r>
          </w:p>
        </w:tc>
        <w:tc>
          <w:tcPr>
            <w:tcW w:w="6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50</w:t>
            </w:r>
          </w:p>
        </w:tc>
      </w:tr>
      <w:tr w:rsidR="002F26C6" w:rsidRPr="0073037A" w:rsidTr="00392707">
        <w:trPr>
          <w:cantSplit/>
          <w:trHeight w:val="649"/>
          <w:jc w:val="center"/>
        </w:trPr>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石油沥青</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≥30</w:t>
            </w:r>
            <w:r w:rsidRPr="0073037A">
              <w:rPr>
                <w:rFonts w:eastAsia="方正仿宋简体"/>
                <w:bCs/>
                <w:szCs w:val="21"/>
              </w:rPr>
              <w:t>万手</w:t>
            </w:r>
          </w:p>
        </w:tc>
        <w:tc>
          <w:tcPr>
            <w:tcW w:w="1075"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25</w:t>
            </w:r>
          </w:p>
        </w:tc>
        <w:tc>
          <w:tcPr>
            <w:tcW w:w="113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8000</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8000</w:t>
            </w:r>
          </w:p>
        </w:tc>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1500</w:t>
            </w:r>
          </w:p>
        </w:tc>
        <w:tc>
          <w:tcPr>
            <w:tcW w:w="8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1500</w:t>
            </w:r>
          </w:p>
        </w:tc>
        <w:tc>
          <w:tcPr>
            <w:tcW w:w="74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500</w:t>
            </w:r>
          </w:p>
        </w:tc>
        <w:tc>
          <w:tcPr>
            <w:tcW w:w="6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500</w:t>
            </w:r>
          </w:p>
        </w:tc>
      </w:tr>
      <w:tr w:rsidR="002F26C6" w:rsidRPr="0073037A" w:rsidTr="00392707">
        <w:trPr>
          <w:cantSplit/>
          <w:trHeight w:val="649"/>
          <w:jc w:val="center"/>
        </w:trPr>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黄金</w:t>
            </w:r>
          </w:p>
        </w:tc>
        <w:tc>
          <w:tcPr>
            <w:tcW w:w="992" w:type="dxa"/>
            <w:shd w:val="clear" w:color="auto" w:fill="auto"/>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≥16</w:t>
            </w:r>
            <w:r w:rsidRPr="0073037A">
              <w:rPr>
                <w:rFonts w:eastAsia="方正仿宋简体"/>
                <w:bCs/>
                <w:szCs w:val="21"/>
              </w:rPr>
              <w:t>万手</w:t>
            </w:r>
          </w:p>
        </w:tc>
        <w:tc>
          <w:tcPr>
            <w:tcW w:w="1075"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25</w:t>
            </w:r>
          </w:p>
        </w:tc>
        <w:tc>
          <w:tcPr>
            <w:tcW w:w="113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3000</w:t>
            </w:r>
          </w:p>
        </w:tc>
        <w:tc>
          <w:tcPr>
            <w:tcW w:w="992"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3000</w:t>
            </w:r>
          </w:p>
        </w:tc>
        <w:tc>
          <w:tcPr>
            <w:tcW w:w="851"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900</w:t>
            </w:r>
          </w:p>
        </w:tc>
        <w:tc>
          <w:tcPr>
            <w:tcW w:w="8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900</w:t>
            </w:r>
          </w:p>
        </w:tc>
        <w:tc>
          <w:tcPr>
            <w:tcW w:w="74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c>
          <w:tcPr>
            <w:tcW w:w="674" w:type="dxa"/>
            <w:shd w:val="clear" w:color="auto" w:fill="auto"/>
            <w:vAlign w:val="center"/>
          </w:tcPr>
          <w:p w:rsidR="002F26C6" w:rsidRPr="0073037A" w:rsidRDefault="002F26C6" w:rsidP="00392707">
            <w:pPr>
              <w:spacing w:line="320" w:lineRule="exact"/>
              <w:jc w:val="center"/>
              <w:rPr>
                <w:rFonts w:eastAsia="方正仿宋简体"/>
                <w:bCs/>
                <w:color w:val="000000"/>
                <w:szCs w:val="21"/>
              </w:rPr>
            </w:pPr>
            <w:r w:rsidRPr="0073037A">
              <w:rPr>
                <w:rFonts w:eastAsia="方正仿宋简体"/>
                <w:bCs/>
                <w:color w:val="000000"/>
                <w:szCs w:val="21"/>
              </w:rPr>
              <w:t>300</w:t>
            </w:r>
          </w:p>
        </w:tc>
      </w:tr>
      <w:tr w:rsidR="002F26C6" w:rsidRPr="0073037A" w:rsidTr="00392707">
        <w:trPr>
          <w:cantSplit/>
          <w:trHeight w:val="649"/>
          <w:jc w:val="center"/>
        </w:trPr>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白银</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≥30</w:t>
            </w:r>
            <w:r w:rsidRPr="0073037A">
              <w:rPr>
                <w:rFonts w:eastAsia="方正仿宋简体"/>
                <w:bCs/>
                <w:szCs w:val="21"/>
              </w:rPr>
              <w:t>万手</w:t>
            </w:r>
          </w:p>
        </w:tc>
        <w:tc>
          <w:tcPr>
            <w:tcW w:w="1075"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25</w:t>
            </w:r>
          </w:p>
        </w:tc>
        <w:tc>
          <w:tcPr>
            <w:tcW w:w="113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6000</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6000</w:t>
            </w:r>
          </w:p>
        </w:tc>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w:t>
            </w:r>
          </w:p>
        </w:tc>
        <w:tc>
          <w:tcPr>
            <w:tcW w:w="8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w:t>
            </w:r>
          </w:p>
        </w:tc>
        <w:tc>
          <w:tcPr>
            <w:tcW w:w="74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c>
          <w:tcPr>
            <w:tcW w:w="6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600</w:t>
            </w:r>
          </w:p>
        </w:tc>
      </w:tr>
      <w:tr w:rsidR="002F26C6" w:rsidRPr="0073037A" w:rsidTr="00392707">
        <w:trPr>
          <w:cantSplit/>
          <w:trHeight w:val="649"/>
          <w:jc w:val="center"/>
        </w:trPr>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热轧卷板</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≥360</w:t>
            </w:r>
            <w:r w:rsidRPr="0073037A">
              <w:rPr>
                <w:rFonts w:eastAsia="方正仿宋简体"/>
                <w:bCs/>
                <w:szCs w:val="21"/>
              </w:rPr>
              <w:t>万手</w:t>
            </w:r>
          </w:p>
        </w:tc>
        <w:tc>
          <w:tcPr>
            <w:tcW w:w="1075"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25</w:t>
            </w:r>
          </w:p>
        </w:tc>
        <w:tc>
          <w:tcPr>
            <w:tcW w:w="113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180000</w:t>
            </w:r>
          </w:p>
        </w:tc>
        <w:tc>
          <w:tcPr>
            <w:tcW w:w="992"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180000</w:t>
            </w:r>
          </w:p>
        </w:tc>
        <w:tc>
          <w:tcPr>
            <w:tcW w:w="851"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9000</w:t>
            </w:r>
          </w:p>
        </w:tc>
        <w:tc>
          <w:tcPr>
            <w:tcW w:w="8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9000</w:t>
            </w:r>
          </w:p>
        </w:tc>
        <w:tc>
          <w:tcPr>
            <w:tcW w:w="74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w:t>
            </w:r>
          </w:p>
        </w:tc>
        <w:tc>
          <w:tcPr>
            <w:tcW w:w="674" w:type="dxa"/>
            <w:shd w:val="clear" w:color="auto" w:fill="FFFFFF"/>
            <w:vAlign w:val="center"/>
          </w:tcPr>
          <w:p w:rsidR="002F26C6" w:rsidRPr="0073037A" w:rsidRDefault="002F26C6" w:rsidP="00392707">
            <w:pPr>
              <w:spacing w:line="320" w:lineRule="exact"/>
              <w:jc w:val="center"/>
              <w:rPr>
                <w:rFonts w:eastAsia="方正仿宋简体"/>
                <w:bCs/>
                <w:szCs w:val="21"/>
              </w:rPr>
            </w:pPr>
            <w:r w:rsidRPr="0073037A">
              <w:rPr>
                <w:rFonts w:eastAsia="方正仿宋简体"/>
                <w:bCs/>
                <w:szCs w:val="21"/>
              </w:rPr>
              <w:t>1800</w:t>
            </w:r>
          </w:p>
        </w:tc>
      </w:tr>
    </w:tbl>
    <w:p w:rsidR="002F26C6" w:rsidRPr="0073037A" w:rsidRDefault="002F26C6" w:rsidP="002F26C6">
      <w:pPr>
        <w:ind w:leftChars="250" w:left="945" w:hangingChars="200" w:hanging="420"/>
        <w:rPr>
          <w:rFonts w:eastAsia="方正仿宋简体"/>
          <w:bCs/>
          <w:color w:val="000000"/>
          <w:szCs w:val="21"/>
        </w:rPr>
      </w:pPr>
      <w:r w:rsidRPr="0073037A">
        <w:rPr>
          <w:rFonts w:eastAsia="方正仿宋简体"/>
          <w:bCs/>
          <w:color w:val="000000"/>
          <w:szCs w:val="21"/>
        </w:rPr>
        <w:t>注：表中某一期货合约持仓量为双向计算，</w:t>
      </w:r>
      <w:r w:rsidRPr="0073037A">
        <w:rPr>
          <w:rFonts w:eastAsia="方正仿宋简体"/>
          <w:bCs/>
          <w:szCs w:val="21"/>
        </w:rPr>
        <w:t>期货公司会员</w:t>
      </w:r>
      <w:r w:rsidRPr="0073037A">
        <w:rPr>
          <w:rFonts w:eastAsia="方正仿宋简体"/>
          <w:bCs/>
          <w:color w:val="000000"/>
          <w:szCs w:val="21"/>
        </w:rPr>
        <w:t>、非</w:t>
      </w:r>
      <w:r w:rsidRPr="0073037A">
        <w:rPr>
          <w:rFonts w:eastAsia="方正仿宋简体"/>
          <w:bCs/>
          <w:szCs w:val="21"/>
        </w:rPr>
        <w:t>期货公司会员</w:t>
      </w:r>
      <w:r w:rsidRPr="0073037A">
        <w:rPr>
          <w:rFonts w:eastAsia="方正仿宋简体"/>
          <w:bCs/>
          <w:color w:val="000000"/>
          <w:szCs w:val="21"/>
        </w:rPr>
        <w:t>、客户的限仓比例与限仓数额为单向计算；期货公司会员的限仓比例为基数。</w:t>
      </w:r>
    </w:p>
    <w:p w:rsidR="002F26C6" w:rsidRPr="003D3BCB" w:rsidRDefault="002F26C6" w:rsidP="002F26C6">
      <w:pPr>
        <w:spacing w:line="560" w:lineRule="exact"/>
        <w:jc w:val="center"/>
        <w:rPr>
          <w:rFonts w:eastAsia="仿宋_GB2312"/>
          <w:b/>
          <w:bCs/>
          <w:color w:val="000000"/>
          <w:spacing w:val="-20"/>
          <w:sz w:val="24"/>
          <w:szCs w:val="21"/>
        </w:rPr>
      </w:pPr>
    </w:p>
    <w:p w:rsidR="002F26C6" w:rsidRPr="00EB3289" w:rsidRDefault="002F26C6" w:rsidP="002F26C6">
      <w:pPr>
        <w:autoSpaceDE w:val="0"/>
        <w:autoSpaceDN w:val="0"/>
        <w:adjustRightInd w:val="0"/>
        <w:spacing w:line="560" w:lineRule="exact"/>
        <w:ind w:firstLineChars="200" w:firstLine="600"/>
        <w:rPr>
          <w:rFonts w:eastAsia="方正仿宋简体"/>
          <w:color w:val="000000"/>
          <w:kern w:val="0"/>
          <w:sz w:val="30"/>
          <w:szCs w:val="30"/>
        </w:rPr>
      </w:pPr>
      <w:r w:rsidRPr="00EB3289">
        <w:rPr>
          <w:rFonts w:eastAsia="方正仿宋简体"/>
          <w:color w:val="000000"/>
          <w:kern w:val="0"/>
          <w:sz w:val="30"/>
          <w:szCs w:val="30"/>
        </w:rPr>
        <w:t>第十九条</w:t>
      </w:r>
      <w:r w:rsidRPr="00EB3289">
        <w:rPr>
          <w:rFonts w:eastAsia="方正仿宋简体"/>
          <w:color w:val="000000"/>
          <w:kern w:val="0"/>
          <w:sz w:val="30"/>
          <w:szCs w:val="30"/>
        </w:rPr>
        <w:t xml:space="preserve"> </w:t>
      </w:r>
      <w:r w:rsidRPr="00EB3289">
        <w:rPr>
          <w:rFonts w:eastAsia="方正仿宋简体"/>
          <w:color w:val="000000"/>
          <w:kern w:val="0"/>
          <w:sz w:val="30"/>
          <w:szCs w:val="30"/>
        </w:rPr>
        <w:t>交易所可以根据</w:t>
      </w:r>
      <w:r w:rsidRPr="00EB3289">
        <w:rPr>
          <w:rFonts w:eastAsia="方正仿宋简体"/>
          <w:kern w:val="0"/>
          <w:sz w:val="30"/>
          <w:szCs w:val="30"/>
        </w:rPr>
        <w:t>期货公司会员</w:t>
      </w:r>
      <w:r w:rsidRPr="00EB3289">
        <w:rPr>
          <w:rFonts w:eastAsia="方正仿宋简体"/>
          <w:color w:val="000000"/>
          <w:kern w:val="0"/>
          <w:sz w:val="30"/>
          <w:szCs w:val="30"/>
        </w:rPr>
        <w:t>的净资产和经营情况调整其持仓限额。</w:t>
      </w:r>
    </w:p>
    <w:p w:rsidR="002F26C6" w:rsidRPr="00EB3289" w:rsidRDefault="002F26C6" w:rsidP="002F26C6">
      <w:pPr>
        <w:autoSpaceDE w:val="0"/>
        <w:autoSpaceDN w:val="0"/>
        <w:adjustRightInd w:val="0"/>
        <w:spacing w:line="560" w:lineRule="exact"/>
        <w:ind w:firstLineChars="200" w:firstLine="600"/>
        <w:rPr>
          <w:rFonts w:eastAsia="方正仿宋简体"/>
          <w:color w:val="000000"/>
          <w:kern w:val="0"/>
          <w:sz w:val="30"/>
          <w:szCs w:val="30"/>
        </w:rPr>
      </w:pPr>
      <w:r w:rsidRPr="00EB3289">
        <w:rPr>
          <w:rFonts w:eastAsia="方正仿宋简体"/>
          <w:color w:val="000000"/>
          <w:kern w:val="0"/>
          <w:sz w:val="30"/>
          <w:szCs w:val="30"/>
        </w:rPr>
        <w:t>持仓限额</w:t>
      </w:r>
      <w:r w:rsidRPr="00EB3289">
        <w:rPr>
          <w:rFonts w:eastAsia="方正仿宋简体"/>
          <w:color w:val="000000"/>
          <w:kern w:val="0"/>
          <w:sz w:val="30"/>
          <w:szCs w:val="30"/>
        </w:rPr>
        <w:t>=</w:t>
      </w:r>
      <w:r w:rsidRPr="00EB3289">
        <w:rPr>
          <w:rFonts w:eastAsia="方正仿宋简体"/>
          <w:color w:val="000000"/>
          <w:kern w:val="0"/>
          <w:sz w:val="30"/>
          <w:szCs w:val="30"/>
        </w:rPr>
        <w:t>基数</w:t>
      </w:r>
      <w:r w:rsidRPr="00EB3289">
        <w:rPr>
          <w:rFonts w:eastAsia="方正仿宋简体"/>
          <w:color w:val="000000"/>
          <w:kern w:val="0"/>
          <w:sz w:val="30"/>
          <w:szCs w:val="30"/>
        </w:rPr>
        <w:t>×</w:t>
      </w:r>
      <w:r w:rsidRPr="00EB3289">
        <w:rPr>
          <w:rFonts w:eastAsia="方正仿宋简体"/>
          <w:color w:val="000000"/>
          <w:kern w:val="0"/>
          <w:sz w:val="30"/>
          <w:szCs w:val="30"/>
        </w:rPr>
        <w:t>（</w:t>
      </w:r>
      <w:r w:rsidRPr="00EB3289">
        <w:rPr>
          <w:rFonts w:eastAsia="方正仿宋简体"/>
          <w:color w:val="000000"/>
          <w:kern w:val="0"/>
          <w:sz w:val="30"/>
          <w:szCs w:val="30"/>
        </w:rPr>
        <w:t>1+</w:t>
      </w:r>
      <w:r w:rsidRPr="00EB3289">
        <w:rPr>
          <w:rFonts w:eastAsia="方正仿宋简体"/>
          <w:color w:val="000000"/>
          <w:kern w:val="0"/>
          <w:sz w:val="30"/>
          <w:szCs w:val="30"/>
        </w:rPr>
        <w:t>信用系数</w:t>
      </w:r>
      <w:r w:rsidRPr="00EB3289">
        <w:rPr>
          <w:rFonts w:eastAsia="方正仿宋简体"/>
          <w:color w:val="000000"/>
          <w:kern w:val="0"/>
          <w:sz w:val="30"/>
          <w:szCs w:val="30"/>
        </w:rPr>
        <w:t>+</w:t>
      </w:r>
      <w:r w:rsidRPr="00EB3289">
        <w:rPr>
          <w:rFonts w:eastAsia="方正仿宋简体"/>
          <w:color w:val="000000"/>
          <w:kern w:val="0"/>
          <w:sz w:val="30"/>
          <w:szCs w:val="30"/>
        </w:rPr>
        <w:t>业务系数）</w:t>
      </w:r>
    </w:p>
    <w:p w:rsidR="002F26C6" w:rsidRPr="00EB3289" w:rsidRDefault="002F26C6" w:rsidP="002F26C6">
      <w:pPr>
        <w:autoSpaceDE w:val="0"/>
        <w:autoSpaceDN w:val="0"/>
        <w:adjustRightInd w:val="0"/>
        <w:spacing w:line="560" w:lineRule="exact"/>
        <w:ind w:firstLineChars="200" w:firstLine="600"/>
        <w:rPr>
          <w:rFonts w:eastAsia="方正仿宋简体"/>
          <w:kern w:val="0"/>
          <w:sz w:val="30"/>
          <w:szCs w:val="30"/>
        </w:rPr>
      </w:pPr>
      <w:r w:rsidRPr="00EB3289">
        <w:rPr>
          <w:rFonts w:eastAsia="方正仿宋简体"/>
          <w:color w:val="000000"/>
          <w:kern w:val="0"/>
          <w:sz w:val="30"/>
          <w:szCs w:val="30"/>
        </w:rPr>
        <w:t>基数：是</w:t>
      </w:r>
      <w:r w:rsidRPr="00EB3289">
        <w:rPr>
          <w:rFonts w:eastAsia="方正仿宋简体"/>
          <w:kern w:val="0"/>
          <w:sz w:val="30"/>
          <w:szCs w:val="30"/>
        </w:rPr>
        <w:t>期货公司会员</w:t>
      </w:r>
      <w:r w:rsidRPr="00EB3289">
        <w:rPr>
          <w:rFonts w:eastAsia="方正仿宋简体"/>
          <w:color w:val="000000"/>
          <w:kern w:val="0"/>
          <w:sz w:val="30"/>
          <w:szCs w:val="30"/>
        </w:rPr>
        <w:t>持仓限额的最低水平，由交易所规定（见第十八条</w:t>
      </w:r>
      <w:r w:rsidRPr="00EB3289">
        <w:rPr>
          <w:rFonts w:eastAsia="方正仿宋简体"/>
          <w:color w:val="000000"/>
          <w:kern w:val="0"/>
          <w:sz w:val="30"/>
          <w:szCs w:val="30"/>
          <w:shd w:val="clear" w:color="auto" w:fill="BFBFBF"/>
        </w:rPr>
        <w:t>表二十七、</w:t>
      </w:r>
      <w:r w:rsidRPr="00EB3289">
        <w:rPr>
          <w:rFonts w:eastAsia="方正仿宋简体"/>
          <w:kern w:val="0"/>
          <w:sz w:val="30"/>
          <w:szCs w:val="30"/>
        </w:rPr>
        <w:t>表二十八、表二十九</w:t>
      </w:r>
      <w:r w:rsidRPr="00EB3289">
        <w:rPr>
          <w:rFonts w:eastAsia="方正仿宋简体"/>
          <w:dstrike/>
          <w:color w:val="000000"/>
          <w:kern w:val="0"/>
          <w:sz w:val="30"/>
          <w:szCs w:val="30"/>
        </w:rPr>
        <w:t>、表三十</w:t>
      </w:r>
      <w:r w:rsidRPr="00EB3289">
        <w:rPr>
          <w:rFonts w:eastAsia="方正仿宋简体"/>
          <w:kern w:val="0"/>
          <w:sz w:val="30"/>
          <w:szCs w:val="30"/>
        </w:rPr>
        <w:t>）。</w:t>
      </w:r>
    </w:p>
    <w:p w:rsidR="002F26C6" w:rsidRPr="00EB3289" w:rsidRDefault="002F26C6" w:rsidP="002F26C6">
      <w:pPr>
        <w:autoSpaceDE w:val="0"/>
        <w:autoSpaceDN w:val="0"/>
        <w:adjustRightInd w:val="0"/>
        <w:spacing w:line="560" w:lineRule="exact"/>
        <w:ind w:firstLineChars="200" w:firstLine="600"/>
        <w:rPr>
          <w:rFonts w:eastAsia="方正仿宋简体"/>
          <w:color w:val="000000"/>
          <w:kern w:val="0"/>
          <w:sz w:val="30"/>
          <w:szCs w:val="30"/>
        </w:rPr>
      </w:pPr>
      <w:r w:rsidRPr="00EB3289">
        <w:rPr>
          <w:rFonts w:eastAsia="方正仿宋简体"/>
          <w:color w:val="000000"/>
          <w:kern w:val="0"/>
          <w:sz w:val="30"/>
          <w:szCs w:val="30"/>
        </w:rPr>
        <w:t>信用系数：以</w:t>
      </w:r>
      <w:r w:rsidRPr="00EB3289">
        <w:rPr>
          <w:rFonts w:eastAsia="方正仿宋简体"/>
          <w:kern w:val="0"/>
          <w:sz w:val="30"/>
          <w:szCs w:val="30"/>
        </w:rPr>
        <w:t>期货公司会员</w:t>
      </w:r>
      <w:r w:rsidRPr="00EB3289">
        <w:rPr>
          <w:rFonts w:eastAsia="方正仿宋简体"/>
          <w:color w:val="000000"/>
          <w:kern w:val="0"/>
          <w:sz w:val="30"/>
          <w:szCs w:val="30"/>
        </w:rPr>
        <w:t>净资产</w:t>
      </w:r>
      <w:r w:rsidRPr="00EB3289">
        <w:rPr>
          <w:rFonts w:eastAsia="方正仿宋简体"/>
          <w:color w:val="000000"/>
          <w:kern w:val="0"/>
          <w:sz w:val="30"/>
          <w:szCs w:val="30"/>
        </w:rPr>
        <w:t>3000</w:t>
      </w:r>
      <w:r w:rsidRPr="00EB3289">
        <w:rPr>
          <w:rFonts w:eastAsia="方正仿宋简体"/>
          <w:color w:val="000000"/>
          <w:kern w:val="0"/>
          <w:sz w:val="30"/>
          <w:szCs w:val="30"/>
        </w:rPr>
        <w:t>万元为底数（此时信用系数为</w:t>
      </w:r>
      <w:r w:rsidRPr="00EB3289">
        <w:rPr>
          <w:rFonts w:eastAsia="方正仿宋简体"/>
          <w:color w:val="000000"/>
          <w:kern w:val="0"/>
          <w:sz w:val="30"/>
          <w:szCs w:val="30"/>
        </w:rPr>
        <w:t>0</w:t>
      </w:r>
      <w:r w:rsidRPr="00EB3289">
        <w:rPr>
          <w:rFonts w:eastAsia="方正仿宋简体"/>
          <w:color w:val="000000"/>
          <w:kern w:val="0"/>
          <w:sz w:val="30"/>
          <w:szCs w:val="30"/>
        </w:rPr>
        <w:t>），在此基础上，每增加</w:t>
      </w:r>
      <w:r w:rsidRPr="00EB3289">
        <w:rPr>
          <w:rFonts w:eastAsia="方正仿宋简体"/>
          <w:color w:val="000000"/>
          <w:kern w:val="0"/>
          <w:sz w:val="30"/>
          <w:szCs w:val="30"/>
        </w:rPr>
        <w:t>500</w:t>
      </w:r>
      <w:r w:rsidRPr="00EB3289">
        <w:rPr>
          <w:rFonts w:eastAsia="方正仿宋简体"/>
          <w:color w:val="000000"/>
          <w:kern w:val="0"/>
          <w:sz w:val="30"/>
          <w:szCs w:val="30"/>
        </w:rPr>
        <w:t>万元净资产，则信用系数相应增加</w:t>
      </w:r>
      <w:r w:rsidRPr="00EB3289">
        <w:rPr>
          <w:rFonts w:eastAsia="方正仿宋简体"/>
          <w:color w:val="000000"/>
          <w:kern w:val="0"/>
          <w:sz w:val="30"/>
          <w:szCs w:val="30"/>
        </w:rPr>
        <w:t>0.1</w:t>
      </w:r>
      <w:r w:rsidRPr="00EB3289">
        <w:rPr>
          <w:rFonts w:eastAsia="方正仿宋简体"/>
          <w:color w:val="000000"/>
          <w:kern w:val="0"/>
          <w:sz w:val="30"/>
          <w:szCs w:val="30"/>
        </w:rPr>
        <w:t>，信用系数最大值不得超过</w:t>
      </w:r>
      <w:r w:rsidRPr="00EB3289">
        <w:rPr>
          <w:rFonts w:eastAsia="方正仿宋简体"/>
          <w:color w:val="000000"/>
          <w:kern w:val="0"/>
          <w:sz w:val="30"/>
          <w:szCs w:val="30"/>
        </w:rPr>
        <w:t>2</w:t>
      </w:r>
      <w:r w:rsidRPr="00EB3289">
        <w:rPr>
          <w:rFonts w:eastAsia="方正仿宋简体"/>
          <w:color w:val="000000"/>
          <w:kern w:val="0"/>
          <w:sz w:val="30"/>
          <w:szCs w:val="30"/>
        </w:rPr>
        <w:t>。</w:t>
      </w:r>
    </w:p>
    <w:p w:rsidR="002F26C6" w:rsidRPr="00EB3289" w:rsidRDefault="002F26C6" w:rsidP="002F26C6">
      <w:pPr>
        <w:autoSpaceDE w:val="0"/>
        <w:autoSpaceDN w:val="0"/>
        <w:adjustRightInd w:val="0"/>
        <w:spacing w:line="560" w:lineRule="exact"/>
        <w:ind w:firstLineChars="200" w:firstLine="600"/>
        <w:rPr>
          <w:rFonts w:eastAsia="方正仿宋简体"/>
          <w:color w:val="000000"/>
          <w:kern w:val="0"/>
          <w:sz w:val="30"/>
          <w:szCs w:val="30"/>
        </w:rPr>
      </w:pPr>
      <w:r w:rsidRPr="00EB3289">
        <w:rPr>
          <w:rFonts w:eastAsia="方正仿宋简体"/>
          <w:color w:val="000000"/>
          <w:kern w:val="0"/>
          <w:sz w:val="30"/>
          <w:szCs w:val="30"/>
        </w:rPr>
        <w:t>业务系数：</w:t>
      </w:r>
      <w:r w:rsidRPr="00EB3289">
        <w:rPr>
          <w:rFonts w:eastAsia="方正仿宋简体"/>
          <w:kern w:val="0"/>
          <w:sz w:val="30"/>
          <w:szCs w:val="30"/>
        </w:rPr>
        <w:t>期货公司会员</w:t>
      </w:r>
      <w:r w:rsidRPr="00EB3289">
        <w:rPr>
          <w:rFonts w:eastAsia="方正仿宋简体"/>
          <w:color w:val="000000"/>
          <w:kern w:val="0"/>
          <w:sz w:val="30"/>
          <w:szCs w:val="30"/>
        </w:rPr>
        <w:t>业务系数暂定为五档。以年交易金额</w:t>
      </w:r>
      <w:r w:rsidRPr="00EB3289">
        <w:rPr>
          <w:rFonts w:eastAsia="方正仿宋简体"/>
          <w:color w:val="000000"/>
          <w:kern w:val="0"/>
          <w:sz w:val="30"/>
          <w:szCs w:val="30"/>
        </w:rPr>
        <w:t>80</w:t>
      </w:r>
      <w:r w:rsidRPr="00EB3289">
        <w:rPr>
          <w:rFonts w:eastAsia="方正仿宋简体"/>
          <w:color w:val="000000"/>
          <w:kern w:val="0"/>
          <w:sz w:val="30"/>
          <w:szCs w:val="30"/>
        </w:rPr>
        <w:t>亿元为底数（此时业务系数为</w:t>
      </w:r>
      <w:r w:rsidRPr="00EB3289">
        <w:rPr>
          <w:rFonts w:eastAsia="方正仿宋简体"/>
          <w:color w:val="000000"/>
          <w:kern w:val="0"/>
          <w:sz w:val="30"/>
          <w:szCs w:val="30"/>
        </w:rPr>
        <w:t>0</w:t>
      </w:r>
      <w:r w:rsidRPr="00EB3289">
        <w:rPr>
          <w:rFonts w:eastAsia="方正仿宋简体"/>
          <w:color w:val="000000"/>
          <w:kern w:val="0"/>
          <w:sz w:val="30"/>
          <w:szCs w:val="30"/>
        </w:rPr>
        <w:t>），在此基础上，</w:t>
      </w:r>
      <w:r w:rsidRPr="00EB3289">
        <w:rPr>
          <w:rFonts w:eastAsia="方正仿宋简体"/>
          <w:kern w:val="0"/>
          <w:sz w:val="30"/>
          <w:szCs w:val="30"/>
        </w:rPr>
        <w:t>期货公司会员</w:t>
      </w:r>
      <w:r w:rsidRPr="00EB3289">
        <w:rPr>
          <w:rFonts w:eastAsia="方正仿宋简体"/>
          <w:color w:val="000000"/>
          <w:kern w:val="0"/>
          <w:sz w:val="30"/>
          <w:szCs w:val="30"/>
        </w:rPr>
        <w:t>年交易金额达到规定水平，则相应提高其业务系数。业务系数的最大</w:t>
      </w:r>
      <w:r w:rsidRPr="00EB3289">
        <w:rPr>
          <w:rFonts w:eastAsia="方正仿宋简体"/>
          <w:color w:val="000000"/>
          <w:kern w:val="0"/>
          <w:sz w:val="30"/>
          <w:szCs w:val="30"/>
        </w:rPr>
        <w:lastRenderedPageBreak/>
        <w:t>值不得超过</w:t>
      </w:r>
      <w:r w:rsidRPr="00EB3289">
        <w:rPr>
          <w:rFonts w:eastAsia="方正仿宋简体"/>
          <w:color w:val="000000"/>
          <w:kern w:val="0"/>
          <w:sz w:val="30"/>
          <w:szCs w:val="30"/>
        </w:rPr>
        <w:t>1</w:t>
      </w:r>
      <w:r w:rsidRPr="00EB3289">
        <w:rPr>
          <w:rFonts w:eastAsia="方正仿宋简体"/>
          <w:color w:val="000000"/>
          <w:kern w:val="0"/>
          <w:sz w:val="30"/>
          <w:szCs w:val="30"/>
        </w:rPr>
        <w:t>（见表三十</w:t>
      </w:r>
      <w:r w:rsidRPr="00EB3289">
        <w:rPr>
          <w:rFonts w:eastAsia="方正仿宋简体"/>
          <w:dstrike/>
          <w:color w:val="000000"/>
          <w:kern w:val="0"/>
          <w:sz w:val="30"/>
          <w:szCs w:val="30"/>
        </w:rPr>
        <w:t>一</w:t>
      </w:r>
      <w:r w:rsidRPr="00EB3289">
        <w:rPr>
          <w:rFonts w:eastAsia="方正仿宋简体"/>
          <w:color w:val="000000"/>
          <w:kern w:val="0"/>
          <w:sz w:val="30"/>
          <w:szCs w:val="30"/>
        </w:rPr>
        <w:t>）。</w:t>
      </w:r>
    </w:p>
    <w:p w:rsidR="002F26C6" w:rsidRPr="003D3BCB" w:rsidRDefault="002F26C6" w:rsidP="002F26C6">
      <w:pPr>
        <w:jc w:val="center"/>
        <w:rPr>
          <w:rFonts w:eastAsia="仿宋"/>
          <w:b/>
          <w:bCs/>
          <w:color w:val="000000"/>
          <w:spacing w:val="-20"/>
          <w:sz w:val="24"/>
          <w:szCs w:val="21"/>
        </w:rPr>
      </w:pPr>
    </w:p>
    <w:p w:rsidR="002F26C6" w:rsidRPr="0073037A" w:rsidRDefault="002F26C6" w:rsidP="002F26C6">
      <w:pPr>
        <w:jc w:val="center"/>
        <w:rPr>
          <w:rFonts w:eastAsia="方正仿宋简体"/>
          <w:b/>
          <w:bCs/>
          <w:color w:val="000000"/>
          <w:spacing w:val="-20"/>
          <w:szCs w:val="21"/>
        </w:rPr>
      </w:pPr>
      <w:r w:rsidRPr="0073037A">
        <w:rPr>
          <w:rFonts w:eastAsia="方正仿宋简体"/>
          <w:b/>
          <w:bCs/>
          <w:color w:val="000000"/>
          <w:spacing w:val="-20"/>
          <w:szCs w:val="21"/>
        </w:rPr>
        <w:t>表三十</w:t>
      </w:r>
      <w:r w:rsidRPr="0073037A">
        <w:rPr>
          <w:rFonts w:eastAsia="方正仿宋简体"/>
          <w:b/>
          <w:bCs/>
          <w:dstrike/>
          <w:color w:val="000000"/>
          <w:spacing w:val="-20"/>
          <w:szCs w:val="21"/>
        </w:rPr>
        <w:t>一</w:t>
      </w:r>
    </w:p>
    <w:tbl>
      <w:tblPr>
        <w:tblW w:w="0" w:type="auto"/>
        <w:jc w:val="center"/>
        <w:tblInd w:w="331" w:type="dxa"/>
        <w:tblLook w:val="0000"/>
      </w:tblPr>
      <w:tblGrid>
        <w:gridCol w:w="883"/>
        <w:gridCol w:w="4731"/>
        <w:gridCol w:w="2577"/>
      </w:tblGrid>
      <w:tr w:rsidR="002F26C6" w:rsidRPr="0073037A" w:rsidTr="00392707">
        <w:trPr>
          <w:trHeight w:val="232"/>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档次</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年交易金额（</w:t>
            </w:r>
            <w:r w:rsidRPr="0073037A">
              <w:rPr>
                <w:rFonts w:eastAsia="方正仿宋简体"/>
                <w:color w:val="000000"/>
                <w:spacing w:val="8"/>
                <w:szCs w:val="22"/>
              </w:rPr>
              <w:t>C1</w:t>
            </w:r>
            <w:r w:rsidRPr="0073037A">
              <w:rPr>
                <w:rFonts w:eastAsia="方正仿宋简体"/>
                <w:color w:val="000000"/>
                <w:spacing w:val="8"/>
                <w:szCs w:val="22"/>
              </w:rPr>
              <w:t>，亿元）</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业务系数</w:t>
            </w:r>
          </w:p>
        </w:tc>
      </w:tr>
      <w:tr w:rsidR="002F26C6" w:rsidRPr="0073037A" w:rsidTr="00392707">
        <w:trPr>
          <w:trHeight w:val="133"/>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1</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C1 ≤ 80</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0</w:t>
            </w:r>
          </w:p>
        </w:tc>
      </w:tr>
      <w:tr w:rsidR="002F26C6" w:rsidRPr="0073037A" w:rsidTr="00392707">
        <w:trPr>
          <w:trHeight w:val="302"/>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2</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 xml:space="preserve">80 </w:t>
            </w:r>
            <w:r w:rsidRPr="0073037A">
              <w:rPr>
                <w:rFonts w:eastAsia="方正仿宋简体"/>
                <w:color w:val="000000"/>
                <w:spacing w:val="8"/>
                <w:szCs w:val="22"/>
              </w:rPr>
              <w:t>＜</w:t>
            </w:r>
            <w:r w:rsidRPr="0073037A">
              <w:rPr>
                <w:rFonts w:eastAsia="方正仿宋简体"/>
                <w:color w:val="000000"/>
                <w:spacing w:val="8"/>
                <w:szCs w:val="22"/>
              </w:rPr>
              <w:t xml:space="preserve"> C1 ≤ 160</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0.25</w:t>
            </w:r>
          </w:p>
        </w:tc>
      </w:tr>
      <w:tr w:rsidR="002F26C6" w:rsidRPr="0073037A" w:rsidTr="00392707">
        <w:trPr>
          <w:trHeight w:val="170"/>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3</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 xml:space="preserve">160 </w:t>
            </w:r>
            <w:r w:rsidRPr="0073037A">
              <w:rPr>
                <w:rFonts w:eastAsia="方正仿宋简体"/>
                <w:color w:val="000000"/>
                <w:spacing w:val="8"/>
                <w:szCs w:val="22"/>
              </w:rPr>
              <w:t>＜</w:t>
            </w:r>
            <w:r w:rsidRPr="0073037A">
              <w:rPr>
                <w:rFonts w:eastAsia="方正仿宋简体"/>
                <w:color w:val="000000"/>
                <w:spacing w:val="8"/>
                <w:szCs w:val="22"/>
              </w:rPr>
              <w:t xml:space="preserve"> C1 ≤ 280</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0.50</w:t>
            </w:r>
          </w:p>
        </w:tc>
      </w:tr>
      <w:tr w:rsidR="002F26C6" w:rsidRPr="0073037A" w:rsidTr="00392707">
        <w:trPr>
          <w:trHeight w:val="168"/>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4</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 xml:space="preserve">280 </w:t>
            </w:r>
            <w:r w:rsidRPr="0073037A">
              <w:rPr>
                <w:rFonts w:eastAsia="方正仿宋简体"/>
                <w:color w:val="000000"/>
                <w:spacing w:val="8"/>
                <w:szCs w:val="22"/>
              </w:rPr>
              <w:t>＜</w:t>
            </w:r>
            <w:r w:rsidRPr="0073037A">
              <w:rPr>
                <w:rFonts w:eastAsia="方正仿宋简体"/>
                <w:color w:val="000000"/>
                <w:spacing w:val="8"/>
                <w:szCs w:val="22"/>
              </w:rPr>
              <w:t xml:space="preserve"> C1 ≤ 400</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0.75</w:t>
            </w:r>
          </w:p>
        </w:tc>
      </w:tr>
      <w:tr w:rsidR="002F26C6" w:rsidRPr="0073037A" w:rsidTr="00392707">
        <w:trPr>
          <w:trHeight w:val="44"/>
          <w:jc w:val="center"/>
        </w:trPr>
        <w:tc>
          <w:tcPr>
            <w:tcW w:w="883"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5</w:t>
            </w:r>
          </w:p>
        </w:tc>
        <w:tc>
          <w:tcPr>
            <w:tcW w:w="4731"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C1 &gt;400</w:t>
            </w:r>
          </w:p>
        </w:tc>
        <w:tc>
          <w:tcPr>
            <w:tcW w:w="2577" w:type="dxa"/>
            <w:tcBorders>
              <w:top w:val="single" w:sz="6" w:space="0" w:color="000000"/>
              <w:left w:val="single" w:sz="6" w:space="0" w:color="000000"/>
              <w:bottom w:val="single" w:sz="6" w:space="0" w:color="000000"/>
              <w:right w:val="single" w:sz="6" w:space="0" w:color="000000"/>
            </w:tcBorders>
            <w:vAlign w:val="center"/>
          </w:tcPr>
          <w:p w:rsidR="002F26C6" w:rsidRPr="0073037A" w:rsidRDefault="002F26C6" w:rsidP="00392707">
            <w:pPr>
              <w:autoSpaceDE w:val="0"/>
              <w:autoSpaceDN w:val="0"/>
              <w:adjustRightInd w:val="0"/>
              <w:spacing w:line="520" w:lineRule="exact"/>
              <w:jc w:val="center"/>
              <w:rPr>
                <w:rFonts w:eastAsia="方正仿宋简体"/>
                <w:color w:val="000000"/>
                <w:spacing w:val="8"/>
                <w:szCs w:val="21"/>
              </w:rPr>
            </w:pPr>
            <w:r w:rsidRPr="0073037A">
              <w:rPr>
                <w:rFonts w:eastAsia="方正仿宋简体"/>
                <w:color w:val="000000"/>
                <w:spacing w:val="8"/>
                <w:szCs w:val="22"/>
              </w:rPr>
              <w:t>1.00</w:t>
            </w:r>
          </w:p>
        </w:tc>
      </w:tr>
    </w:tbl>
    <w:p w:rsidR="002F26C6" w:rsidRPr="00E46CD0" w:rsidRDefault="002F26C6" w:rsidP="002F26C6"/>
    <w:p w:rsidR="00392707" w:rsidRPr="002F26C6" w:rsidRDefault="00392707" w:rsidP="002F26C6"/>
    <w:sectPr w:rsidR="00392707" w:rsidRPr="002F26C6" w:rsidSect="00392707">
      <w:headerReference w:type="even" r:id="rId6"/>
      <w:headerReference w:type="default" r:id="rId7"/>
      <w:footerReference w:type="even" r:id="rId8"/>
      <w:footerReference w:type="default" r:id="rId9"/>
      <w:headerReference w:type="first" r:id="rId10"/>
      <w:footerReference w:type="first" r:id="rId11"/>
      <w:pgSz w:w="11906" w:h="16838"/>
      <w:pgMar w:top="2098" w:right="1418" w:bottom="170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59B" w:rsidRDefault="0056359B" w:rsidP="00A024D6">
      <w:r>
        <w:separator/>
      </w:r>
    </w:p>
  </w:endnote>
  <w:endnote w:type="continuationSeparator" w:id="0">
    <w:p w:rsidR="0056359B" w:rsidRDefault="0056359B" w:rsidP="00A024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Default="00392707" w:rsidP="003927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92707" w:rsidRDefault="003927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Pr="00471740" w:rsidRDefault="00392707" w:rsidP="00392707">
    <w:pPr>
      <w:pStyle w:val="a4"/>
      <w:framePr w:wrap="around" w:vAnchor="text" w:hAnchor="margin" w:xAlign="center" w:y="1"/>
      <w:rPr>
        <w:rStyle w:val="a5"/>
        <w:sz w:val="24"/>
        <w:szCs w:val="24"/>
      </w:rPr>
    </w:pPr>
    <w:r w:rsidRPr="00471740">
      <w:rPr>
        <w:rStyle w:val="a5"/>
        <w:sz w:val="24"/>
        <w:szCs w:val="24"/>
      </w:rPr>
      <w:fldChar w:fldCharType="begin"/>
    </w:r>
    <w:r w:rsidRPr="00471740">
      <w:rPr>
        <w:rStyle w:val="a5"/>
        <w:sz w:val="24"/>
        <w:szCs w:val="24"/>
      </w:rPr>
      <w:instrText xml:space="preserve">PAGE  </w:instrText>
    </w:r>
    <w:r w:rsidRPr="00471740">
      <w:rPr>
        <w:rStyle w:val="a5"/>
        <w:sz w:val="24"/>
        <w:szCs w:val="24"/>
      </w:rPr>
      <w:fldChar w:fldCharType="separate"/>
    </w:r>
    <w:r w:rsidR="009206F4">
      <w:rPr>
        <w:rStyle w:val="a5"/>
        <w:noProof/>
        <w:sz w:val="24"/>
        <w:szCs w:val="24"/>
      </w:rPr>
      <w:t>- 3 -</w:t>
    </w:r>
    <w:r w:rsidRPr="00471740">
      <w:rPr>
        <w:rStyle w:val="a5"/>
        <w:sz w:val="24"/>
        <w:szCs w:val="24"/>
      </w:rPr>
      <w:fldChar w:fldCharType="end"/>
    </w:r>
  </w:p>
  <w:p w:rsidR="00392707" w:rsidRDefault="00392707" w:rsidP="00392707">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Default="003927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59B" w:rsidRDefault="0056359B" w:rsidP="00A024D6">
      <w:r>
        <w:separator/>
      </w:r>
    </w:p>
  </w:footnote>
  <w:footnote w:type="continuationSeparator" w:id="0">
    <w:p w:rsidR="0056359B" w:rsidRDefault="0056359B" w:rsidP="00A02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Default="003927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Default="0039270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707" w:rsidRDefault="0039270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57CF"/>
    <w:rsid w:val="001461DC"/>
    <w:rsid w:val="002657CF"/>
    <w:rsid w:val="002F26C6"/>
    <w:rsid w:val="00392707"/>
    <w:rsid w:val="005259CF"/>
    <w:rsid w:val="0056359B"/>
    <w:rsid w:val="00590988"/>
    <w:rsid w:val="00685447"/>
    <w:rsid w:val="006A6684"/>
    <w:rsid w:val="0084728E"/>
    <w:rsid w:val="00853833"/>
    <w:rsid w:val="009206F4"/>
    <w:rsid w:val="00942E2B"/>
    <w:rsid w:val="009F4BD5"/>
    <w:rsid w:val="00A024D6"/>
    <w:rsid w:val="00B307C4"/>
    <w:rsid w:val="00C81314"/>
    <w:rsid w:val="00E3438F"/>
    <w:rsid w:val="00FB2391"/>
    <w:rsid w:val="00FE1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CF"/>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57CF"/>
    <w:pPr>
      <w:ind w:firstLineChars="200" w:firstLine="420"/>
    </w:pPr>
    <w:rPr>
      <w:szCs w:val="20"/>
    </w:rPr>
  </w:style>
  <w:style w:type="paragraph" w:styleId="a4">
    <w:name w:val="footer"/>
    <w:basedOn w:val="a"/>
    <w:link w:val="Char"/>
    <w:rsid w:val="00C81314"/>
    <w:pPr>
      <w:tabs>
        <w:tab w:val="center" w:pos="4153"/>
        <w:tab w:val="right" w:pos="8306"/>
      </w:tabs>
      <w:snapToGrid w:val="0"/>
      <w:jc w:val="left"/>
    </w:pPr>
    <w:rPr>
      <w:sz w:val="18"/>
      <w:szCs w:val="18"/>
    </w:rPr>
  </w:style>
  <w:style w:type="character" w:customStyle="1" w:styleId="Char">
    <w:name w:val="页脚 Char"/>
    <w:basedOn w:val="a0"/>
    <w:link w:val="a4"/>
    <w:rsid w:val="00C81314"/>
    <w:rPr>
      <w:rFonts w:ascii="Times New Roman" w:eastAsia="宋体" w:hAnsi="Times New Roman" w:cs="Times New Roman"/>
      <w:sz w:val="18"/>
      <w:szCs w:val="18"/>
    </w:rPr>
  </w:style>
  <w:style w:type="paragraph" w:customStyle="1" w:styleId="CM1">
    <w:name w:val="CM1"/>
    <w:basedOn w:val="a"/>
    <w:next w:val="a"/>
    <w:rsid w:val="00C81314"/>
    <w:pPr>
      <w:autoSpaceDE w:val="0"/>
      <w:autoSpaceDN w:val="0"/>
      <w:adjustRightInd w:val="0"/>
      <w:jc w:val="left"/>
    </w:pPr>
    <w:rPr>
      <w:rFonts w:ascii="FZDaBiaoSong-B06S" w:eastAsia="FZDaBiaoSong-B06S"/>
      <w:kern w:val="0"/>
      <w:sz w:val="24"/>
    </w:rPr>
  </w:style>
  <w:style w:type="paragraph" w:customStyle="1" w:styleId="CM4">
    <w:name w:val="CM4"/>
    <w:basedOn w:val="a"/>
    <w:next w:val="a"/>
    <w:rsid w:val="00C81314"/>
    <w:pPr>
      <w:autoSpaceDE w:val="0"/>
      <w:autoSpaceDN w:val="0"/>
      <w:adjustRightInd w:val="0"/>
      <w:spacing w:line="371" w:lineRule="atLeast"/>
      <w:jc w:val="left"/>
    </w:pPr>
    <w:rPr>
      <w:rFonts w:ascii="FZDaBiaoSong-B06S" w:eastAsia="FZDaBiaoSong-B06S" w:cs="FZDaBiaoSong-B06S"/>
      <w:kern w:val="0"/>
      <w:sz w:val="24"/>
    </w:rPr>
  </w:style>
  <w:style w:type="paragraph" w:customStyle="1" w:styleId="CM26">
    <w:name w:val="CM26"/>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51">
    <w:name w:val="CM51"/>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63">
    <w:name w:val="CM63"/>
    <w:basedOn w:val="a"/>
    <w:next w:val="a"/>
    <w:rsid w:val="00C81314"/>
    <w:pPr>
      <w:autoSpaceDE w:val="0"/>
      <w:autoSpaceDN w:val="0"/>
      <w:adjustRightInd w:val="0"/>
      <w:spacing w:line="403" w:lineRule="atLeast"/>
      <w:jc w:val="left"/>
    </w:pPr>
    <w:rPr>
      <w:rFonts w:ascii="FZDaBiaoSong-B06S" w:eastAsia="FZDaBiaoSong-B06S" w:cs="FZDaBiaoSong-B06S"/>
      <w:kern w:val="0"/>
      <w:sz w:val="24"/>
    </w:rPr>
  </w:style>
  <w:style w:type="character" w:styleId="a5">
    <w:name w:val="page number"/>
    <w:basedOn w:val="a0"/>
    <w:rsid w:val="002F26C6"/>
  </w:style>
  <w:style w:type="paragraph" w:styleId="a6">
    <w:name w:val="header"/>
    <w:basedOn w:val="a"/>
    <w:link w:val="Char0"/>
    <w:uiPriority w:val="99"/>
    <w:semiHidden/>
    <w:unhideWhenUsed/>
    <w:rsid w:val="00942E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42E2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56058584">
      <w:bodyDiv w:val="1"/>
      <w:marLeft w:val="0"/>
      <w:marRight w:val="0"/>
      <w:marTop w:val="0"/>
      <w:marBottom w:val="0"/>
      <w:divBdr>
        <w:top w:val="none" w:sz="0" w:space="0" w:color="auto"/>
        <w:left w:val="none" w:sz="0" w:space="0" w:color="auto"/>
        <w:bottom w:val="none" w:sz="0" w:space="0" w:color="auto"/>
        <w:right w:val="none" w:sz="0" w:space="0" w:color="auto"/>
      </w:divBdr>
    </w:div>
    <w:div w:id="1738552438">
      <w:bodyDiv w:val="1"/>
      <w:marLeft w:val="0"/>
      <w:marRight w:val="0"/>
      <w:marTop w:val="0"/>
      <w:marBottom w:val="0"/>
      <w:divBdr>
        <w:top w:val="none" w:sz="0" w:space="0" w:color="auto"/>
        <w:left w:val="none" w:sz="0" w:space="0" w:color="auto"/>
        <w:bottom w:val="none" w:sz="0" w:space="0" w:color="auto"/>
        <w:right w:val="none" w:sz="0" w:space="0" w:color="auto"/>
      </w:divBdr>
    </w:div>
    <w:div w:id="1937707526">
      <w:bodyDiv w:val="1"/>
      <w:marLeft w:val="0"/>
      <w:marRight w:val="0"/>
      <w:marTop w:val="0"/>
      <w:marBottom w:val="0"/>
      <w:divBdr>
        <w:top w:val="none" w:sz="0" w:space="0" w:color="auto"/>
        <w:left w:val="none" w:sz="0" w:space="0" w:color="auto"/>
        <w:bottom w:val="none" w:sz="0" w:space="0" w:color="auto"/>
        <w:right w:val="none" w:sz="0" w:space="0" w:color="auto"/>
      </w:divBdr>
    </w:div>
    <w:div w:id="197251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651</Words>
  <Characters>3716</Characters>
  <Application>Microsoft Office Word</Application>
  <DocSecurity>0</DocSecurity>
  <Lines>30</Lines>
  <Paragraphs>8</Paragraphs>
  <ScaleCrop>false</ScaleCrop>
  <Company>SHFE</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8</cp:revision>
  <dcterms:created xsi:type="dcterms:W3CDTF">2018-06-26T09:09:00Z</dcterms:created>
  <dcterms:modified xsi:type="dcterms:W3CDTF">2018-06-26T23:54:00Z</dcterms:modified>
</cp:coreProperties>
</file>