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64" w:rsidRDefault="00BE1064">
      <w:pPr>
        <w:wordWrap w:val="0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BE1064" w:rsidRDefault="000B7C2F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仿宋" w:eastAsia="仿宋" w:hAnsi="仿宋" w:cs="仿宋" w:hint="default"/>
          <w:color w:val="545454"/>
          <w:spacing w:val="8"/>
          <w:szCs w:val="24"/>
        </w:rPr>
      </w:pPr>
      <w:r w:rsidRPr="000B7C2F">
        <w:rPr>
          <w:rFonts w:ascii="仿宋" w:eastAsia="仿宋" w:hAnsi="仿宋" w:cs="仿宋"/>
          <w:color w:val="545454"/>
          <w:spacing w:val="8"/>
          <w:szCs w:val="24"/>
        </w:rPr>
        <w:t>PTA2105：头肩底形态清晰</w:t>
      </w:r>
    </w:p>
    <w:p w:rsidR="000B7C2F" w:rsidRPr="000B7C2F" w:rsidRDefault="000B7C2F" w:rsidP="000B7C2F">
      <w:pPr>
        <w:tabs>
          <w:tab w:val="left" w:pos="7551"/>
        </w:tabs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0B7C2F">
        <w:rPr>
          <w:rFonts w:ascii="仿宋" w:eastAsia="仿宋" w:hAnsi="仿宋" w:hint="eastAsia"/>
          <w:noProof/>
          <w:sz w:val="24"/>
          <w:szCs w:val="24"/>
        </w:rPr>
        <w:t>今年下半年以来，大宗商品相继进入牛市，只要基本面稍有起色的品种均已轮番上涨，尽管趋势明确涨幅可观，但是能真正把握住机会的又有几人？很多投资者询问还有没有可待挖掘的补涨品种，我觉得从纯技术的角度来看，</w:t>
      </w:r>
      <w:r w:rsidRPr="000B7C2F">
        <w:rPr>
          <w:rFonts w:ascii="仿宋" w:eastAsia="仿宋" w:hAnsi="仿宋"/>
          <w:noProof/>
          <w:sz w:val="24"/>
          <w:szCs w:val="24"/>
        </w:rPr>
        <w:t>PTA2105</w:t>
      </w:r>
      <w:r w:rsidR="007158E2">
        <w:rPr>
          <w:rFonts w:ascii="仿宋" w:eastAsia="仿宋" w:hAnsi="仿宋" w:hint="eastAsia"/>
          <w:noProof/>
          <w:sz w:val="24"/>
          <w:szCs w:val="24"/>
        </w:rPr>
        <w:t>合约或可算作一个。</w:t>
      </w:r>
      <w:bookmarkStart w:id="0" w:name="_GoBack"/>
      <w:bookmarkEnd w:id="0"/>
    </w:p>
    <w:p w:rsidR="000B7C2F" w:rsidRPr="000B7C2F" w:rsidRDefault="000B7C2F" w:rsidP="000B7C2F">
      <w:pPr>
        <w:tabs>
          <w:tab w:val="left" w:pos="7551"/>
        </w:tabs>
        <w:rPr>
          <w:rFonts w:ascii="仿宋" w:eastAsia="仿宋" w:hAnsi="仿宋"/>
          <w:sz w:val="24"/>
          <w:szCs w:val="24"/>
        </w:rPr>
      </w:pPr>
      <w:r w:rsidRPr="000B7C2F">
        <w:rPr>
          <w:rFonts w:ascii="仿宋" w:eastAsia="仿宋" w:hAnsi="仿宋" w:hint="eastAsia"/>
          <w:sz w:val="24"/>
          <w:szCs w:val="24"/>
        </w:rPr>
        <w:t>话不多说，大家看下下面的截图，中期头肩底形态清晰疏朗：</w:t>
      </w:r>
    </w:p>
    <w:p w:rsidR="000B7C2F" w:rsidRPr="000B7C2F" w:rsidRDefault="000B7C2F" w:rsidP="000B7C2F">
      <w:pPr>
        <w:tabs>
          <w:tab w:val="left" w:pos="7551"/>
        </w:tabs>
        <w:rPr>
          <w:rFonts w:ascii="仿宋" w:eastAsia="仿宋" w:hAnsi="仿宋"/>
          <w:sz w:val="24"/>
          <w:szCs w:val="24"/>
        </w:rPr>
      </w:pPr>
      <w:r w:rsidRPr="000B7C2F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0186156B" wp14:editId="0FF06059">
            <wp:extent cx="5266690" cy="27082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70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2F" w:rsidRPr="000B7C2F" w:rsidRDefault="000B7C2F" w:rsidP="000B7C2F">
      <w:pPr>
        <w:tabs>
          <w:tab w:val="left" w:pos="7551"/>
        </w:tabs>
        <w:rPr>
          <w:rFonts w:ascii="仿宋" w:eastAsia="仿宋" w:hAnsi="仿宋"/>
          <w:sz w:val="24"/>
          <w:szCs w:val="24"/>
        </w:rPr>
      </w:pPr>
      <w:r w:rsidRPr="000B7C2F">
        <w:rPr>
          <w:rFonts w:ascii="仿宋" w:eastAsia="仿宋" w:hAnsi="仿宋" w:hint="eastAsia"/>
          <w:sz w:val="24"/>
          <w:szCs w:val="24"/>
        </w:rPr>
        <w:t>图片数据来源自博易大师</w:t>
      </w:r>
    </w:p>
    <w:p w:rsidR="000B7C2F" w:rsidRPr="000B7C2F" w:rsidRDefault="000B7C2F" w:rsidP="000B7C2F">
      <w:pPr>
        <w:tabs>
          <w:tab w:val="left" w:pos="7551"/>
        </w:tabs>
        <w:ind w:firstLineChars="200" w:firstLine="480"/>
        <w:rPr>
          <w:rFonts w:ascii="仿宋" w:eastAsia="仿宋" w:hAnsi="仿宋"/>
          <w:sz w:val="24"/>
          <w:szCs w:val="24"/>
        </w:rPr>
      </w:pPr>
      <w:r w:rsidRPr="000B7C2F">
        <w:rPr>
          <w:rFonts w:ascii="仿宋" w:eastAsia="仿宋" w:hAnsi="仿宋" w:hint="eastAsia"/>
          <w:sz w:val="24"/>
          <w:szCs w:val="24"/>
        </w:rPr>
        <w:t>除此之外，大家看技术形态时，要结合量能来看更为准确。很明显右肩处有两次放量大阳上攻并站上颈线，目前的持仓和量能堆积均是该合约历年来的高峰，预示多头力量果断而勇猛。或许现在的</w:t>
      </w:r>
      <w:r w:rsidRPr="000B7C2F">
        <w:rPr>
          <w:rFonts w:ascii="仿宋" w:eastAsia="仿宋" w:hAnsi="仿宋"/>
          <w:sz w:val="24"/>
          <w:szCs w:val="24"/>
        </w:rPr>
        <w:t>PTA2105</w:t>
      </w:r>
      <w:r w:rsidRPr="000B7C2F">
        <w:rPr>
          <w:rFonts w:ascii="仿宋" w:eastAsia="仿宋" w:hAnsi="仿宋" w:hint="eastAsia"/>
          <w:sz w:val="24"/>
          <w:szCs w:val="24"/>
        </w:rPr>
        <w:t>合约正蕴含机会，可关注。</w:t>
      </w:r>
    </w:p>
    <w:p w:rsidR="00BE1064" w:rsidRDefault="000D4DD0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noProof/>
          <w:sz w:val="28"/>
          <w:szCs w:val="28"/>
        </w:rPr>
        <w:lastRenderedPageBreak/>
        <w:drawing>
          <wp:inline distT="0" distB="0" distL="114300" distR="114300">
            <wp:extent cx="5148580" cy="4359275"/>
            <wp:effectExtent l="0" t="0" r="13970" b="3175"/>
            <wp:docPr id="2" name="图片 2" descr="QQ图片2020091015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0091015335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8580" cy="43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064" w:rsidRDefault="00BE1064">
      <w:pPr>
        <w:jc w:val="center"/>
        <w:rPr>
          <w:rFonts w:ascii="仿宋" w:eastAsia="仿宋" w:hAnsi="仿宋" w:cs="仿宋"/>
          <w:sz w:val="24"/>
          <w:szCs w:val="24"/>
        </w:rPr>
      </w:pPr>
    </w:p>
    <w:p w:rsidR="00BE1064" w:rsidRDefault="000D4D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1064" w:rsidRDefault="000D4DD0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 w:rsidR="00BE1064" w:rsidRDefault="000D4DD0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028-61303163</w:t>
                            </w:r>
                          </w:p>
                          <w:p w:rsidR="00BE1064" w:rsidRDefault="00BE1064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5.65pt;margin-top:8.95pt;height:50.95pt;width:467.3pt;z-index:251661312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iR9mdUAAAAJAQAA&#10;DwAAAAAAAAABACAAAAAiAAAAZHJzL2Rvd25yZXYueG1sUEsBAhQAFAAAAAgAh07iQP2G9VUcAgAA&#10;IwQAAA4AAAAAAAAAAQAgAAAAJA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61303163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88710" cy="205359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E1064">
      <w:headerReference w:type="default" r:id="rId12"/>
      <w:pgSz w:w="11906" w:h="16838"/>
      <w:pgMar w:top="1440" w:right="1080" w:bottom="1440" w:left="1080" w:header="1077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95" w:rsidRDefault="00FE4795">
      <w:r>
        <w:separator/>
      </w:r>
    </w:p>
  </w:endnote>
  <w:endnote w:type="continuationSeparator" w:id="0">
    <w:p w:rsidR="00FE4795" w:rsidRDefault="00F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95" w:rsidRDefault="00FE4795">
      <w:r>
        <w:separator/>
      </w:r>
    </w:p>
  </w:footnote>
  <w:footnote w:type="continuationSeparator" w:id="0">
    <w:p w:rsidR="00FE4795" w:rsidRDefault="00FE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64" w:rsidRDefault="000D4DD0">
    <w:pPr>
      <w:tabs>
        <w:tab w:val="left" w:pos="2512"/>
      </w:tabs>
      <w:rPr>
        <w:color w:val="C45911" w:themeColor="accent2" w:themeShade="BF"/>
      </w:rPr>
    </w:pPr>
    <w:r>
      <w:rPr>
        <w:noProof/>
        <w:color w:val="C45911" w:themeColor="accent2" w:themeShade="BF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4111625</wp:posOffset>
              </wp:positionH>
              <wp:positionV relativeFrom="paragraph">
                <wp:posOffset>-144145</wp:posOffset>
              </wp:positionV>
              <wp:extent cx="2250440" cy="314960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0440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BE1064" w:rsidRDefault="000D4DD0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</w:rPr>
                            <w:t>20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20.</w:t>
                          </w:r>
                          <w:r w:rsidR="007158E2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12.15</w:t>
                          </w:r>
                        </w:p>
                        <w:p w:rsidR="00BE1064" w:rsidRDefault="00BE1064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</w:p>
                        <w:p w:rsidR="00BE1064" w:rsidRDefault="000D4DD0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 xml:space="preserve">  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323.75pt;margin-top:-11.35pt;width:177.2pt;height:24.8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" filled="f" stroked="f">
              <v:textbox>
                <w:txbxContent>
                  <w:p w:rsidR="00BE1064" w:rsidRDefault="000D4DD0">
                    <w:pPr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color w:val="FFFFFF" w:themeColor="background1"/>
                        <w:sz w:val="24"/>
                      </w:rPr>
                      <w:t>20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20.</w:t>
                    </w:r>
                    <w:r w:rsidR="007158E2">
                      <w:rPr>
                        <w:rFonts w:hint="eastAsia"/>
                        <w:color w:val="FFFFFF" w:themeColor="background1"/>
                        <w:sz w:val="24"/>
                      </w:rPr>
                      <w:t>12.15</w:t>
                    </w:r>
                  </w:p>
                  <w:p w:rsidR="00BE1064" w:rsidRDefault="00BE1064">
                    <w:pPr>
                      <w:rPr>
                        <w:color w:val="FFFFFF" w:themeColor="background1"/>
                        <w:sz w:val="24"/>
                      </w:rPr>
                    </w:pPr>
                  </w:p>
                  <w:p w:rsidR="00BE1064" w:rsidRDefault="000D4DD0">
                    <w:pPr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 xml:space="preserve">  国金视点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-212090</wp:posOffset>
          </wp:positionH>
          <wp:positionV relativeFrom="paragraph">
            <wp:posOffset>-290830</wp:posOffset>
          </wp:positionV>
          <wp:extent cx="6622415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23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86FB7"/>
    <w:rsid w:val="000A0A4A"/>
    <w:rsid w:val="000B1113"/>
    <w:rsid w:val="000B48E6"/>
    <w:rsid w:val="000B7C2F"/>
    <w:rsid w:val="000D4DD0"/>
    <w:rsid w:val="0017306F"/>
    <w:rsid w:val="00184476"/>
    <w:rsid w:val="001C4AE3"/>
    <w:rsid w:val="001F4CC0"/>
    <w:rsid w:val="00220DE5"/>
    <w:rsid w:val="002E4410"/>
    <w:rsid w:val="002F2D75"/>
    <w:rsid w:val="0030738B"/>
    <w:rsid w:val="0035641E"/>
    <w:rsid w:val="003906FB"/>
    <w:rsid w:val="003D6398"/>
    <w:rsid w:val="003E03CD"/>
    <w:rsid w:val="003E457C"/>
    <w:rsid w:val="003F5077"/>
    <w:rsid w:val="00486726"/>
    <w:rsid w:val="004D4282"/>
    <w:rsid w:val="004F7C84"/>
    <w:rsid w:val="00501A60"/>
    <w:rsid w:val="0052535D"/>
    <w:rsid w:val="005712F2"/>
    <w:rsid w:val="00575657"/>
    <w:rsid w:val="005855C0"/>
    <w:rsid w:val="00612717"/>
    <w:rsid w:val="00653B6D"/>
    <w:rsid w:val="00690F0B"/>
    <w:rsid w:val="00702B9D"/>
    <w:rsid w:val="007158E2"/>
    <w:rsid w:val="007301EF"/>
    <w:rsid w:val="0073059B"/>
    <w:rsid w:val="007D6729"/>
    <w:rsid w:val="007E0AB5"/>
    <w:rsid w:val="00802C5A"/>
    <w:rsid w:val="00820FD3"/>
    <w:rsid w:val="00876A97"/>
    <w:rsid w:val="008D38C4"/>
    <w:rsid w:val="008E137B"/>
    <w:rsid w:val="00930B4C"/>
    <w:rsid w:val="009460BA"/>
    <w:rsid w:val="009A6FD6"/>
    <w:rsid w:val="009B504F"/>
    <w:rsid w:val="009C111B"/>
    <w:rsid w:val="009D2AB4"/>
    <w:rsid w:val="009E35BA"/>
    <w:rsid w:val="00A126AF"/>
    <w:rsid w:val="00A41EBE"/>
    <w:rsid w:val="00A6286F"/>
    <w:rsid w:val="00A86ACD"/>
    <w:rsid w:val="00AC6ED6"/>
    <w:rsid w:val="00AF5696"/>
    <w:rsid w:val="00B260B4"/>
    <w:rsid w:val="00B631D7"/>
    <w:rsid w:val="00B6462A"/>
    <w:rsid w:val="00BA4550"/>
    <w:rsid w:val="00BE1064"/>
    <w:rsid w:val="00C4267A"/>
    <w:rsid w:val="00C66A21"/>
    <w:rsid w:val="00C80696"/>
    <w:rsid w:val="00C87281"/>
    <w:rsid w:val="00CD340C"/>
    <w:rsid w:val="00CD4426"/>
    <w:rsid w:val="00CE5852"/>
    <w:rsid w:val="00D712F2"/>
    <w:rsid w:val="00D955A2"/>
    <w:rsid w:val="00E32A56"/>
    <w:rsid w:val="00EB07CB"/>
    <w:rsid w:val="00EB2C2F"/>
    <w:rsid w:val="00ED31DC"/>
    <w:rsid w:val="00ED694B"/>
    <w:rsid w:val="00FE4795"/>
    <w:rsid w:val="00FE54E2"/>
    <w:rsid w:val="01694952"/>
    <w:rsid w:val="03250EC0"/>
    <w:rsid w:val="05413A1F"/>
    <w:rsid w:val="076B6348"/>
    <w:rsid w:val="08EB5CE6"/>
    <w:rsid w:val="09C72EC8"/>
    <w:rsid w:val="0A9B79BB"/>
    <w:rsid w:val="0AD00B48"/>
    <w:rsid w:val="0BB16ED8"/>
    <w:rsid w:val="0C1D6924"/>
    <w:rsid w:val="0C991768"/>
    <w:rsid w:val="0CDB663F"/>
    <w:rsid w:val="0D66035F"/>
    <w:rsid w:val="0DCE4342"/>
    <w:rsid w:val="0E4C1703"/>
    <w:rsid w:val="10385917"/>
    <w:rsid w:val="105268FF"/>
    <w:rsid w:val="106D717B"/>
    <w:rsid w:val="1157571C"/>
    <w:rsid w:val="11766ED8"/>
    <w:rsid w:val="11BA4254"/>
    <w:rsid w:val="11E42CC4"/>
    <w:rsid w:val="122325C0"/>
    <w:rsid w:val="144A2E7A"/>
    <w:rsid w:val="172042E9"/>
    <w:rsid w:val="17C23285"/>
    <w:rsid w:val="180B513D"/>
    <w:rsid w:val="18381B2D"/>
    <w:rsid w:val="191E6DBA"/>
    <w:rsid w:val="19936F64"/>
    <w:rsid w:val="199F7B28"/>
    <w:rsid w:val="1AD62750"/>
    <w:rsid w:val="1BFA4EB8"/>
    <w:rsid w:val="1D9D3F43"/>
    <w:rsid w:val="228E04EA"/>
    <w:rsid w:val="23080E38"/>
    <w:rsid w:val="230A1278"/>
    <w:rsid w:val="23186774"/>
    <w:rsid w:val="25D54769"/>
    <w:rsid w:val="25E72B06"/>
    <w:rsid w:val="268E146E"/>
    <w:rsid w:val="28D56412"/>
    <w:rsid w:val="29134E54"/>
    <w:rsid w:val="295C2577"/>
    <w:rsid w:val="29E57B4D"/>
    <w:rsid w:val="2A216E2F"/>
    <w:rsid w:val="2B1820C4"/>
    <w:rsid w:val="2BB80B2A"/>
    <w:rsid w:val="2BBF1B64"/>
    <w:rsid w:val="2C3B2471"/>
    <w:rsid w:val="2C6345A6"/>
    <w:rsid w:val="2C6C4EC1"/>
    <w:rsid w:val="2C8949B9"/>
    <w:rsid w:val="2D0C05A4"/>
    <w:rsid w:val="2E1D58CB"/>
    <w:rsid w:val="2E4A4142"/>
    <w:rsid w:val="2E5730D2"/>
    <w:rsid w:val="2EBA7103"/>
    <w:rsid w:val="2EBB2315"/>
    <w:rsid w:val="2F4D0FEB"/>
    <w:rsid w:val="30613E51"/>
    <w:rsid w:val="32654627"/>
    <w:rsid w:val="32BF5BB9"/>
    <w:rsid w:val="33274C10"/>
    <w:rsid w:val="335553E5"/>
    <w:rsid w:val="34E61319"/>
    <w:rsid w:val="378E1F58"/>
    <w:rsid w:val="37BF5B18"/>
    <w:rsid w:val="39714D75"/>
    <w:rsid w:val="3AB1205C"/>
    <w:rsid w:val="3CEE3E9D"/>
    <w:rsid w:val="3D2A217F"/>
    <w:rsid w:val="3D432F38"/>
    <w:rsid w:val="3DEC5FE2"/>
    <w:rsid w:val="3EB31123"/>
    <w:rsid w:val="3ECF678F"/>
    <w:rsid w:val="3F0D2817"/>
    <w:rsid w:val="40FB1241"/>
    <w:rsid w:val="41597C5A"/>
    <w:rsid w:val="435308BD"/>
    <w:rsid w:val="44C85762"/>
    <w:rsid w:val="45F64A66"/>
    <w:rsid w:val="46032FAD"/>
    <w:rsid w:val="46F04B4F"/>
    <w:rsid w:val="49A238C5"/>
    <w:rsid w:val="4A260C02"/>
    <w:rsid w:val="4B186E16"/>
    <w:rsid w:val="4B226A07"/>
    <w:rsid w:val="4B4C3D67"/>
    <w:rsid w:val="4C7046ED"/>
    <w:rsid w:val="4DCE2F23"/>
    <w:rsid w:val="4E3F0049"/>
    <w:rsid w:val="4E423B35"/>
    <w:rsid w:val="4FD65FBE"/>
    <w:rsid w:val="4FE045E2"/>
    <w:rsid w:val="51D55CFB"/>
    <w:rsid w:val="556D42AD"/>
    <w:rsid w:val="571E4F7F"/>
    <w:rsid w:val="57246C6E"/>
    <w:rsid w:val="58101D32"/>
    <w:rsid w:val="5871205F"/>
    <w:rsid w:val="598B275E"/>
    <w:rsid w:val="5B027A2A"/>
    <w:rsid w:val="5D8F2656"/>
    <w:rsid w:val="5DEC5E94"/>
    <w:rsid w:val="5E5070DB"/>
    <w:rsid w:val="62F71E17"/>
    <w:rsid w:val="6303206E"/>
    <w:rsid w:val="630C0212"/>
    <w:rsid w:val="64EC7990"/>
    <w:rsid w:val="6536730B"/>
    <w:rsid w:val="665724CC"/>
    <w:rsid w:val="692E6CE3"/>
    <w:rsid w:val="69FE6C8A"/>
    <w:rsid w:val="6C1C4EFD"/>
    <w:rsid w:val="6D352BF6"/>
    <w:rsid w:val="6D3C1358"/>
    <w:rsid w:val="6F861BC4"/>
    <w:rsid w:val="70C17F32"/>
    <w:rsid w:val="72370D97"/>
    <w:rsid w:val="72E05150"/>
    <w:rsid w:val="74036472"/>
    <w:rsid w:val="74A92608"/>
    <w:rsid w:val="764378ED"/>
    <w:rsid w:val="76E57DB6"/>
    <w:rsid w:val="795B5CA8"/>
    <w:rsid w:val="797D3E2D"/>
    <w:rsid w:val="79F6447A"/>
    <w:rsid w:val="79FF72DE"/>
    <w:rsid w:val="7B22162E"/>
    <w:rsid w:val="7BB54040"/>
    <w:rsid w:val="7C382466"/>
    <w:rsid w:val="7C7D10AB"/>
    <w:rsid w:val="7D232265"/>
    <w:rsid w:val="7D47044F"/>
    <w:rsid w:val="7D9E4E95"/>
    <w:rsid w:val="7E7F4735"/>
    <w:rsid w:val="7F162806"/>
    <w:rsid w:val="7F8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Pr>
      <w:color w:val="80808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5EABC-C52B-49B9-B654-E0D45DE3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BAILUSHAONIAN</dc:creator>
  <dc:description>2018.9.21|锌日报分析</dc:description>
  <cp:lastModifiedBy>Mr.Y</cp:lastModifiedBy>
  <cp:revision>18</cp:revision>
  <cp:lastPrinted>2019-04-11T07:22:00Z</cp:lastPrinted>
  <dcterms:created xsi:type="dcterms:W3CDTF">2019-04-11T08:49:00Z</dcterms:created>
  <dcterms:modified xsi:type="dcterms:W3CDTF">2020-12-15T07:58:00Z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