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02" w:rsidRPr="00A02CFF" w:rsidRDefault="00C0282E" w:rsidP="00A02CFF">
      <w:pPr>
        <w:jc w:val="center"/>
        <w:rPr>
          <w:b/>
          <w:sz w:val="36"/>
        </w:rPr>
      </w:pPr>
      <w:r w:rsidRPr="00A02CFF">
        <w:rPr>
          <w:rFonts w:hint="eastAsia"/>
          <w:b/>
          <w:sz w:val="36"/>
        </w:rPr>
        <w:t>关于调整</w:t>
      </w:r>
      <w:r w:rsidR="000646B9">
        <w:rPr>
          <w:rFonts w:hint="eastAsia"/>
          <w:b/>
          <w:sz w:val="36"/>
        </w:rPr>
        <w:t>天然橡胶</w:t>
      </w:r>
      <w:r w:rsidRPr="00A02CFF">
        <w:rPr>
          <w:rFonts w:hint="eastAsia"/>
          <w:b/>
          <w:sz w:val="36"/>
        </w:rPr>
        <w:t>等品种保证金</w:t>
      </w:r>
      <w:r w:rsidR="00F24C6C">
        <w:rPr>
          <w:rFonts w:hint="eastAsia"/>
          <w:b/>
          <w:sz w:val="36"/>
        </w:rPr>
        <w:t>收取比例的通知</w:t>
      </w:r>
    </w:p>
    <w:p w:rsidR="001A1EE9" w:rsidRDefault="001A1EE9" w:rsidP="002057B2">
      <w:pPr>
        <w:rPr>
          <w:sz w:val="28"/>
          <w:szCs w:val="28"/>
        </w:rPr>
      </w:pPr>
    </w:p>
    <w:p w:rsidR="00C0282E" w:rsidRPr="00A02CFF" w:rsidRDefault="00C0282E" w:rsidP="002057B2">
      <w:pPr>
        <w:rPr>
          <w:sz w:val="28"/>
          <w:szCs w:val="28"/>
        </w:rPr>
      </w:pPr>
      <w:r w:rsidRPr="00A02CFF">
        <w:rPr>
          <w:rFonts w:hint="eastAsia"/>
          <w:sz w:val="28"/>
          <w:szCs w:val="28"/>
        </w:rPr>
        <w:t>尊敬的客户：</w:t>
      </w:r>
    </w:p>
    <w:p w:rsidR="00C0282E" w:rsidRDefault="001A1EE9" w:rsidP="002057B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为防范市场风险</w:t>
      </w:r>
      <w:r w:rsidR="000B445A">
        <w:rPr>
          <w:rFonts w:hint="eastAsia"/>
          <w:sz w:val="28"/>
          <w:szCs w:val="28"/>
        </w:rPr>
        <w:t>，</w:t>
      </w:r>
      <w:r w:rsidR="000B445A" w:rsidRPr="00A02CFF">
        <w:rPr>
          <w:rFonts w:hint="eastAsia"/>
          <w:sz w:val="28"/>
          <w:szCs w:val="28"/>
        </w:rPr>
        <w:t>经</w:t>
      </w:r>
      <w:r w:rsidR="000B445A">
        <w:rPr>
          <w:rFonts w:hint="eastAsia"/>
          <w:sz w:val="28"/>
          <w:szCs w:val="28"/>
        </w:rPr>
        <w:t>公司</w:t>
      </w:r>
      <w:r w:rsidR="000B445A" w:rsidRPr="00A02CFF">
        <w:rPr>
          <w:rFonts w:hint="eastAsia"/>
          <w:sz w:val="28"/>
          <w:szCs w:val="28"/>
        </w:rPr>
        <w:t>研究决定，</w:t>
      </w:r>
      <w:r w:rsidR="008D2D76">
        <w:rPr>
          <w:rFonts w:hint="eastAsia"/>
          <w:sz w:val="28"/>
          <w:szCs w:val="28"/>
        </w:rPr>
        <w:t>将于</w:t>
      </w:r>
      <w:r w:rsidR="002A7A13" w:rsidRPr="00A02CFF">
        <w:rPr>
          <w:rFonts w:hint="eastAsia"/>
          <w:sz w:val="28"/>
          <w:szCs w:val="28"/>
        </w:rPr>
        <w:t>20</w:t>
      </w:r>
      <w:r w:rsidR="00DA6794">
        <w:rPr>
          <w:rFonts w:hint="eastAsia"/>
          <w:sz w:val="28"/>
          <w:szCs w:val="28"/>
        </w:rPr>
        <w:t>17</w:t>
      </w:r>
      <w:r w:rsidR="002A7A13" w:rsidRPr="00A02CFF">
        <w:rPr>
          <w:rFonts w:hint="eastAsia"/>
          <w:sz w:val="28"/>
          <w:szCs w:val="28"/>
        </w:rPr>
        <w:t>年</w:t>
      </w:r>
      <w:r w:rsidR="00DA6794">
        <w:rPr>
          <w:rFonts w:hint="eastAsia"/>
          <w:sz w:val="28"/>
          <w:szCs w:val="28"/>
        </w:rPr>
        <w:t>12</w:t>
      </w:r>
      <w:r w:rsidR="002A7A13" w:rsidRPr="00A02CF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 w:rsidR="008D2D76">
        <w:rPr>
          <w:rFonts w:hint="eastAsia"/>
          <w:sz w:val="28"/>
          <w:szCs w:val="28"/>
        </w:rPr>
        <w:t>日</w:t>
      </w:r>
      <w:r w:rsidR="00482E75">
        <w:rPr>
          <w:rFonts w:hint="eastAsia"/>
          <w:sz w:val="28"/>
          <w:szCs w:val="28"/>
        </w:rPr>
        <w:t>（周</w:t>
      </w:r>
      <w:r>
        <w:rPr>
          <w:rFonts w:hint="eastAsia"/>
          <w:sz w:val="28"/>
          <w:szCs w:val="28"/>
        </w:rPr>
        <w:t>三</w:t>
      </w:r>
      <w:r w:rsidR="00482E75">
        <w:rPr>
          <w:rFonts w:hint="eastAsia"/>
          <w:sz w:val="28"/>
          <w:szCs w:val="28"/>
        </w:rPr>
        <w:t>）</w:t>
      </w:r>
      <w:r w:rsidR="002A7A13" w:rsidRPr="00A02CFF">
        <w:rPr>
          <w:rFonts w:hint="eastAsia"/>
          <w:sz w:val="28"/>
          <w:szCs w:val="28"/>
        </w:rPr>
        <w:t>结算时起，</w:t>
      </w:r>
      <w:r w:rsidR="00FE6FFC" w:rsidRPr="00426251">
        <w:rPr>
          <w:rFonts w:hint="eastAsia"/>
          <w:sz w:val="28"/>
          <w:szCs w:val="28"/>
        </w:rPr>
        <w:t>调</w:t>
      </w:r>
      <w:r w:rsidR="000726A3" w:rsidRPr="00426251">
        <w:rPr>
          <w:rFonts w:hint="eastAsia"/>
          <w:sz w:val="28"/>
          <w:szCs w:val="28"/>
        </w:rPr>
        <w:t>整</w:t>
      </w:r>
      <w:r w:rsidR="007D3A37" w:rsidRPr="00426251">
        <w:rPr>
          <w:rFonts w:hint="eastAsia"/>
          <w:sz w:val="28"/>
          <w:szCs w:val="28"/>
        </w:rPr>
        <w:t>部分品种</w:t>
      </w:r>
      <w:r w:rsidR="00FE6FFC" w:rsidRPr="00426251">
        <w:rPr>
          <w:rFonts w:hint="eastAsia"/>
          <w:sz w:val="28"/>
          <w:szCs w:val="28"/>
        </w:rPr>
        <w:t>客户</w:t>
      </w:r>
      <w:r w:rsidR="007D3A37" w:rsidRPr="00426251">
        <w:rPr>
          <w:rFonts w:hint="eastAsia"/>
          <w:sz w:val="28"/>
          <w:szCs w:val="28"/>
        </w:rPr>
        <w:t>保证金收取比例</w:t>
      </w:r>
      <w:r w:rsidR="00F24C6C" w:rsidRPr="00426251">
        <w:rPr>
          <w:rFonts w:hint="eastAsia"/>
          <w:sz w:val="28"/>
          <w:szCs w:val="28"/>
        </w:rPr>
        <w:t>，</w:t>
      </w:r>
      <w:r w:rsidR="00256A4E" w:rsidRPr="00426251">
        <w:rPr>
          <w:rFonts w:hint="eastAsia"/>
          <w:sz w:val="28"/>
          <w:szCs w:val="28"/>
        </w:rPr>
        <w:t>具体</w:t>
      </w:r>
      <w:r w:rsidR="00482E75" w:rsidRPr="00482E75">
        <w:rPr>
          <w:rFonts w:hint="eastAsia"/>
          <w:sz w:val="28"/>
          <w:szCs w:val="28"/>
        </w:rPr>
        <w:t>如下：</w:t>
      </w:r>
      <w:r w:rsidR="00F24C6C">
        <w:rPr>
          <w:rFonts w:hint="eastAsia"/>
          <w:sz w:val="28"/>
          <w:szCs w:val="28"/>
        </w:rPr>
        <w:t xml:space="preserve"> </w:t>
      </w:r>
    </w:p>
    <w:p w:rsidR="00A147ED" w:rsidRPr="00A147ED" w:rsidRDefault="00A147ED" w:rsidP="00A147ED">
      <w:pPr>
        <w:ind w:firstLineChars="200" w:firstLine="560"/>
        <w:rPr>
          <w:sz w:val="28"/>
          <w:szCs w:val="28"/>
        </w:rPr>
      </w:pPr>
      <w:r w:rsidRPr="00A147ED">
        <w:rPr>
          <w:rFonts w:hint="eastAsia"/>
          <w:sz w:val="28"/>
          <w:szCs w:val="28"/>
        </w:rPr>
        <w:t>1</w:t>
      </w:r>
      <w:r w:rsidRPr="00A147ED">
        <w:rPr>
          <w:rFonts w:hint="eastAsia"/>
          <w:sz w:val="28"/>
          <w:szCs w:val="28"/>
        </w:rPr>
        <w:t>、锰硅期货保证金比例调整至</w:t>
      </w:r>
      <w:r w:rsidRPr="00A147ED">
        <w:rPr>
          <w:rFonts w:hint="eastAsia"/>
          <w:sz w:val="28"/>
          <w:szCs w:val="28"/>
        </w:rPr>
        <w:t>18%</w:t>
      </w:r>
      <w:r w:rsidRPr="00A147ED">
        <w:rPr>
          <w:rFonts w:hint="eastAsia"/>
          <w:sz w:val="28"/>
          <w:szCs w:val="28"/>
        </w:rPr>
        <w:t>，天胶期货保证金比例调整至</w:t>
      </w:r>
      <w:r w:rsidRPr="00A147ED">
        <w:rPr>
          <w:rFonts w:hint="eastAsia"/>
          <w:sz w:val="28"/>
          <w:szCs w:val="28"/>
        </w:rPr>
        <w:t>13%</w:t>
      </w:r>
      <w:r w:rsidRPr="00A147ED">
        <w:rPr>
          <w:rFonts w:hint="eastAsia"/>
          <w:sz w:val="28"/>
          <w:szCs w:val="28"/>
        </w:rPr>
        <w:t>，白糖期货保证金比例调整至</w:t>
      </w:r>
      <w:r w:rsidRPr="00A147ED">
        <w:rPr>
          <w:rFonts w:hint="eastAsia"/>
          <w:sz w:val="28"/>
          <w:szCs w:val="28"/>
        </w:rPr>
        <w:t>10%</w:t>
      </w:r>
      <w:r w:rsidRPr="00A147ED">
        <w:rPr>
          <w:rFonts w:hint="eastAsia"/>
          <w:sz w:val="28"/>
          <w:szCs w:val="28"/>
        </w:rPr>
        <w:t>。</w:t>
      </w:r>
    </w:p>
    <w:p w:rsidR="001354EC" w:rsidRDefault="00A147ED" w:rsidP="00A147ED">
      <w:pPr>
        <w:ind w:firstLineChars="150" w:firstLine="420"/>
        <w:rPr>
          <w:sz w:val="28"/>
          <w:szCs w:val="28"/>
        </w:rPr>
      </w:pPr>
      <w:r w:rsidRPr="00A147ED">
        <w:rPr>
          <w:rFonts w:hint="eastAsia"/>
          <w:sz w:val="28"/>
          <w:szCs w:val="28"/>
        </w:rPr>
        <w:t xml:space="preserve"> 2</w:t>
      </w:r>
      <w:r w:rsidRPr="00A147ED">
        <w:rPr>
          <w:rFonts w:hint="eastAsia"/>
          <w:sz w:val="28"/>
          <w:szCs w:val="28"/>
        </w:rPr>
        <w:t>、在期货品种出现第一个停板之后，将该品种保证金比例整体上浮</w:t>
      </w:r>
      <w:r w:rsidRPr="00A147ED">
        <w:rPr>
          <w:rFonts w:hint="eastAsia"/>
          <w:sz w:val="28"/>
          <w:szCs w:val="28"/>
        </w:rPr>
        <w:t>2-3</w:t>
      </w:r>
      <w:r w:rsidRPr="00A147ED">
        <w:rPr>
          <w:rFonts w:hint="eastAsia"/>
          <w:sz w:val="28"/>
          <w:szCs w:val="28"/>
        </w:rPr>
        <w:t>个百分点（不含交易所提高部分）。</w:t>
      </w:r>
    </w:p>
    <w:p w:rsidR="00EC1208" w:rsidRPr="002B1728" w:rsidRDefault="00EC1208" w:rsidP="00EC1208">
      <w:pPr>
        <w:ind w:firstLineChars="200" w:firstLine="560"/>
        <w:rPr>
          <w:sz w:val="28"/>
          <w:szCs w:val="28"/>
        </w:rPr>
      </w:pPr>
      <w:r w:rsidRPr="002B1728">
        <w:rPr>
          <w:rFonts w:hint="eastAsia"/>
          <w:sz w:val="28"/>
          <w:szCs w:val="28"/>
        </w:rPr>
        <w:t>如遇上述交易保证金比例与现行规则规定的交易保证金比例不同时，则按两者中比例高的执行。</w:t>
      </w:r>
    </w:p>
    <w:p w:rsidR="004E4DDD" w:rsidRDefault="004E4DDD" w:rsidP="004E4DD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请关注持仓风险，谨慎投资</w:t>
      </w:r>
      <w:r w:rsidRPr="002B1728">
        <w:rPr>
          <w:rFonts w:hint="eastAsia"/>
          <w:sz w:val="28"/>
          <w:szCs w:val="28"/>
        </w:rPr>
        <w:t>。</w:t>
      </w:r>
    </w:p>
    <w:p w:rsidR="00F24C6C" w:rsidRPr="004E4DDD" w:rsidRDefault="00F24C6C" w:rsidP="002057B2">
      <w:pPr>
        <w:ind w:firstLineChars="200" w:firstLine="560"/>
        <w:rPr>
          <w:sz w:val="28"/>
          <w:szCs w:val="28"/>
        </w:rPr>
      </w:pPr>
    </w:p>
    <w:p w:rsidR="00F24C6C" w:rsidRDefault="00F24C6C" w:rsidP="002057B2">
      <w:pPr>
        <w:ind w:right="140"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国金期货有限责任公司</w:t>
      </w:r>
    </w:p>
    <w:p w:rsidR="00F24C6C" w:rsidRDefault="00F24C6C" w:rsidP="002057B2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二〇一</w:t>
      </w:r>
      <w:r w:rsidR="00A147ED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年</w:t>
      </w:r>
      <w:r w:rsidR="00A147ED">
        <w:rPr>
          <w:rFonts w:hint="eastAsia"/>
          <w:sz w:val="28"/>
          <w:szCs w:val="28"/>
        </w:rPr>
        <w:t>十二</w:t>
      </w:r>
      <w:r>
        <w:rPr>
          <w:rFonts w:hint="eastAsia"/>
          <w:sz w:val="28"/>
          <w:szCs w:val="28"/>
        </w:rPr>
        <w:t>月</w:t>
      </w:r>
      <w:r w:rsidR="001A1EE9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日</w:t>
      </w:r>
    </w:p>
    <w:p w:rsidR="002057B2" w:rsidRDefault="002057B2" w:rsidP="002057B2">
      <w:pPr>
        <w:ind w:firstLineChars="200" w:firstLine="560"/>
        <w:jc w:val="right"/>
        <w:rPr>
          <w:sz w:val="28"/>
          <w:szCs w:val="28"/>
        </w:rPr>
      </w:pPr>
    </w:p>
    <w:sectPr w:rsidR="002057B2" w:rsidSect="00F42F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45A" w:rsidRDefault="00C8545A" w:rsidP="00C0282E">
      <w:r>
        <w:separator/>
      </w:r>
    </w:p>
  </w:endnote>
  <w:endnote w:type="continuationSeparator" w:id="1">
    <w:p w:rsidR="00C8545A" w:rsidRDefault="00C8545A" w:rsidP="00C02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EF6" w:rsidRDefault="00197E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EF6" w:rsidRDefault="00197EF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EF6" w:rsidRDefault="00197E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45A" w:rsidRDefault="00C8545A" w:rsidP="00C0282E">
      <w:r>
        <w:separator/>
      </w:r>
    </w:p>
  </w:footnote>
  <w:footnote w:type="continuationSeparator" w:id="1">
    <w:p w:rsidR="00C8545A" w:rsidRDefault="00C8545A" w:rsidP="00C02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EF6" w:rsidRDefault="00197E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EF6" w:rsidRDefault="00197EF6" w:rsidP="00197EF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EF6" w:rsidRDefault="00197E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82E"/>
    <w:rsid w:val="000646B9"/>
    <w:rsid w:val="000726A3"/>
    <w:rsid w:val="000A4E6E"/>
    <w:rsid w:val="000B445A"/>
    <w:rsid w:val="000D05BF"/>
    <w:rsid w:val="00126A4B"/>
    <w:rsid w:val="001354EC"/>
    <w:rsid w:val="00197EF6"/>
    <w:rsid w:val="001A1EE9"/>
    <w:rsid w:val="001E2A60"/>
    <w:rsid w:val="002057B2"/>
    <w:rsid w:val="00254E22"/>
    <w:rsid w:val="00256A4E"/>
    <w:rsid w:val="002A7A13"/>
    <w:rsid w:val="002B2F91"/>
    <w:rsid w:val="002C4224"/>
    <w:rsid w:val="00363588"/>
    <w:rsid w:val="00425B3A"/>
    <w:rsid w:val="00426251"/>
    <w:rsid w:val="00482E75"/>
    <w:rsid w:val="004E4DDD"/>
    <w:rsid w:val="004F30F4"/>
    <w:rsid w:val="00617BC7"/>
    <w:rsid w:val="00647585"/>
    <w:rsid w:val="007A7AEA"/>
    <w:rsid w:val="007D3A37"/>
    <w:rsid w:val="00841B3E"/>
    <w:rsid w:val="008B1A21"/>
    <w:rsid w:val="008D2D76"/>
    <w:rsid w:val="009033D4"/>
    <w:rsid w:val="00917020"/>
    <w:rsid w:val="009741D8"/>
    <w:rsid w:val="0098345A"/>
    <w:rsid w:val="009F2113"/>
    <w:rsid w:val="00A02CFF"/>
    <w:rsid w:val="00A147ED"/>
    <w:rsid w:val="00AE7E43"/>
    <w:rsid w:val="00B37B08"/>
    <w:rsid w:val="00BB70CD"/>
    <w:rsid w:val="00C0282E"/>
    <w:rsid w:val="00C57721"/>
    <w:rsid w:val="00C65F2E"/>
    <w:rsid w:val="00C8545A"/>
    <w:rsid w:val="00CF32A9"/>
    <w:rsid w:val="00D3224F"/>
    <w:rsid w:val="00D73552"/>
    <w:rsid w:val="00DA6794"/>
    <w:rsid w:val="00E21337"/>
    <w:rsid w:val="00E66240"/>
    <w:rsid w:val="00EB0C01"/>
    <w:rsid w:val="00EC1208"/>
    <w:rsid w:val="00EE296C"/>
    <w:rsid w:val="00F24C6C"/>
    <w:rsid w:val="00F306FF"/>
    <w:rsid w:val="00F42F02"/>
    <w:rsid w:val="00F57FB8"/>
    <w:rsid w:val="00F80281"/>
    <w:rsid w:val="00F87B8D"/>
    <w:rsid w:val="00FE6FFC"/>
    <w:rsid w:val="00FE7678"/>
    <w:rsid w:val="00FF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8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82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057B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057B2"/>
  </w:style>
  <w:style w:type="paragraph" w:styleId="a6">
    <w:name w:val="Balloon Text"/>
    <w:basedOn w:val="a"/>
    <w:link w:val="Char2"/>
    <w:uiPriority w:val="99"/>
    <w:semiHidden/>
    <w:unhideWhenUsed/>
    <w:rsid w:val="001A1EE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A1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07A3-A116-4FB8-8873-4ED8A8AA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</Words>
  <Characters>233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杨超（人力）</cp:lastModifiedBy>
  <cp:revision>18</cp:revision>
  <dcterms:created xsi:type="dcterms:W3CDTF">2016-07-21T02:19:00Z</dcterms:created>
  <dcterms:modified xsi:type="dcterms:W3CDTF">2017-12-06T07:42:00Z</dcterms:modified>
</cp:coreProperties>
</file>