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FE" w:rsidRPr="00A12AFE" w:rsidRDefault="00A12AFE" w:rsidP="00A12AFE">
      <w:pPr>
        <w:widowControl/>
        <w:spacing w:line="312" w:lineRule="atLeast"/>
        <w:ind w:firstLineChars="0" w:firstLine="0"/>
        <w:rPr>
          <w:rFonts w:ascii="微软雅黑" w:eastAsia="微软雅黑" w:hAnsi="微软雅黑" w:cs="宋体"/>
          <w:color w:val="4D4D4D"/>
          <w:kern w:val="0"/>
          <w:sz w:val="17"/>
          <w:szCs w:val="17"/>
        </w:rPr>
      </w:pP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> </w:t>
      </w:r>
    </w:p>
    <w:p w:rsidR="00A12AFE" w:rsidRPr="00A12AFE" w:rsidRDefault="00A12AFE" w:rsidP="00A12AFE">
      <w:pPr>
        <w:widowControl/>
        <w:spacing w:line="312" w:lineRule="atLeast"/>
        <w:ind w:firstLineChars="0" w:firstLine="0"/>
        <w:jc w:val="center"/>
        <w:rPr>
          <w:rFonts w:ascii="微软雅黑" w:eastAsia="微软雅黑" w:hAnsi="微软雅黑" w:cs="宋体"/>
          <w:color w:val="4D4D4D"/>
          <w:kern w:val="0"/>
          <w:sz w:val="17"/>
          <w:szCs w:val="17"/>
        </w:rPr>
      </w:pPr>
      <w:r w:rsidRPr="00A12AFE">
        <w:rPr>
          <w:rFonts w:ascii="微软雅黑" w:eastAsia="微软雅黑" w:hAnsi="微软雅黑" w:cs="宋体" w:hint="eastAsia"/>
          <w:b/>
          <w:bCs/>
          <w:color w:val="4D4D4D"/>
          <w:kern w:val="0"/>
          <w:sz w:val="24"/>
          <w:szCs w:val="24"/>
        </w:rPr>
        <w:t>自律监管强化担当　牢记使命共铸梦想 </w:t>
      </w:r>
      <w:r w:rsidRPr="00A12AFE">
        <w:rPr>
          <w:rFonts w:ascii="微软雅黑" w:eastAsia="微软雅黑" w:hAnsi="微软雅黑" w:cs="宋体" w:hint="eastAsia"/>
          <w:b/>
          <w:bCs/>
          <w:color w:val="4D4D4D"/>
          <w:kern w:val="0"/>
          <w:sz w:val="24"/>
          <w:szCs w:val="24"/>
        </w:rPr>
        <w:br/>
        <w:t xml:space="preserve">　中国金融期货交易所表彰2017年度优秀会员</w:t>
      </w: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</w:rPr>
        <w:t> </w:t>
      </w:r>
    </w:p>
    <w:p w:rsidR="00A12AFE" w:rsidRPr="00A12AFE" w:rsidRDefault="00A12AFE" w:rsidP="00A12AFE">
      <w:pPr>
        <w:widowControl/>
        <w:spacing w:line="312" w:lineRule="atLeast"/>
        <w:ind w:firstLineChars="0" w:firstLine="0"/>
        <w:rPr>
          <w:rFonts w:ascii="微软雅黑" w:eastAsia="微软雅黑" w:hAnsi="微软雅黑" w:cs="宋体"/>
          <w:color w:val="4D4D4D"/>
          <w:kern w:val="0"/>
          <w:sz w:val="17"/>
          <w:szCs w:val="17"/>
        </w:rPr>
      </w:pP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 xml:space="preserve">　　为进一步促进金融期货市场健康发展，建立以监管会员为核心的自律监管机制，督促会员公司合</w:t>
      </w:r>
      <w:proofErr w:type="gramStart"/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>规</w:t>
      </w:r>
      <w:proofErr w:type="gramEnd"/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>运营与稳健发展，中国金融期货交易所（以下简称“中金所”）近期开展了2017年度优秀会员评选表彰工作。 </w:t>
      </w: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br/>
        <w:t xml:space="preserve">　　刚刚过去的2017年，是决胜全面建成小康社会，夺取新时代中国特色社会主义伟大胜利的关键一年。在以习近平同志为核心的党中央坚强领导下，在中国证监会的统一部署下，中金所深入学习贯彻落实党的十九大精神，提高政治站位，强化责任担当，全面加强党对金融期货事业的领导，积极服务实体经济发展和多层次资本市场建设，坚持依法全面从严监管和丰富金融风险管理工具并重，不断加强交易所一线监管工作，全力维护市场稳健运行。 </w:t>
      </w: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br/>
        <w:t xml:space="preserve">　　一年来，广大会员积极推进金融期货市场建设，全力配合中金所履行自律监管职责，有力保障了金融期货市场平稳运行，促进了金融期货市场功能发挥，为中国金融期货事业创新发展</w:t>
      </w:r>
      <w:proofErr w:type="gramStart"/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>作出</w:t>
      </w:r>
      <w:proofErr w:type="gramEnd"/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>了积极贡献。综合考虑过去一年全体会员在维护市场稳定、保障业务合</w:t>
      </w:r>
      <w:proofErr w:type="gramStart"/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>规</w:t>
      </w:r>
      <w:proofErr w:type="gramEnd"/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>、履行客户管理职责、促进市场功能发挥、深化投资者教育和市场推广等方面的不懈努力，以及新产品研究开发和技术支持等方面的投入情况，中金所评选出2017年度优秀会员白金奖、金奖、技术管理奖、产品拓展奖和产品创新奖，共计41家会员获得殊荣。在此，中金所向所有获奖会员表示热烈祝贺，衷心希望全体会员共同砥砺前行，力争再创佳绩！ </w:t>
      </w: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br/>
        <w:t xml:space="preserve">　　使命呼唤担当，使命引领未来。2018年，是全面推进党的十九大战略部署的开局之年，是全面建成小康社会决胜期的关键一年，也是改革开放四十周年。中金所将在习近平新时代中国特色社会主义思想的指引下，坚持和加强党的全面领导，坚持“市场化、法治化、国际化”的发展方向，坚持“社会责任至上、市场功能完备、治理管控科学、运行安全高效”的战略愿景，坚持“一张蓝图绘到底”的改革定力，紧紧围绕“服务实体经济、防控金融风险、深化金融改革”三大任务，不忘初心，牢记使命，永远奋斗，努力建设成为一个品种丰富、功能齐全、交易适度、运行规范，既具有中国特色，更富有全球竞争力的世界一流金融期货交易所。 </w:t>
      </w: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br/>
        <w:t xml:space="preserve">　　承前启后，继往开来，中金所将牢牢把握新时代的历史机遇，与全体会员一道，携手共铸中国金融期货事业新辉煌！ </w:t>
      </w: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br/>
        <w:t xml:space="preserve">　　</w:t>
      </w:r>
    </w:p>
    <w:p w:rsidR="00A12AFE" w:rsidRPr="00A12AFE" w:rsidRDefault="00A12AFE" w:rsidP="00A12AFE">
      <w:pPr>
        <w:widowControl/>
        <w:spacing w:line="312" w:lineRule="atLeast"/>
        <w:ind w:firstLineChars="0" w:firstLine="0"/>
        <w:rPr>
          <w:rFonts w:ascii="微软雅黑" w:eastAsia="微软雅黑" w:hAnsi="微软雅黑" w:cs="宋体"/>
          <w:color w:val="4D4D4D"/>
          <w:kern w:val="0"/>
          <w:sz w:val="17"/>
          <w:szCs w:val="17"/>
        </w:rPr>
      </w:pP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t xml:space="preserve">　　</w:t>
      </w:r>
      <w:hyperlink r:id="rId6" w:history="1">
        <w:r w:rsidRPr="00A12AFE">
          <w:rPr>
            <w:rFonts w:ascii="微软雅黑" w:eastAsia="微软雅黑" w:hAnsi="微软雅黑" w:cs="宋体" w:hint="eastAsia"/>
            <w:color w:val="4D4D4D"/>
            <w:kern w:val="0"/>
            <w:sz w:val="17"/>
          </w:rPr>
          <w:t>附件：2017年中国金融期货交易所优秀会员名单</w:t>
        </w:r>
      </w:hyperlink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</w:rPr>
        <w:t> </w:t>
      </w:r>
    </w:p>
    <w:p w:rsidR="00A12AFE" w:rsidRPr="00A12AFE" w:rsidRDefault="00A12AFE" w:rsidP="00A12AFE">
      <w:pPr>
        <w:widowControl/>
        <w:spacing w:line="312" w:lineRule="atLeast"/>
        <w:ind w:firstLineChars="0" w:firstLine="340"/>
        <w:jc w:val="right"/>
        <w:rPr>
          <w:rFonts w:ascii="微软雅黑" w:eastAsia="微软雅黑" w:hAnsi="微软雅黑" w:cs="宋体"/>
          <w:color w:val="4D4D4D"/>
          <w:kern w:val="0"/>
          <w:sz w:val="17"/>
          <w:szCs w:val="17"/>
        </w:rPr>
      </w:pP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br/>
        <w:t>中国金融期货交易所</w:t>
      </w: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</w:rPr>
        <w:t> </w:t>
      </w:r>
      <w:r w:rsidRPr="00A12AFE">
        <w:rPr>
          <w:rFonts w:ascii="微软雅黑" w:eastAsia="微软雅黑" w:hAnsi="微软雅黑" w:cs="宋体" w:hint="eastAsia"/>
          <w:color w:val="4D4D4D"/>
          <w:kern w:val="0"/>
          <w:sz w:val="17"/>
          <w:szCs w:val="17"/>
        </w:rPr>
        <w:br/>
        <w:t>2018年2月12日</w:t>
      </w:r>
    </w:p>
    <w:p w:rsidR="00D55DA6" w:rsidRPr="00A12AFE" w:rsidRDefault="00D55DA6" w:rsidP="00196A73">
      <w:pPr>
        <w:ind w:firstLine="420"/>
      </w:pPr>
    </w:p>
    <w:sectPr w:rsidR="00D55DA6" w:rsidRPr="00A12AFE" w:rsidSect="00D55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27" w:rsidRDefault="00CE0927" w:rsidP="00074C73">
      <w:pPr>
        <w:spacing w:line="240" w:lineRule="auto"/>
        <w:ind w:firstLine="420"/>
      </w:pPr>
      <w:r>
        <w:separator/>
      </w:r>
    </w:p>
  </w:endnote>
  <w:endnote w:type="continuationSeparator" w:id="0">
    <w:p w:rsidR="00CE0927" w:rsidRDefault="00CE0927" w:rsidP="00074C7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73" w:rsidRDefault="00074C73" w:rsidP="00074C73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73" w:rsidRDefault="00074C73" w:rsidP="00074C73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73" w:rsidRDefault="00074C73" w:rsidP="00074C73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27" w:rsidRDefault="00CE0927" w:rsidP="00074C73">
      <w:pPr>
        <w:spacing w:line="240" w:lineRule="auto"/>
        <w:ind w:firstLine="420"/>
      </w:pPr>
      <w:r>
        <w:separator/>
      </w:r>
    </w:p>
  </w:footnote>
  <w:footnote w:type="continuationSeparator" w:id="0">
    <w:p w:rsidR="00CE0927" w:rsidRDefault="00CE0927" w:rsidP="00074C7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73" w:rsidRDefault="00074C73" w:rsidP="00074C73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73" w:rsidRDefault="00074C73" w:rsidP="00074C73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73" w:rsidRDefault="00074C73" w:rsidP="00074C73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AFE"/>
    <w:rsid w:val="00074C73"/>
    <w:rsid w:val="00196A73"/>
    <w:rsid w:val="002F60BF"/>
    <w:rsid w:val="00455B0E"/>
    <w:rsid w:val="00477756"/>
    <w:rsid w:val="006C5415"/>
    <w:rsid w:val="00703863"/>
    <w:rsid w:val="008F6739"/>
    <w:rsid w:val="0091470C"/>
    <w:rsid w:val="009205E4"/>
    <w:rsid w:val="00A12AFE"/>
    <w:rsid w:val="00C13A4E"/>
    <w:rsid w:val="00C67C15"/>
    <w:rsid w:val="00CE0927"/>
    <w:rsid w:val="00D50587"/>
    <w:rsid w:val="00D55DA6"/>
    <w:rsid w:val="00DC67B8"/>
    <w:rsid w:val="00E3305B"/>
    <w:rsid w:val="00E530D8"/>
    <w:rsid w:val="00E753F8"/>
    <w:rsid w:val="00FE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tLeas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A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AFE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12AFE"/>
    <w:rPr>
      <w:b/>
      <w:bCs/>
    </w:rPr>
  </w:style>
  <w:style w:type="character" w:customStyle="1" w:styleId="apple-converted-space">
    <w:name w:val="apple-converted-space"/>
    <w:basedOn w:val="a0"/>
    <w:rsid w:val="00A12AFE"/>
  </w:style>
  <w:style w:type="paragraph" w:styleId="a6">
    <w:name w:val="Balloon Text"/>
    <w:basedOn w:val="a"/>
    <w:link w:val="Char"/>
    <w:uiPriority w:val="99"/>
    <w:semiHidden/>
    <w:unhideWhenUsed/>
    <w:rsid w:val="00A12AF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12AFE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74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74C7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74C7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74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17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DCCCC"/>
                <w:right w:val="none" w:sz="0" w:space="0" w:color="auto"/>
              </w:divBdr>
            </w:div>
            <w:div w:id="1480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A22B"/>
                <w:right w:val="none" w:sz="0" w:space="0" w:color="auto"/>
              </w:divBdr>
            </w:div>
          </w:divsChild>
        </w:div>
        <w:div w:id="20252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ffex.com.cn/xwgg/jysgg/201802/W020180212567757344457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>GJQH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GJQH</dc:creator>
  <cp:lastModifiedBy>GJQH</cp:lastModifiedBy>
  <cp:revision>2</cp:revision>
  <dcterms:created xsi:type="dcterms:W3CDTF">2018-02-12T08:14:00Z</dcterms:created>
  <dcterms:modified xsi:type="dcterms:W3CDTF">2018-02-12T08:21:00Z</dcterms:modified>
</cp:coreProperties>
</file>