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79623" w14:textId="7A28A616" w:rsidR="009C0DC8" w:rsidRPr="009C0DC8" w:rsidRDefault="009C0DC8" w:rsidP="009C0DC8">
      <w:pPr>
        <w:widowControl/>
        <w:jc w:val="left"/>
        <w:rPr>
          <w:rFonts w:eastAsia="黑体"/>
          <w:sz w:val="32"/>
          <w:szCs w:val="32"/>
        </w:rPr>
      </w:pPr>
      <w:r>
        <w:rPr>
          <w:rFonts w:eastAsia="黑体" w:hint="eastAsia"/>
          <w:sz w:val="32"/>
          <w:szCs w:val="32"/>
        </w:rPr>
        <w:t>附件</w:t>
      </w:r>
      <w:r>
        <w:rPr>
          <w:rFonts w:eastAsia="黑体" w:hint="eastAsia"/>
          <w:sz w:val="32"/>
          <w:szCs w:val="32"/>
        </w:rPr>
        <w:t>2</w:t>
      </w:r>
    </w:p>
    <w:p w14:paraId="23C7A3BE" w14:textId="77777777" w:rsidR="009C0DC8" w:rsidRPr="00733F51" w:rsidRDefault="009C0DC8" w:rsidP="009C0DC8">
      <w:pPr>
        <w:spacing w:line="580" w:lineRule="exact"/>
        <w:ind w:firstLineChars="200" w:firstLine="640"/>
        <w:rPr>
          <w:rFonts w:eastAsia="仿宋_GB2312"/>
          <w:sz w:val="32"/>
          <w:szCs w:val="32"/>
        </w:rPr>
      </w:pPr>
    </w:p>
    <w:p w14:paraId="3CE1807F" w14:textId="77777777" w:rsidR="009C0DC8" w:rsidRPr="00EB4E7C" w:rsidRDefault="009C0DC8" w:rsidP="009C0DC8">
      <w:pPr>
        <w:spacing w:line="580" w:lineRule="exact"/>
        <w:jc w:val="center"/>
        <w:rPr>
          <w:b/>
          <w:sz w:val="44"/>
          <w:szCs w:val="44"/>
        </w:rPr>
      </w:pPr>
      <w:r w:rsidRPr="00EB4E7C">
        <w:rPr>
          <w:rFonts w:hint="eastAsia"/>
          <w:b/>
          <w:sz w:val="44"/>
          <w:szCs w:val="44"/>
        </w:rPr>
        <w:t>《大连商品交易所交割细则》修正案</w:t>
      </w:r>
    </w:p>
    <w:p w14:paraId="320B6520" w14:textId="77777777" w:rsidR="009C0DC8" w:rsidRPr="00335D34" w:rsidRDefault="009C0DC8" w:rsidP="009C0DC8">
      <w:pPr>
        <w:spacing w:line="580" w:lineRule="exact"/>
        <w:ind w:firstLineChars="200" w:firstLine="640"/>
        <w:jc w:val="left"/>
        <w:rPr>
          <w:rFonts w:eastAsia="黑体"/>
          <w:sz w:val="32"/>
          <w:szCs w:val="32"/>
        </w:rPr>
      </w:pPr>
    </w:p>
    <w:p w14:paraId="7A33400F" w14:textId="77777777" w:rsidR="009C0DC8" w:rsidRPr="00335D34" w:rsidRDefault="009C0DC8" w:rsidP="009C0DC8">
      <w:pPr>
        <w:spacing w:line="580" w:lineRule="exact"/>
        <w:ind w:firstLineChars="200" w:firstLine="640"/>
        <w:jc w:val="left"/>
        <w:rPr>
          <w:rFonts w:eastAsia="仿宋_GB2312"/>
          <w:color w:val="000000"/>
          <w:sz w:val="32"/>
          <w:szCs w:val="32"/>
          <w:shd w:val="clear" w:color="auto" w:fill="FFFFFF"/>
        </w:rPr>
      </w:pPr>
      <w:r w:rsidRPr="00335D34">
        <w:rPr>
          <w:rFonts w:eastAsia="仿宋_GB2312" w:hint="eastAsia"/>
          <w:color w:val="000000"/>
          <w:sz w:val="32"/>
          <w:szCs w:val="32"/>
          <w:shd w:val="clear" w:color="auto" w:fill="FFFFFF"/>
        </w:rPr>
        <w:t>第二百七十</w:t>
      </w:r>
      <w:r>
        <w:rPr>
          <w:rFonts w:eastAsia="仿宋_GB2312" w:hint="eastAsia"/>
          <w:color w:val="000000"/>
          <w:sz w:val="32"/>
          <w:szCs w:val="32"/>
          <w:shd w:val="clear" w:color="auto" w:fill="FFFFFF"/>
        </w:rPr>
        <w:t>六</w:t>
      </w:r>
      <w:r w:rsidRPr="00335D34">
        <w:rPr>
          <w:rFonts w:eastAsia="仿宋_GB2312" w:hint="eastAsia"/>
          <w:color w:val="000000"/>
          <w:sz w:val="32"/>
          <w:szCs w:val="32"/>
          <w:shd w:val="clear" w:color="auto" w:fill="FFFFFF"/>
        </w:rPr>
        <w:t>条</w:t>
      </w:r>
      <w:r>
        <w:rPr>
          <w:rFonts w:eastAsia="仿宋_GB2312" w:hint="eastAsia"/>
          <w:color w:val="000000"/>
          <w:sz w:val="32"/>
          <w:szCs w:val="32"/>
          <w:shd w:val="clear" w:color="auto" w:fill="FFFFFF"/>
        </w:rPr>
        <w:t xml:space="preserve"> </w:t>
      </w:r>
      <w:r w:rsidRPr="00335D34">
        <w:rPr>
          <w:rFonts w:eastAsia="仿宋_GB2312" w:hint="eastAsia"/>
          <w:color w:val="000000"/>
          <w:sz w:val="32"/>
          <w:szCs w:val="32"/>
          <w:shd w:val="clear" w:color="auto" w:fill="FFFFFF"/>
        </w:rPr>
        <w:t>胶合板合约</w:t>
      </w:r>
      <w:r w:rsidRPr="00672087">
        <w:rPr>
          <w:rFonts w:eastAsia="仿宋_GB2312" w:hint="eastAsia"/>
          <w:dstrike/>
          <w:color w:val="000000"/>
          <w:sz w:val="32"/>
          <w:szCs w:val="32"/>
          <w:shd w:val="clear" w:color="auto" w:fill="FFFFFF"/>
        </w:rPr>
        <w:t>标准</w:t>
      </w:r>
      <w:r w:rsidRPr="00335D34">
        <w:rPr>
          <w:rFonts w:eastAsia="仿宋_GB2312" w:hint="eastAsia"/>
          <w:color w:val="000000"/>
          <w:sz w:val="32"/>
          <w:szCs w:val="32"/>
          <w:shd w:val="clear" w:color="auto" w:fill="FFFFFF"/>
        </w:rPr>
        <w:t>交割</w:t>
      </w:r>
      <w:r w:rsidRPr="00601DFC">
        <w:rPr>
          <w:rFonts w:eastAsia="仿宋_GB2312" w:hint="eastAsia"/>
          <w:color w:val="000000"/>
          <w:sz w:val="32"/>
          <w:szCs w:val="32"/>
          <w:shd w:val="pct15" w:color="auto" w:fill="FFFFFF"/>
        </w:rPr>
        <w:t>标准</w:t>
      </w:r>
      <w:r w:rsidRPr="00335D34">
        <w:rPr>
          <w:rFonts w:eastAsia="仿宋_GB2312" w:hint="eastAsia"/>
          <w:color w:val="000000"/>
          <w:sz w:val="32"/>
          <w:szCs w:val="32"/>
          <w:shd w:val="clear" w:color="auto" w:fill="FFFFFF"/>
        </w:rPr>
        <w:t>品</w:t>
      </w:r>
      <w:r w:rsidRPr="00672087">
        <w:rPr>
          <w:rFonts w:eastAsia="仿宋_GB2312" w:hint="eastAsia"/>
          <w:dstrike/>
          <w:color w:val="000000"/>
          <w:sz w:val="32"/>
          <w:szCs w:val="32"/>
          <w:shd w:val="clear" w:color="auto" w:fill="FFFFFF"/>
        </w:rPr>
        <w:t>、替代品</w:t>
      </w:r>
      <w:r w:rsidRPr="00335D34">
        <w:rPr>
          <w:rFonts w:eastAsia="仿宋_GB2312" w:hint="eastAsia"/>
          <w:color w:val="000000"/>
          <w:sz w:val="32"/>
          <w:szCs w:val="32"/>
          <w:shd w:val="clear" w:color="auto" w:fill="FFFFFF"/>
        </w:rPr>
        <w:t>的质量标准和包装要求详见附件</w:t>
      </w:r>
      <w:r w:rsidRPr="00335D34">
        <w:rPr>
          <w:rFonts w:eastAsia="仿宋_GB2312"/>
          <w:color w:val="000000"/>
          <w:sz w:val="32"/>
          <w:szCs w:val="32"/>
          <w:shd w:val="clear" w:color="auto" w:fill="FFFFFF"/>
        </w:rPr>
        <w:t>27</w:t>
      </w:r>
      <w:r w:rsidRPr="00335D34">
        <w:rPr>
          <w:rFonts w:eastAsia="仿宋_GB2312" w:hint="eastAsia"/>
          <w:color w:val="000000"/>
          <w:sz w:val="32"/>
          <w:szCs w:val="32"/>
          <w:shd w:val="clear" w:color="auto" w:fill="FFFFFF"/>
        </w:rPr>
        <w:t>《大连商品交易所胶合板交割质量标准（</w:t>
      </w:r>
      <w:r w:rsidRPr="00335D34">
        <w:rPr>
          <w:rFonts w:eastAsia="仿宋_GB2312"/>
          <w:color w:val="000000"/>
          <w:sz w:val="32"/>
          <w:szCs w:val="32"/>
          <w:shd w:val="clear" w:color="auto" w:fill="FFFFFF"/>
        </w:rPr>
        <w:t>F/DCE BB00</w:t>
      </w:r>
      <w:r w:rsidRPr="00601DFC">
        <w:rPr>
          <w:rFonts w:eastAsia="仿宋_GB2312"/>
          <w:dstrike/>
          <w:color w:val="000000"/>
          <w:sz w:val="32"/>
          <w:szCs w:val="32"/>
          <w:shd w:val="clear" w:color="auto" w:fill="FFFFFF"/>
        </w:rPr>
        <w:t>1</w:t>
      </w:r>
      <w:r w:rsidRPr="002B6CF9">
        <w:rPr>
          <w:rFonts w:eastAsia="仿宋_GB2312"/>
          <w:color w:val="000000"/>
          <w:sz w:val="32"/>
          <w:szCs w:val="32"/>
          <w:shd w:val="pct15" w:color="auto" w:fill="FFFFFF"/>
        </w:rPr>
        <w:t>2</w:t>
      </w:r>
      <w:r w:rsidRPr="002B6CF9">
        <w:rPr>
          <w:rFonts w:eastAsia="仿宋_GB2312" w:hint="eastAsia"/>
          <w:color w:val="000000"/>
          <w:sz w:val="32"/>
          <w:szCs w:val="32"/>
          <w:shd w:val="clear" w:color="auto" w:fill="FFFFFF"/>
        </w:rPr>
        <w:t>-</w:t>
      </w:r>
      <w:r w:rsidRPr="00335D34">
        <w:rPr>
          <w:rFonts w:eastAsia="仿宋_GB2312"/>
          <w:dstrike/>
          <w:color w:val="000000"/>
          <w:sz w:val="32"/>
          <w:szCs w:val="32"/>
          <w:shd w:val="clear" w:color="auto" w:fill="FFFFFF"/>
        </w:rPr>
        <w:t>2013</w:t>
      </w:r>
      <w:r w:rsidRPr="00335D34">
        <w:rPr>
          <w:rFonts w:eastAsia="仿宋_GB2312"/>
          <w:color w:val="000000"/>
          <w:sz w:val="32"/>
          <w:szCs w:val="32"/>
          <w:shd w:val="pct15" w:color="auto" w:fill="FFFFFF"/>
        </w:rPr>
        <w:t>201</w:t>
      </w:r>
      <w:r>
        <w:rPr>
          <w:rFonts w:eastAsia="仿宋_GB2312"/>
          <w:color w:val="000000"/>
          <w:sz w:val="32"/>
          <w:szCs w:val="32"/>
          <w:shd w:val="pct15" w:color="auto" w:fill="FFFFFF"/>
        </w:rPr>
        <w:t>8</w:t>
      </w:r>
      <w:r w:rsidRPr="00335D34">
        <w:rPr>
          <w:rFonts w:eastAsia="仿宋_GB2312" w:hint="eastAsia"/>
          <w:color w:val="000000"/>
          <w:sz w:val="32"/>
          <w:szCs w:val="32"/>
          <w:shd w:val="clear" w:color="auto" w:fill="FFFFFF"/>
        </w:rPr>
        <w:t>）》。</w:t>
      </w:r>
    </w:p>
    <w:p w14:paraId="1B2D6B93" w14:textId="77777777" w:rsidR="009C0DC8" w:rsidRPr="00335D34" w:rsidRDefault="009C0DC8" w:rsidP="009C0DC8">
      <w:pPr>
        <w:spacing w:line="580" w:lineRule="exact"/>
        <w:ind w:firstLineChars="200" w:firstLine="640"/>
        <w:jc w:val="left"/>
        <w:rPr>
          <w:rFonts w:eastAsia="仿宋_GB2312"/>
          <w:color w:val="000000"/>
          <w:sz w:val="32"/>
          <w:szCs w:val="32"/>
        </w:rPr>
      </w:pPr>
      <w:r w:rsidRPr="00335D34">
        <w:rPr>
          <w:rFonts w:eastAsia="仿宋_GB2312" w:hint="eastAsia"/>
          <w:color w:val="000000"/>
          <w:sz w:val="32"/>
          <w:szCs w:val="32"/>
          <w:shd w:val="clear" w:color="auto" w:fill="FFFFFF"/>
        </w:rPr>
        <w:t>……</w:t>
      </w:r>
    </w:p>
    <w:p w14:paraId="38849E13" w14:textId="77777777" w:rsidR="009C0DC8" w:rsidRPr="00335D34" w:rsidRDefault="009C0DC8" w:rsidP="009C0DC8">
      <w:pPr>
        <w:spacing w:line="580" w:lineRule="exact"/>
        <w:ind w:firstLineChars="200" w:firstLine="640"/>
        <w:jc w:val="left"/>
        <w:rPr>
          <w:rFonts w:eastAsia="仿宋_GB2312"/>
          <w:color w:val="000000"/>
          <w:sz w:val="32"/>
          <w:szCs w:val="32"/>
          <w:shd w:val="clear" w:color="auto" w:fill="FFFFFF"/>
        </w:rPr>
      </w:pPr>
      <w:r w:rsidRPr="00335D34">
        <w:rPr>
          <w:rFonts w:eastAsia="仿宋_GB2312" w:hint="eastAsia"/>
          <w:color w:val="000000"/>
          <w:sz w:val="32"/>
          <w:szCs w:val="32"/>
          <w:shd w:val="clear" w:color="auto" w:fill="FFFFFF"/>
        </w:rPr>
        <w:t>第二百七十</w:t>
      </w:r>
      <w:r>
        <w:rPr>
          <w:rFonts w:eastAsia="仿宋_GB2312" w:hint="eastAsia"/>
          <w:color w:val="000000"/>
          <w:sz w:val="32"/>
          <w:szCs w:val="32"/>
          <w:shd w:val="clear" w:color="auto" w:fill="FFFFFF"/>
        </w:rPr>
        <w:t>八</w:t>
      </w:r>
      <w:r w:rsidRPr="00335D34">
        <w:rPr>
          <w:rFonts w:eastAsia="仿宋_GB2312" w:hint="eastAsia"/>
          <w:color w:val="000000"/>
          <w:sz w:val="32"/>
          <w:szCs w:val="32"/>
          <w:shd w:val="clear" w:color="auto" w:fill="FFFFFF"/>
        </w:rPr>
        <w:t>条</w:t>
      </w:r>
      <w:r>
        <w:rPr>
          <w:rFonts w:eastAsia="仿宋_GB2312" w:hint="eastAsia"/>
          <w:color w:val="000000"/>
          <w:sz w:val="32"/>
          <w:szCs w:val="32"/>
          <w:shd w:val="clear" w:color="auto" w:fill="FFFFFF"/>
        </w:rPr>
        <w:t xml:space="preserve"> </w:t>
      </w:r>
      <w:r w:rsidRPr="00335D34">
        <w:rPr>
          <w:rFonts w:eastAsia="仿宋_GB2312" w:hint="eastAsia"/>
          <w:color w:val="000000"/>
          <w:sz w:val="32"/>
          <w:szCs w:val="32"/>
          <w:shd w:val="clear" w:color="auto" w:fill="FFFFFF"/>
        </w:rPr>
        <w:t>胶合板交割单位为</w:t>
      </w:r>
      <w:r w:rsidRPr="00335D34">
        <w:rPr>
          <w:rFonts w:eastAsia="仿宋_GB2312"/>
          <w:color w:val="000000"/>
          <w:sz w:val="32"/>
          <w:szCs w:val="32"/>
          <w:shd w:val="clear" w:color="auto" w:fill="FFFFFF"/>
        </w:rPr>
        <w:t>500</w:t>
      </w:r>
      <w:r w:rsidRPr="00335D34">
        <w:rPr>
          <w:rFonts w:eastAsia="仿宋_GB2312" w:hint="eastAsia"/>
          <w:color w:val="000000"/>
          <w:sz w:val="32"/>
          <w:szCs w:val="32"/>
          <w:shd w:val="clear" w:color="auto" w:fill="FFFFFF"/>
        </w:rPr>
        <w:t>张，</w:t>
      </w:r>
      <w:r w:rsidRPr="00335D34">
        <w:rPr>
          <w:rFonts w:eastAsia="仿宋_GB2312" w:hint="eastAsia"/>
          <w:dstrike/>
          <w:color w:val="000000"/>
          <w:sz w:val="32"/>
          <w:szCs w:val="32"/>
          <w:shd w:val="clear" w:color="auto" w:fill="FFFFFF"/>
        </w:rPr>
        <w:t>标准品</w:t>
      </w:r>
      <w:r w:rsidRPr="00335D34">
        <w:rPr>
          <w:rFonts w:eastAsia="仿宋_GB2312" w:hint="eastAsia"/>
          <w:color w:val="000000"/>
          <w:sz w:val="32"/>
          <w:szCs w:val="32"/>
          <w:shd w:val="clear" w:color="auto" w:fill="FFFFFF"/>
        </w:rPr>
        <w:t>每</w:t>
      </w:r>
      <w:r w:rsidRPr="00335D34">
        <w:rPr>
          <w:rFonts w:eastAsia="仿宋_GB2312"/>
          <w:dstrike/>
          <w:color w:val="000000"/>
          <w:sz w:val="32"/>
          <w:szCs w:val="32"/>
          <w:shd w:val="clear" w:color="auto" w:fill="FFFFFF"/>
        </w:rPr>
        <w:t>80</w:t>
      </w:r>
      <w:r>
        <w:rPr>
          <w:rFonts w:eastAsia="仿宋_GB2312" w:hint="eastAsia"/>
          <w:color w:val="000000"/>
          <w:sz w:val="32"/>
          <w:szCs w:val="32"/>
          <w:shd w:val="pct15" w:color="auto" w:fill="FFFFFF"/>
        </w:rPr>
        <w:t>65</w:t>
      </w:r>
      <w:r w:rsidRPr="00335D34">
        <w:rPr>
          <w:rFonts w:eastAsia="仿宋_GB2312" w:hint="eastAsia"/>
          <w:color w:val="000000"/>
          <w:sz w:val="32"/>
          <w:szCs w:val="32"/>
          <w:shd w:val="clear" w:color="auto" w:fill="FFFFFF"/>
        </w:rPr>
        <w:t>张为一个包装单位，</w:t>
      </w:r>
      <w:r w:rsidRPr="00335D34">
        <w:rPr>
          <w:rFonts w:eastAsia="仿宋_GB2312" w:hint="eastAsia"/>
          <w:dstrike/>
          <w:color w:val="000000"/>
          <w:sz w:val="32"/>
          <w:szCs w:val="32"/>
          <w:shd w:val="clear" w:color="auto" w:fill="FFFFFF"/>
        </w:rPr>
        <w:t>替代品每</w:t>
      </w:r>
      <w:r w:rsidRPr="00335D34">
        <w:rPr>
          <w:rFonts w:eastAsia="仿宋_GB2312"/>
          <w:dstrike/>
          <w:color w:val="000000"/>
          <w:sz w:val="32"/>
          <w:szCs w:val="32"/>
          <w:shd w:val="clear" w:color="auto" w:fill="FFFFFF"/>
        </w:rPr>
        <w:t>70</w:t>
      </w:r>
      <w:r w:rsidRPr="00335D34">
        <w:rPr>
          <w:rFonts w:eastAsia="仿宋_GB2312" w:hint="eastAsia"/>
          <w:dstrike/>
          <w:color w:val="000000"/>
          <w:sz w:val="32"/>
          <w:szCs w:val="32"/>
          <w:shd w:val="clear" w:color="auto" w:fill="FFFFFF"/>
        </w:rPr>
        <w:t>张为一个包装单位，</w:t>
      </w:r>
      <w:r w:rsidRPr="00335D34">
        <w:rPr>
          <w:rFonts w:eastAsia="仿宋_GB2312" w:hint="eastAsia"/>
          <w:color w:val="000000"/>
          <w:sz w:val="32"/>
          <w:szCs w:val="32"/>
          <w:shd w:val="clear" w:color="auto" w:fill="FFFFFF"/>
        </w:rPr>
        <w:t>即一捆，外围覆盖防潮塑料层。同一客户同一批入库的胶合板要求为同一厂家同一规格。交割</w:t>
      </w:r>
      <w:proofErr w:type="gramStart"/>
      <w:r w:rsidRPr="00335D34">
        <w:rPr>
          <w:rFonts w:eastAsia="仿宋_GB2312" w:hint="eastAsia"/>
          <w:color w:val="000000"/>
          <w:sz w:val="32"/>
          <w:szCs w:val="32"/>
          <w:shd w:val="clear" w:color="auto" w:fill="FFFFFF"/>
        </w:rPr>
        <w:t>时按捆入库</w:t>
      </w:r>
      <w:proofErr w:type="gramEnd"/>
      <w:r w:rsidRPr="00335D34">
        <w:rPr>
          <w:rFonts w:eastAsia="仿宋_GB2312" w:hint="eastAsia"/>
          <w:color w:val="000000"/>
          <w:sz w:val="32"/>
          <w:szCs w:val="32"/>
          <w:shd w:val="clear" w:color="auto" w:fill="FFFFFF"/>
        </w:rPr>
        <w:t>，不足一捆的应按照交割质量标准进行包装。</w:t>
      </w:r>
    </w:p>
    <w:p w14:paraId="52B1172B" w14:textId="77777777" w:rsidR="009C0DC8" w:rsidRPr="00335D34" w:rsidRDefault="009C0DC8" w:rsidP="009C0DC8">
      <w:pPr>
        <w:spacing w:line="580" w:lineRule="exact"/>
        <w:ind w:firstLineChars="200" w:firstLine="640"/>
        <w:jc w:val="left"/>
        <w:rPr>
          <w:rFonts w:eastAsia="仿宋_GB2312"/>
          <w:color w:val="000000"/>
          <w:sz w:val="32"/>
          <w:szCs w:val="32"/>
          <w:shd w:val="clear" w:color="auto" w:fill="FFFFFF"/>
        </w:rPr>
      </w:pPr>
      <w:r w:rsidRPr="00335D34">
        <w:rPr>
          <w:rFonts w:eastAsia="仿宋_GB2312" w:hint="eastAsia"/>
          <w:color w:val="000000"/>
          <w:sz w:val="32"/>
          <w:szCs w:val="32"/>
          <w:shd w:val="clear" w:color="auto" w:fill="FFFFFF"/>
        </w:rPr>
        <w:t>第二百</w:t>
      </w:r>
      <w:r>
        <w:rPr>
          <w:rFonts w:eastAsia="仿宋_GB2312" w:hint="eastAsia"/>
          <w:color w:val="000000"/>
          <w:sz w:val="32"/>
          <w:szCs w:val="32"/>
          <w:shd w:val="clear" w:color="auto" w:fill="FFFFFF"/>
        </w:rPr>
        <w:t>八十三</w:t>
      </w:r>
      <w:r w:rsidRPr="00335D34">
        <w:rPr>
          <w:rFonts w:eastAsia="仿宋_GB2312" w:hint="eastAsia"/>
          <w:color w:val="000000"/>
          <w:sz w:val="32"/>
          <w:szCs w:val="32"/>
          <w:shd w:val="clear" w:color="auto" w:fill="FFFFFF"/>
        </w:rPr>
        <w:t>条</w:t>
      </w:r>
      <w:r>
        <w:rPr>
          <w:rFonts w:eastAsia="仿宋_GB2312" w:hint="eastAsia"/>
          <w:color w:val="000000"/>
          <w:sz w:val="32"/>
          <w:szCs w:val="32"/>
          <w:shd w:val="clear" w:color="auto" w:fill="FFFFFF"/>
        </w:rPr>
        <w:t xml:space="preserve"> </w:t>
      </w:r>
      <w:r w:rsidRPr="00335D34">
        <w:rPr>
          <w:rFonts w:eastAsia="仿宋_GB2312" w:hint="eastAsia"/>
          <w:color w:val="000000"/>
          <w:sz w:val="32"/>
          <w:szCs w:val="32"/>
          <w:shd w:val="clear" w:color="auto" w:fill="FFFFFF"/>
        </w:rPr>
        <w:t>胶合板的质量检验应以同一厂家、同一规格、</w:t>
      </w:r>
      <w:r w:rsidRPr="00335D34">
        <w:rPr>
          <w:rFonts w:eastAsia="仿宋_GB2312" w:hint="eastAsia"/>
          <w:dstrike/>
          <w:color w:val="000000"/>
          <w:sz w:val="32"/>
          <w:szCs w:val="32"/>
          <w:shd w:val="clear" w:color="auto" w:fill="FFFFFF"/>
        </w:rPr>
        <w:t>同一</w:t>
      </w:r>
      <w:r w:rsidRPr="00601DFC">
        <w:rPr>
          <w:rFonts w:eastAsia="仿宋_GB2312" w:hint="eastAsia"/>
          <w:color w:val="000000"/>
          <w:sz w:val="32"/>
          <w:szCs w:val="32"/>
          <w:shd w:val="clear" w:color="auto" w:fill="FFFFFF"/>
        </w:rPr>
        <w:t>生产日期</w:t>
      </w:r>
      <w:r>
        <w:rPr>
          <w:rFonts w:eastAsia="仿宋_GB2312" w:hint="eastAsia"/>
          <w:color w:val="000000"/>
          <w:sz w:val="32"/>
          <w:szCs w:val="32"/>
          <w:shd w:val="pct15" w:color="auto" w:fill="FFFFFF"/>
        </w:rPr>
        <w:t>在</w:t>
      </w:r>
      <w:r w:rsidRPr="00335D34">
        <w:rPr>
          <w:rFonts w:eastAsia="仿宋_GB2312" w:hint="eastAsia"/>
          <w:color w:val="000000"/>
          <w:sz w:val="32"/>
          <w:szCs w:val="32"/>
          <w:shd w:val="pct15" w:color="auto" w:fill="FFFFFF"/>
        </w:rPr>
        <w:t>连续</w:t>
      </w:r>
      <w:r w:rsidRPr="00335D34">
        <w:rPr>
          <w:rFonts w:eastAsia="仿宋_GB2312"/>
          <w:color w:val="000000"/>
          <w:sz w:val="32"/>
          <w:szCs w:val="32"/>
          <w:shd w:val="pct15" w:color="auto" w:fill="FFFFFF"/>
        </w:rPr>
        <w:t>3</w:t>
      </w:r>
      <w:r w:rsidRPr="00335D34">
        <w:rPr>
          <w:rFonts w:eastAsia="仿宋_GB2312" w:hint="eastAsia"/>
          <w:color w:val="000000"/>
          <w:sz w:val="32"/>
          <w:szCs w:val="32"/>
          <w:shd w:val="pct15" w:color="auto" w:fill="FFFFFF"/>
        </w:rPr>
        <w:t>（含</w:t>
      </w:r>
      <w:r w:rsidRPr="00335D34">
        <w:rPr>
          <w:rFonts w:eastAsia="仿宋_GB2312"/>
          <w:color w:val="000000"/>
          <w:sz w:val="32"/>
          <w:szCs w:val="32"/>
          <w:shd w:val="pct15" w:color="auto" w:fill="FFFFFF"/>
        </w:rPr>
        <w:t>3</w:t>
      </w:r>
      <w:r w:rsidRPr="00335D34">
        <w:rPr>
          <w:rFonts w:eastAsia="仿宋_GB2312" w:hint="eastAsia"/>
          <w:color w:val="000000"/>
          <w:sz w:val="32"/>
          <w:szCs w:val="32"/>
          <w:shd w:val="pct15" w:color="auto" w:fill="FFFFFF"/>
        </w:rPr>
        <w:t>）</w:t>
      </w:r>
      <w:proofErr w:type="gramStart"/>
      <w:r w:rsidRPr="00335D34">
        <w:rPr>
          <w:rFonts w:eastAsia="仿宋_GB2312" w:hint="eastAsia"/>
          <w:color w:val="000000"/>
          <w:sz w:val="32"/>
          <w:szCs w:val="32"/>
          <w:shd w:val="pct15" w:color="auto" w:fill="FFFFFF"/>
        </w:rPr>
        <w:t>个</w:t>
      </w:r>
      <w:proofErr w:type="gramEnd"/>
      <w:r w:rsidRPr="00335D34">
        <w:rPr>
          <w:rFonts w:eastAsia="仿宋_GB2312" w:hint="eastAsia"/>
          <w:color w:val="000000"/>
          <w:sz w:val="32"/>
          <w:szCs w:val="32"/>
          <w:shd w:val="pct15" w:color="auto" w:fill="FFFFFF"/>
        </w:rPr>
        <w:t>自然日内</w:t>
      </w:r>
      <w:r w:rsidRPr="00335D34">
        <w:rPr>
          <w:rFonts w:eastAsia="仿宋_GB2312" w:hint="eastAsia"/>
          <w:color w:val="000000"/>
          <w:sz w:val="32"/>
          <w:szCs w:val="32"/>
          <w:shd w:val="clear" w:color="auto" w:fill="FFFFFF"/>
        </w:rPr>
        <w:t>进行组批，每批</w:t>
      </w:r>
      <w:r w:rsidRPr="00335D34">
        <w:rPr>
          <w:rFonts w:eastAsia="仿宋_GB2312"/>
          <w:color w:val="000000"/>
          <w:sz w:val="32"/>
          <w:szCs w:val="32"/>
          <w:shd w:val="clear" w:color="auto" w:fill="FFFFFF"/>
        </w:rPr>
        <w:t>3000</w:t>
      </w:r>
      <w:r w:rsidRPr="00335D34">
        <w:rPr>
          <w:rFonts w:eastAsia="仿宋_GB2312" w:hint="eastAsia"/>
          <w:color w:val="000000"/>
          <w:sz w:val="32"/>
          <w:szCs w:val="32"/>
          <w:shd w:val="clear" w:color="auto" w:fill="FFFFFF"/>
        </w:rPr>
        <w:t>张，超过</w:t>
      </w:r>
      <w:r w:rsidRPr="00335D34">
        <w:rPr>
          <w:rFonts w:eastAsia="仿宋_GB2312"/>
          <w:color w:val="000000"/>
          <w:sz w:val="32"/>
          <w:szCs w:val="32"/>
          <w:shd w:val="clear" w:color="auto" w:fill="FFFFFF"/>
        </w:rPr>
        <w:t>3000</w:t>
      </w:r>
      <w:r w:rsidRPr="00335D34">
        <w:rPr>
          <w:rFonts w:eastAsia="仿宋_GB2312" w:hint="eastAsia"/>
          <w:color w:val="000000"/>
          <w:sz w:val="32"/>
          <w:szCs w:val="32"/>
          <w:shd w:val="clear" w:color="auto" w:fill="FFFFFF"/>
        </w:rPr>
        <w:t>张的应分若干批检验，不足</w:t>
      </w:r>
      <w:r w:rsidRPr="00335D34">
        <w:rPr>
          <w:rFonts w:eastAsia="仿宋_GB2312"/>
          <w:color w:val="000000"/>
          <w:sz w:val="32"/>
          <w:szCs w:val="32"/>
          <w:shd w:val="clear" w:color="auto" w:fill="FFFFFF"/>
        </w:rPr>
        <w:t>3000</w:t>
      </w:r>
      <w:r w:rsidRPr="00335D34">
        <w:rPr>
          <w:rFonts w:eastAsia="仿宋_GB2312" w:hint="eastAsia"/>
          <w:color w:val="000000"/>
          <w:sz w:val="32"/>
          <w:szCs w:val="32"/>
          <w:shd w:val="clear" w:color="auto" w:fill="FFFFFF"/>
        </w:rPr>
        <w:t>张的按一批检验。</w:t>
      </w:r>
    </w:p>
    <w:p w14:paraId="6ED2A569" w14:textId="77777777" w:rsidR="009C0DC8" w:rsidRDefault="009C0DC8" w:rsidP="009C0DC8">
      <w:pPr>
        <w:spacing w:line="580" w:lineRule="exact"/>
        <w:ind w:firstLineChars="200" w:firstLine="640"/>
        <w:jc w:val="left"/>
        <w:rPr>
          <w:rFonts w:eastAsia="仿宋_GB2312"/>
          <w:color w:val="000000"/>
          <w:sz w:val="32"/>
          <w:szCs w:val="32"/>
          <w:shd w:val="clear" w:color="auto" w:fill="FFFFFF"/>
        </w:rPr>
      </w:pPr>
      <w:r w:rsidRPr="00335D34">
        <w:rPr>
          <w:rFonts w:eastAsia="仿宋_GB2312" w:hint="eastAsia"/>
          <w:color w:val="000000"/>
          <w:sz w:val="32"/>
          <w:szCs w:val="32"/>
          <w:shd w:val="clear" w:color="auto" w:fill="FFFFFF"/>
        </w:rPr>
        <w:t>第二百八十</w:t>
      </w:r>
      <w:r>
        <w:rPr>
          <w:rFonts w:eastAsia="仿宋_GB2312" w:hint="eastAsia"/>
          <w:color w:val="000000"/>
          <w:sz w:val="32"/>
          <w:szCs w:val="32"/>
          <w:shd w:val="clear" w:color="auto" w:fill="FFFFFF"/>
        </w:rPr>
        <w:t>七</w:t>
      </w:r>
      <w:r w:rsidRPr="00335D34">
        <w:rPr>
          <w:rFonts w:eastAsia="仿宋_GB2312" w:hint="eastAsia"/>
          <w:color w:val="000000"/>
          <w:sz w:val="32"/>
          <w:szCs w:val="32"/>
          <w:shd w:val="clear" w:color="auto" w:fill="FFFFFF"/>
        </w:rPr>
        <w:t>条</w:t>
      </w:r>
      <w:r>
        <w:rPr>
          <w:rFonts w:eastAsia="仿宋_GB2312" w:hint="eastAsia"/>
          <w:color w:val="000000"/>
          <w:sz w:val="32"/>
          <w:szCs w:val="32"/>
          <w:shd w:val="clear" w:color="auto" w:fill="FFFFFF"/>
        </w:rPr>
        <w:t xml:space="preserve"> </w:t>
      </w:r>
      <w:r w:rsidRPr="00335D34">
        <w:rPr>
          <w:rFonts w:eastAsia="仿宋_GB2312" w:hint="eastAsia"/>
          <w:dstrike/>
          <w:color w:val="000000"/>
          <w:sz w:val="32"/>
          <w:szCs w:val="32"/>
          <w:shd w:val="clear" w:color="auto" w:fill="FFFFFF"/>
        </w:rPr>
        <w:t>胶合板仓库标准仓单的申请注册日期距</w:t>
      </w:r>
      <w:r w:rsidRPr="00335D34">
        <w:rPr>
          <w:rFonts w:eastAsia="仿宋_GB2312" w:hint="eastAsia"/>
          <w:color w:val="000000"/>
          <w:sz w:val="32"/>
          <w:szCs w:val="32"/>
          <w:shd w:val="pct15" w:color="auto" w:fill="FFFFFF"/>
        </w:rPr>
        <w:t>胶合板</w:t>
      </w:r>
      <w:r w:rsidRPr="00335D34">
        <w:rPr>
          <w:rFonts w:eastAsia="仿宋_GB2312" w:hint="eastAsia"/>
          <w:color w:val="000000"/>
          <w:sz w:val="32"/>
          <w:szCs w:val="32"/>
          <w:shd w:val="clear" w:color="auto" w:fill="FFFFFF"/>
        </w:rPr>
        <w:t>商品生产日期不得</w:t>
      </w:r>
      <w:r w:rsidRPr="00335D34">
        <w:rPr>
          <w:rFonts w:eastAsia="仿宋_GB2312" w:hint="eastAsia"/>
          <w:dstrike/>
          <w:color w:val="000000"/>
          <w:sz w:val="32"/>
          <w:szCs w:val="32"/>
          <w:shd w:val="clear" w:color="auto" w:fill="FFFFFF"/>
        </w:rPr>
        <w:t>超过</w:t>
      </w:r>
      <w:r w:rsidRPr="00335D34">
        <w:rPr>
          <w:rFonts w:eastAsia="仿宋_GB2312" w:hint="eastAsia"/>
          <w:sz w:val="32"/>
          <w:szCs w:val="32"/>
          <w:shd w:val="pct15" w:color="auto" w:fill="FFFFFF"/>
        </w:rPr>
        <w:t>早于</w:t>
      </w:r>
      <w:r>
        <w:rPr>
          <w:rFonts w:eastAsia="仿宋_GB2312" w:hint="eastAsia"/>
          <w:sz w:val="32"/>
          <w:szCs w:val="32"/>
          <w:shd w:val="pct15" w:color="auto" w:fill="FFFFFF"/>
        </w:rPr>
        <w:t>标准仓单申请注册日前第</w:t>
      </w:r>
      <w:r w:rsidRPr="00335D34">
        <w:rPr>
          <w:rFonts w:eastAsia="仿宋_GB2312"/>
          <w:color w:val="000000"/>
          <w:sz w:val="32"/>
          <w:szCs w:val="32"/>
          <w:shd w:val="clear" w:color="auto" w:fill="FFFFFF"/>
        </w:rPr>
        <w:t>60</w:t>
      </w:r>
      <w:r w:rsidRPr="00601DFC">
        <w:rPr>
          <w:rFonts w:eastAsia="仿宋_GB2312" w:hint="eastAsia"/>
          <w:dstrike/>
          <w:color w:val="000000"/>
          <w:sz w:val="32"/>
          <w:szCs w:val="32"/>
          <w:shd w:val="clear" w:color="auto" w:fill="FFFFFF"/>
        </w:rPr>
        <w:t>（含</w:t>
      </w:r>
      <w:r w:rsidRPr="00601DFC">
        <w:rPr>
          <w:rFonts w:eastAsia="仿宋_GB2312"/>
          <w:dstrike/>
          <w:color w:val="000000"/>
          <w:sz w:val="32"/>
          <w:szCs w:val="32"/>
          <w:shd w:val="clear" w:color="auto" w:fill="FFFFFF"/>
        </w:rPr>
        <w:t>60</w:t>
      </w:r>
      <w:r w:rsidRPr="00601DFC">
        <w:rPr>
          <w:rFonts w:eastAsia="仿宋_GB2312" w:hint="eastAsia"/>
          <w:dstrike/>
          <w:color w:val="000000"/>
          <w:sz w:val="32"/>
          <w:szCs w:val="32"/>
          <w:shd w:val="clear" w:color="auto" w:fill="FFFFFF"/>
        </w:rPr>
        <w:t>）</w:t>
      </w:r>
      <w:proofErr w:type="gramStart"/>
      <w:r w:rsidRPr="00335D34">
        <w:rPr>
          <w:rFonts w:eastAsia="仿宋_GB2312" w:hint="eastAsia"/>
          <w:color w:val="000000"/>
          <w:sz w:val="32"/>
          <w:szCs w:val="32"/>
          <w:shd w:val="clear" w:color="auto" w:fill="FFFFFF"/>
        </w:rPr>
        <w:t>个</w:t>
      </w:r>
      <w:proofErr w:type="gramEnd"/>
      <w:r w:rsidRPr="00335D34">
        <w:rPr>
          <w:rFonts w:eastAsia="仿宋_GB2312" w:hint="eastAsia"/>
          <w:color w:val="000000"/>
          <w:sz w:val="32"/>
          <w:szCs w:val="32"/>
          <w:shd w:val="clear" w:color="auto" w:fill="FFFFFF"/>
        </w:rPr>
        <w:t>自然日。</w:t>
      </w:r>
    </w:p>
    <w:p w14:paraId="2220905A" w14:textId="77777777" w:rsidR="009C0DC8" w:rsidRDefault="009C0DC8" w:rsidP="009C0DC8">
      <w:pPr>
        <w:spacing w:line="580" w:lineRule="exact"/>
        <w:ind w:firstLineChars="200" w:firstLine="640"/>
        <w:jc w:val="left"/>
        <w:rPr>
          <w:rFonts w:eastAsia="仿宋_GB2312"/>
          <w:color w:val="000000"/>
          <w:sz w:val="32"/>
          <w:szCs w:val="32"/>
          <w:shd w:val="clear" w:color="auto" w:fill="FFFFFF"/>
        </w:rPr>
      </w:pPr>
      <w:r>
        <w:rPr>
          <w:rFonts w:eastAsia="仿宋_GB2312"/>
          <w:color w:val="000000"/>
          <w:sz w:val="32"/>
          <w:szCs w:val="32"/>
          <w:shd w:val="clear" w:color="auto" w:fill="FFFFFF"/>
        </w:rPr>
        <w:br w:type="page"/>
      </w:r>
    </w:p>
    <w:p w14:paraId="564E930D" w14:textId="77777777" w:rsidR="009C0DC8" w:rsidRPr="00335D34" w:rsidRDefault="009C0DC8" w:rsidP="009C0DC8">
      <w:pPr>
        <w:spacing w:line="580" w:lineRule="exact"/>
        <w:jc w:val="left"/>
        <w:rPr>
          <w:rFonts w:eastAsia="仿宋_GB2312"/>
          <w:color w:val="000000"/>
          <w:sz w:val="32"/>
          <w:szCs w:val="32"/>
          <w:shd w:val="clear" w:color="auto" w:fill="FFFFFF"/>
        </w:rPr>
      </w:pPr>
      <w:r>
        <w:rPr>
          <w:rFonts w:eastAsia="仿宋_GB2312"/>
          <w:color w:val="000000"/>
          <w:sz w:val="32"/>
          <w:szCs w:val="32"/>
          <w:shd w:val="clear" w:color="auto" w:fill="FFFFFF"/>
        </w:rPr>
        <w:lastRenderedPageBreak/>
        <w:t>附件</w:t>
      </w:r>
      <w:r>
        <w:rPr>
          <w:rFonts w:eastAsia="仿宋_GB2312" w:hint="eastAsia"/>
          <w:color w:val="000000"/>
          <w:sz w:val="32"/>
          <w:szCs w:val="32"/>
          <w:shd w:val="clear" w:color="auto" w:fill="FFFFFF"/>
        </w:rPr>
        <w:t>27</w:t>
      </w:r>
    </w:p>
    <w:p w14:paraId="1F6C4912" w14:textId="77777777" w:rsidR="009C0DC8" w:rsidRPr="00335D34" w:rsidRDefault="009C0DC8" w:rsidP="009C0DC8">
      <w:pPr>
        <w:spacing w:line="580" w:lineRule="exact"/>
        <w:jc w:val="left"/>
        <w:rPr>
          <w:rFonts w:eastAsia="仿宋_GB2312"/>
          <w:color w:val="000000"/>
          <w:sz w:val="32"/>
          <w:szCs w:val="32"/>
          <w:shd w:val="clear" w:color="auto" w:fill="FFFFFF"/>
        </w:rPr>
      </w:pPr>
    </w:p>
    <w:p w14:paraId="183BE7DF" w14:textId="77777777" w:rsidR="009C0DC8" w:rsidRPr="00335D34" w:rsidRDefault="009C0DC8" w:rsidP="009C0DC8">
      <w:pPr>
        <w:adjustRightInd w:val="0"/>
        <w:snapToGrid w:val="0"/>
        <w:spacing w:line="360" w:lineRule="auto"/>
        <w:ind w:firstLineChars="200" w:firstLine="640"/>
        <w:jc w:val="center"/>
        <w:rPr>
          <w:rFonts w:eastAsia="仿宋_GB2312"/>
          <w:sz w:val="32"/>
          <w:szCs w:val="32"/>
        </w:rPr>
      </w:pPr>
      <w:r w:rsidRPr="00335D34">
        <w:rPr>
          <w:rFonts w:eastAsia="仿宋_GB2312" w:hint="eastAsia"/>
          <w:sz w:val="32"/>
          <w:szCs w:val="32"/>
        </w:rPr>
        <w:t>大连商品交易所</w:t>
      </w:r>
      <w:r w:rsidRPr="00335D34">
        <w:rPr>
          <w:rFonts w:eastAsia="仿宋_GB2312" w:hint="eastAsia"/>
          <w:color w:val="000000"/>
          <w:sz w:val="32"/>
          <w:szCs w:val="32"/>
          <w:shd w:val="clear" w:color="auto" w:fill="FFFFFF"/>
        </w:rPr>
        <w:t>胶合板</w:t>
      </w:r>
      <w:r w:rsidRPr="00335D34">
        <w:rPr>
          <w:rFonts w:eastAsia="仿宋_GB2312" w:hint="eastAsia"/>
          <w:sz w:val="32"/>
          <w:szCs w:val="32"/>
        </w:rPr>
        <w:t>交割质量标准</w:t>
      </w:r>
    </w:p>
    <w:p w14:paraId="4D3B0F8E" w14:textId="77777777" w:rsidR="009C0DC8" w:rsidRPr="00335D34" w:rsidRDefault="009C0DC8" w:rsidP="009C0DC8">
      <w:pPr>
        <w:adjustRightInd w:val="0"/>
        <w:snapToGrid w:val="0"/>
        <w:spacing w:line="360" w:lineRule="auto"/>
        <w:ind w:firstLineChars="200" w:firstLine="640"/>
        <w:jc w:val="center"/>
        <w:rPr>
          <w:rFonts w:eastAsia="仿宋_GB2312"/>
          <w:sz w:val="32"/>
          <w:szCs w:val="32"/>
        </w:rPr>
      </w:pPr>
      <w:r w:rsidRPr="00335D34">
        <w:rPr>
          <w:rFonts w:eastAsia="仿宋_GB2312"/>
          <w:sz w:val="32"/>
          <w:szCs w:val="32"/>
        </w:rPr>
        <w:t>(F/DCE BB00</w:t>
      </w:r>
      <w:r w:rsidRPr="00601DFC">
        <w:rPr>
          <w:rFonts w:eastAsia="仿宋_GB2312"/>
          <w:dstrike/>
          <w:sz w:val="32"/>
          <w:szCs w:val="32"/>
        </w:rPr>
        <w:t>1</w:t>
      </w:r>
      <w:r w:rsidRPr="00601DFC">
        <w:rPr>
          <w:rFonts w:eastAsia="仿宋_GB2312"/>
          <w:sz w:val="32"/>
          <w:szCs w:val="32"/>
          <w:shd w:val="pct15" w:color="auto" w:fill="FFFFFF"/>
        </w:rPr>
        <w:t>2</w:t>
      </w:r>
      <w:r w:rsidRPr="00335D34">
        <w:rPr>
          <w:rFonts w:eastAsia="仿宋_GB2312"/>
          <w:sz w:val="32"/>
          <w:szCs w:val="32"/>
        </w:rPr>
        <w:t>-</w:t>
      </w:r>
      <w:r w:rsidRPr="00335D34">
        <w:rPr>
          <w:rFonts w:eastAsia="仿宋_GB2312"/>
          <w:dstrike/>
          <w:sz w:val="32"/>
          <w:szCs w:val="32"/>
        </w:rPr>
        <w:t>2013</w:t>
      </w:r>
      <w:r w:rsidRPr="00335D34">
        <w:rPr>
          <w:rFonts w:eastAsia="仿宋_GB2312"/>
          <w:sz w:val="32"/>
          <w:szCs w:val="32"/>
          <w:shd w:val="pct15" w:color="auto" w:fill="FFFFFF"/>
        </w:rPr>
        <w:t>201</w:t>
      </w:r>
      <w:r>
        <w:rPr>
          <w:rFonts w:eastAsia="仿宋_GB2312" w:hint="eastAsia"/>
          <w:sz w:val="32"/>
          <w:szCs w:val="32"/>
          <w:shd w:val="pct15" w:color="auto" w:fill="FFFFFF"/>
        </w:rPr>
        <w:t>8</w:t>
      </w:r>
      <w:r w:rsidRPr="00335D34">
        <w:rPr>
          <w:rFonts w:eastAsia="仿宋_GB2312"/>
          <w:sz w:val="32"/>
          <w:szCs w:val="32"/>
        </w:rPr>
        <w:t>)</w:t>
      </w:r>
    </w:p>
    <w:p w14:paraId="6DD0A79B" w14:textId="77777777" w:rsidR="009C0DC8" w:rsidRPr="00335D34" w:rsidRDefault="009C0DC8" w:rsidP="009C0DC8">
      <w:pPr>
        <w:adjustRightInd w:val="0"/>
        <w:snapToGrid w:val="0"/>
        <w:spacing w:line="360" w:lineRule="auto"/>
        <w:ind w:firstLineChars="200" w:firstLine="640"/>
        <w:rPr>
          <w:rFonts w:eastAsia="仿宋_GB2312"/>
          <w:sz w:val="32"/>
          <w:szCs w:val="32"/>
        </w:rPr>
      </w:pPr>
      <w:r w:rsidRPr="00335D34">
        <w:rPr>
          <w:rFonts w:eastAsia="仿宋_GB2312"/>
          <w:sz w:val="32"/>
          <w:szCs w:val="32"/>
        </w:rPr>
        <w:t xml:space="preserve">1  </w:t>
      </w:r>
      <w:r w:rsidRPr="00335D34">
        <w:rPr>
          <w:rFonts w:eastAsia="仿宋_GB2312" w:hint="eastAsia"/>
          <w:sz w:val="32"/>
          <w:szCs w:val="32"/>
        </w:rPr>
        <w:t>主题内容与适用范围</w:t>
      </w:r>
    </w:p>
    <w:p w14:paraId="78BACA29" w14:textId="77777777" w:rsidR="009C0DC8" w:rsidRPr="00335D34" w:rsidRDefault="009C0DC8" w:rsidP="009C0DC8">
      <w:pPr>
        <w:adjustRightInd w:val="0"/>
        <w:snapToGrid w:val="0"/>
        <w:spacing w:line="360" w:lineRule="auto"/>
        <w:ind w:firstLineChars="200" w:firstLine="640"/>
        <w:rPr>
          <w:rFonts w:eastAsia="仿宋_GB2312"/>
          <w:dstrike/>
          <w:sz w:val="32"/>
          <w:szCs w:val="32"/>
        </w:rPr>
      </w:pPr>
      <w:r w:rsidRPr="00335D34">
        <w:rPr>
          <w:rFonts w:eastAsia="仿宋_GB2312"/>
          <w:dstrike/>
          <w:sz w:val="32"/>
          <w:szCs w:val="32"/>
        </w:rPr>
        <w:t xml:space="preserve">1.1 </w:t>
      </w:r>
      <w:r w:rsidRPr="00335D34">
        <w:rPr>
          <w:rFonts w:eastAsia="仿宋_GB2312" w:hint="eastAsia"/>
          <w:dstrike/>
          <w:sz w:val="32"/>
          <w:szCs w:val="32"/>
        </w:rPr>
        <w:t>用于大连商品交易所胶合板期货合约交割的商品为实心、胶拼、双面砂光、室内普通用途的五层细木工板。</w:t>
      </w:r>
    </w:p>
    <w:p w14:paraId="30EA739E" w14:textId="77777777" w:rsidR="009C0DC8" w:rsidRPr="00335D34" w:rsidRDefault="009C0DC8" w:rsidP="009C0DC8">
      <w:pPr>
        <w:adjustRightInd w:val="0"/>
        <w:snapToGrid w:val="0"/>
        <w:spacing w:line="360" w:lineRule="auto"/>
        <w:ind w:firstLineChars="200" w:firstLine="640"/>
        <w:rPr>
          <w:rFonts w:eastAsia="仿宋_GB2312"/>
          <w:sz w:val="32"/>
          <w:szCs w:val="32"/>
        </w:rPr>
      </w:pPr>
      <w:r w:rsidRPr="00335D34">
        <w:rPr>
          <w:rFonts w:eastAsia="仿宋_GB2312"/>
          <w:dstrike/>
          <w:sz w:val="32"/>
          <w:szCs w:val="32"/>
        </w:rPr>
        <w:t>1.2</w:t>
      </w:r>
      <w:r w:rsidRPr="00335D34">
        <w:rPr>
          <w:rFonts w:eastAsia="仿宋_GB2312"/>
          <w:sz w:val="32"/>
          <w:szCs w:val="32"/>
        </w:rPr>
        <w:t>1.1</w:t>
      </w:r>
      <w:r w:rsidRPr="00335D34">
        <w:rPr>
          <w:rFonts w:eastAsia="仿宋_GB2312" w:hint="eastAsia"/>
          <w:sz w:val="32"/>
          <w:szCs w:val="32"/>
        </w:rPr>
        <w:t>本标准规定了用于大连商品交易所交割的胶合板质量要求、</w:t>
      </w:r>
      <w:r w:rsidRPr="00335D34">
        <w:rPr>
          <w:rFonts w:eastAsia="仿宋_GB2312" w:hint="eastAsia"/>
          <w:dstrike/>
          <w:sz w:val="32"/>
          <w:szCs w:val="32"/>
        </w:rPr>
        <w:t>试验</w:t>
      </w:r>
      <w:r w:rsidRPr="00335D34">
        <w:rPr>
          <w:rFonts w:eastAsia="仿宋_GB2312" w:hint="eastAsia"/>
          <w:sz w:val="32"/>
          <w:szCs w:val="32"/>
          <w:shd w:val="pct15" w:color="auto" w:fill="FFFFFF"/>
        </w:rPr>
        <w:t>检验</w:t>
      </w:r>
      <w:r w:rsidRPr="00335D34">
        <w:rPr>
          <w:rFonts w:eastAsia="仿宋_GB2312" w:hint="eastAsia"/>
          <w:sz w:val="32"/>
          <w:szCs w:val="32"/>
        </w:rPr>
        <w:t>方法、</w:t>
      </w:r>
      <w:r w:rsidRPr="00335D34">
        <w:rPr>
          <w:rFonts w:eastAsia="仿宋_GB2312" w:hint="eastAsia"/>
          <w:dstrike/>
          <w:sz w:val="32"/>
          <w:szCs w:val="32"/>
        </w:rPr>
        <w:t>检验规则</w:t>
      </w:r>
      <w:r w:rsidRPr="00335D34">
        <w:rPr>
          <w:rFonts w:eastAsia="仿宋_GB2312" w:hint="eastAsia"/>
          <w:sz w:val="32"/>
          <w:szCs w:val="32"/>
          <w:shd w:val="pct15" w:color="auto" w:fill="FFFFFF"/>
        </w:rPr>
        <w:t>抽样方法及判定规则</w:t>
      </w:r>
      <w:r w:rsidRPr="00335D34">
        <w:rPr>
          <w:rFonts w:eastAsia="仿宋_GB2312" w:hint="eastAsia"/>
          <w:sz w:val="32"/>
          <w:szCs w:val="32"/>
        </w:rPr>
        <w:t>和包装</w:t>
      </w:r>
      <w:r w:rsidRPr="00335D34">
        <w:rPr>
          <w:rFonts w:eastAsia="仿宋_GB2312" w:hint="eastAsia"/>
          <w:dstrike/>
          <w:sz w:val="32"/>
          <w:szCs w:val="32"/>
        </w:rPr>
        <w:t>、运输要求</w:t>
      </w:r>
      <w:r w:rsidRPr="00335D34">
        <w:rPr>
          <w:rFonts w:eastAsia="仿宋_GB2312" w:hint="eastAsia"/>
          <w:sz w:val="32"/>
          <w:szCs w:val="32"/>
        </w:rPr>
        <w:t>等</w:t>
      </w:r>
      <w:r w:rsidRPr="00335D34">
        <w:rPr>
          <w:rFonts w:eastAsia="仿宋_GB2312" w:hint="eastAsia"/>
          <w:sz w:val="32"/>
          <w:szCs w:val="32"/>
          <w:shd w:val="pct15" w:color="auto" w:fill="FFFFFF"/>
        </w:rPr>
        <w:t>要求</w:t>
      </w:r>
      <w:r w:rsidRPr="00335D34">
        <w:rPr>
          <w:rFonts w:eastAsia="仿宋_GB2312" w:hint="eastAsia"/>
          <w:sz w:val="32"/>
          <w:szCs w:val="32"/>
        </w:rPr>
        <w:t>。</w:t>
      </w:r>
    </w:p>
    <w:p w14:paraId="2D623D74" w14:textId="77777777" w:rsidR="009C0DC8" w:rsidRPr="00335D34" w:rsidRDefault="009C0DC8" w:rsidP="009C0DC8">
      <w:pPr>
        <w:adjustRightInd w:val="0"/>
        <w:snapToGrid w:val="0"/>
        <w:spacing w:line="360" w:lineRule="auto"/>
        <w:ind w:firstLineChars="200" w:firstLine="640"/>
        <w:rPr>
          <w:rFonts w:eastAsia="仿宋_GB2312"/>
          <w:sz w:val="32"/>
          <w:szCs w:val="32"/>
        </w:rPr>
      </w:pPr>
      <w:r w:rsidRPr="00335D34">
        <w:rPr>
          <w:rFonts w:eastAsia="仿宋_GB2312"/>
          <w:dstrike/>
          <w:sz w:val="32"/>
          <w:szCs w:val="32"/>
        </w:rPr>
        <w:t>1.3</w:t>
      </w:r>
      <w:r w:rsidRPr="00335D34">
        <w:rPr>
          <w:rFonts w:eastAsia="仿宋_GB2312"/>
          <w:sz w:val="32"/>
          <w:szCs w:val="32"/>
        </w:rPr>
        <w:t>1.2</w:t>
      </w:r>
      <w:r w:rsidRPr="00335D34">
        <w:rPr>
          <w:rFonts w:eastAsia="仿宋_GB2312" w:hint="eastAsia"/>
          <w:sz w:val="32"/>
          <w:szCs w:val="32"/>
        </w:rPr>
        <w:t>本标准适用于大连商品交易所胶合板期货合约交割标准品</w:t>
      </w:r>
      <w:r w:rsidRPr="00335D34">
        <w:rPr>
          <w:rFonts w:eastAsia="仿宋_GB2312" w:hint="eastAsia"/>
          <w:dstrike/>
          <w:sz w:val="32"/>
          <w:szCs w:val="32"/>
        </w:rPr>
        <w:t>和替代品</w:t>
      </w:r>
      <w:r w:rsidRPr="00335D34">
        <w:rPr>
          <w:rFonts w:eastAsia="仿宋_GB2312" w:hint="eastAsia"/>
          <w:sz w:val="32"/>
          <w:szCs w:val="32"/>
        </w:rPr>
        <w:t>。</w:t>
      </w:r>
    </w:p>
    <w:p w14:paraId="2CDC68CD" w14:textId="77777777" w:rsidR="009C0DC8" w:rsidRPr="00335D34" w:rsidRDefault="009C0DC8" w:rsidP="009C0DC8">
      <w:pPr>
        <w:adjustRightInd w:val="0"/>
        <w:snapToGrid w:val="0"/>
        <w:spacing w:line="360" w:lineRule="auto"/>
        <w:ind w:firstLineChars="200" w:firstLine="640"/>
        <w:rPr>
          <w:rFonts w:eastAsia="仿宋_GB2312"/>
          <w:sz w:val="32"/>
          <w:szCs w:val="32"/>
        </w:rPr>
      </w:pPr>
      <w:r w:rsidRPr="00335D34">
        <w:rPr>
          <w:rFonts w:eastAsia="仿宋_GB2312"/>
          <w:sz w:val="32"/>
          <w:szCs w:val="32"/>
        </w:rPr>
        <w:t xml:space="preserve">2 </w:t>
      </w:r>
      <w:r w:rsidRPr="00335D34">
        <w:rPr>
          <w:rFonts w:eastAsia="仿宋_GB2312" w:hint="eastAsia"/>
          <w:sz w:val="32"/>
          <w:szCs w:val="32"/>
        </w:rPr>
        <w:t>规范性引用文件</w:t>
      </w:r>
    </w:p>
    <w:p w14:paraId="1EAD5C43" w14:textId="77777777" w:rsidR="009C0DC8" w:rsidRPr="00335D34" w:rsidRDefault="009C0DC8" w:rsidP="009C0DC8">
      <w:pPr>
        <w:adjustRightInd w:val="0"/>
        <w:snapToGrid w:val="0"/>
        <w:spacing w:line="360" w:lineRule="auto"/>
        <w:ind w:firstLineChars="200" w:firstLine="640"/>
        <w:rPr>
          <w:rFonts w:eastAsia="仿宋_GB2312"/>
          <w:sz w:val="32"/>
          <w:szCs w:val="32"/>
        </w:rPr>
      </w:pPr>
      <w:r w:rsidRPr="00335D34">
        <w:rPr>
          <w:rFonts w:eastAsia="仿宋_GB2312" w:hint="eastAsia"/>
          <w:sz w:val="32"/>
          <w:szCs w:val="32"/>
        </w:rPr>
        <w:t>下列文件中的条款通过本标准的引用而成为本标准的条款。凡是注日期的引用文件，其随后所有的修改单（不包括勘误的内容）或修订版均不适用于本标准。凡是不注日期的引用文件，其最新版本适用于本标准。</w:t>
      </w:r>
    </w:p>
    <w:p w14:paraId="7BB93D5E" w14:textId="77777777" w:rsidR="009C0DC8" w:rsidRPr="00335D34" w:rsidRDefault="009C0DC8" w:rsidP="009C0DC8">
      <w:pPr>
        <w:adjustRightInd w:val="0"/>
        <w:snapToGrid w:val="0"/>
        <w:spacing w:line="360" w:lineRule="auto"/>
        <w:ind w:firstLineChars="200" w:firstLine="640"/>
        <w:rPr>
          <w:rFonts w:eastAsia="仿宋_GB2312"/>
          <w:sz w:val="32"/>
          <w:szCs w:val="32"/>
        </w:rPr>
      </w:pPr>
      <w:r w:rsidRPr="00335D34">
        <w:rPr>
          <w:rFonts w:eastAsia="仿宋_GB2312"/>
          <w:sz w:val="32"/>
          <w:szCs w:val="32"/>
        </w:rPr>
        <w:t>GB/T 5849</w:t>
      </w:r>
      <w:r w:rsidRPr="00335D34">
        <w:rPr>
          <w:rFonts w:eastAsia="仿宋_GB2312"/>
          <w:sz w:val="32"/>
          <w:szCs w:val="32"/>
          <w:shd w:val="pct15" w:color="auto" w:fill="FFFFFF"/>
        </w:rPr>
        <w:t>-2006</w:t>
      </w:r>
      <w:r w:rsidRPr="00335D34">
        <w:rPr>
          <w:rFonts w:eastAsia="仿宋_GB2312" w:hint="eastAsia"/>
          <w:sz w:val="32"/>
          <w:szCs w:val="32"/>
        </w:rPr>
        <w:t>细木工板</w:t>
      </w:r>
    </w:p>
    <w:p w14:paraId="0C7446D9" w14:textId="77777777" w:rsidR="009C0DC8" w:rsidRDefault="009C0DC8" w:rsidP="009C0DC8">
      <w:pPr>
        <w:adjustRightInd w:val="0"/>
        <w:snapToGrid w:val="0"/>
        <w:spacing w:line="360" w:lineRule="auto"/>
        <w:ind w:firstLineChars="200" w:firstLine="640"/>
        <w:rPr>
          <w:rFonts w:eastAsia="仿宋_GB2312"/>
          <w:dstrike/>
          <w:sz w:val="32"/>
          <w:szCs w:val="32"/>
        </w:rPr>
      </w:pPr>
      <w:r w:rsidRPr="00335D34">
        <w:rPr>
          <w:rFonts w:eastAsia="仿宋_GB2312"/>
          <w:sz w:val="32"/>
          <w:szCs w:val="32"/>
          <w:shd w:val="pct15" w:color="auto" w:fill="FFFFFF"/>
        </w:rPr>
        <w:t xml:space="preserve">GB/T 5849-2016 </w:t>
      </w:r>
      <w:r w:rsidRPr="00335D34">
        <w:rPr>
          <w:rFonts w:eastAsia="仿宋_GB2312" w:hint="eastAsia"/>
          <w:sz w:val="32"/>
          <w:szCs w:val="32"/>
          <w:shd w:val="pct15" w:color="auto" w:fill="FFFFFF"/>
        </w:rPr>
        <w:t>细木工板</w:t>
      </w:r>
    </w:p>
    <w:p w14:paraId="63CEA482" w14:textId="77777777" w:rsidR="009C0DC8" w:rsidRPr="00791384" w:rsidRDefault="009C0DC8" w:rsidP="009C0DC8">
      <w:pPr>
        <w:adjustRightInd w:val="0"/>
        <w:snapToGrid w:val="0"/>
        <w:spacing w:line="360" w:lineRule="auto"/>
        <w:ind w:firstLineChars="200" w:firstLine="640"/>
        <w:rPr>
          <w:rFonts w:eastAsia="仿宋_GB2312"/>
          <w:sz w:val="32"/>
          <w:szCs w:val="32"/>
          <w:shd w:val="pct15" w:color="auto" w:fill="FFFFFF"/>
        </w:rPr>
      </w:pPr>
      <w:r w:rsidRPr="00791384">
        <w:rPr>
          <w:rFonts w:eastAsia="仿宋_GB2312"/>
          <w:sz w:val="32"/>
          <w:szCs w:val="32"/>
        </w:rPr>
        <w:t xml:space="preserve">GB 18580 </w:t>
      </w:r>
      <w:r w:rsidRPr="00791384">
        <w:rPr>
          <w:rFonts w:eastAsia="仿宋_GB2312" w:hint="eastAsia"/>
          <w:sz w:val="32"/>
          <w:szCs w:val="32"/>
        </w:rPr>
        <w:t>室内装饰装修材料人造板及其制品中甲醛释放限量</w:t>
      </w:r>
    </w:p>
    <w:p w14:paraId="0989F97B" w14:textId="77777777" w:rsidR="009C0DC8" w:rsidRPr="00335D34" w:rsidRDefault="009C0DC8" w:rsidP="009C0DC8">
      <w:pPr>
        <w:adjustRightInd w:val="0"/>
        <w:snapToGrid w:val="0"/>
        <w:spacing w:line="360" w:lineRule="auto"/>
        <w:ind w:firstLineChars="200" w:firstLine="640"/>
        <w:rPr>
          <w:rFonts w:eastAsia="仿宋_GB2312"/>
          <w:sz w:val="32"/>
          <w:szCs w:val="32"/>
        </w:rPr>
      </w:pPr>
      <w:r w:rsidRPr="00335D34">
        <w:rPr>
          <w:rFonts w:eastAsia="仿宋_GB2312"/>
          <w:sz w:val="32"/>
          <w:szCs w:val="32"/>
        </w:rPr>
        <w:lastRenderedPageBreak/>
        <w:t xml:space="preserve">3  </w:t>
      </w:r>
      <w:r w:rsidRPr="00335D34">
        <w:rPr>
          <w:rFonts w:eastAsia="仿宋_GB2312" w:hint="eastAsia"/>
          <w:sz w:val="32"/>
          <w:szCs w:val="32"/>
        </w:rPr>
        <w:t>术语和定义</w:t>
      </w:r>
    </w:p>
    <w:p w14:paraId="0D348687" w14:textId="77777777" w:rsidR="009C0DC8" w:rsidRPr="00335D34" w:rsidRDefault="009C0DC8" w:rsidP="009C0DC8">
      <w:pPr>
        <w:adjustRightInd w:val="0"/>
        <w:snapToGrid w:val="0"/>
        <w:spacing w:line="360" w:lineRule="auto"/>
        <w:ind w:firstLineChars="200" w:firstLine="640"/>
        <w:rPr>
          <w:rFonts w:eastAsia="仿宋_GB2312"/>
          <w:dstrike/>
          <w:sz w:val="32"/>
          <w:szCs w:val="32"/>
        </w:rPr>
      </w:pPr>
      <w:r w:rsidRPr="00335D34">
        <w:rPr>
          <w:rFonts w:eastAsia="仿宋_GB2312" w:hint="eastAsia"/>
          <w:dstrike/>
          <w:sz w:val="32"/>
          <w:szCs w:val="32"/>
        </w:rPr>
        <w:t>应符合</w:t>
      </w:r>
      <w:r w:rsidRPr="00335D34">
        <w:rPr>
          <w:rFonts w:eastAsia="仿宋_GB2312"/>
          <w:dstrike/>
          <w:sz w:val="32"/>
          <w:szCs w:val="32"/>
        </w:rPr>
        <w:t>GB/T 5849</w:t>
      </w:r>
      <w:r w:rsidRPr="00335D34">
        <w:rPr>
          <w:rFonts w:eastAsia="仿宋_GB2312" w:hint="eastAsia"/>
          <w:dstrike/>
          <w:sz w:val="32"/>
          <w:szCs w:val="32"/>
        </w:rPr>
        <w:t>、</w:t>
      </w:r>
      <w:r w:rsidRPr="00335D34">
        <w:rPr>
          <w:rFonts w:eastAsia="仿宋_GB2312"/>
          <w:dstrike/>
          <w:sz w:val="32"/>
          <w:szCs w:val="32"/>
        </w:rPr>
        <w:t>GB 18580</w:t>
      </w:r>
      <w:r w:rsidRPr="00335D34">
        <w:rPr>
          <w:rFonts w:eastAsia="仿宋_GB2312" w:hint="eastAsia"/>
          <w:dstrike/>
          <w:sz w:val="32"/>
          <w:szCs w:val="32"/>
        </w:rPr>
        <w:t>中术语和定义的有关规定。</w:t>
      </w:r>
    </w:p>
    <w:p w14:paraId="3319AE47" w14:textId="77777777" w:rsidR="009C0DC8" w:rsidRPr="00335D34" w:rsidRDefault="009C0DC8" w:rsidP="009C0DC8">
      <w:pPr>
        <w:adjustRightInd w:val="0"/>
        <w:snapToGrid w:val="0"/>
        <w:spacing w:line="360" w:lineRule="auto"/>
        <w:ind w:firstLineChars="200" w:firstLine="640"/>
        <w:rPr>
          <w:rFonts w:eastAsia="仿宋_GB2312"/>
          <w:sz w:val="32"/>
          <w:szCs w:val="32"/>
          <w:shd w:val="pct15" w:color="auto" w:fill="FFFFFF"/>
        </w:rPr>
      </w:pPr>
      <w:r w:rsidRPr="00335D34">
        <w:rPr>
          <w:rFonts w:eastAsia="仿宋_GB2312"/>
          <w:sz w:val="32"/>
          <w:szCs w:val="32"/>
          <w:shd w:val="pct15" w:color="auto" w:fill="FFFFFF"/>
        </w:rPr>
        <w:t xml:space="preserve">3.1 </w:t>
      </w:r>
      <w:r w:rsidRPr="00335D34">
        <w:rPr>
          <w:rFonts w:eastAsia="仿宋_GB2312" w:hint="eastAsia"/>
          <w:sz w:val="32"/>
          <w:szCs w:val="32"/>
          <w:shd w:val="pct15" w:color="auto" w:fill="FFFFFF"/>
        </w:rPr>
        <w:t>重组装饰单板</w:t>
      </w:r>
      <w:r w:rsidRPr="00601DFC">
        <w:rPr>
          <w:rFonts w:eastAsia="仿宋_GB2312" w:hint="eastAsia"/>
          <w:sz w:val="32"/>
          <w:szCs w:val="32"/>
          <w:shd w:val="pct15" w:color="auto" w:fill="FFFFFF"/>
        </w:rPr>
        <w:t>（俗称科技木皮）</w:t>
      </w:r>
      <w:r>
        <w:rPr>
          <w:rFonts w:eastAsia="仿宋_GB2312" w:hint="eastAsia"/>
          <w:sz w:val="32"/>
          <w:szCs w:val="32"/>
          <w:shd w:val="pct15" w:color="auto" w:fill="FFFFFF"/>
        </w:rPr>
        <w:t>：</w:t>
      </w:r>
      <w:r w:rsidRPr="00335D34">
        <w:rPr>
          <w:rFonts w:eastAsia="仿宋_GB2312" w:hint="eastAsia"/>
          <w:sz w:val="32"/>
          <w:szCs w:val="32"/>
          <w:shd w:val="pct15" w:color="auto" w:fill="FFFFFF"/>
        </w:rPr>
        <w:t>以旋切或刨切单板为主要原料，采用单板调色、层积、胶合成型制成木方，再经刨切、旋</w:t>
      </w:r>
      <w:proofErr w:type="gramStart"/>
      <w:r w:rsidRPr="00335D34">
        <w:rPr>
          <w:rFonts w:eastAsia="仿宋_GB2312" w:hint="eastAsia"/>
          <w:sz w:val="32"/>
          <w:szCs w:val="32"/>
          <w:shd w:val="pct15" w:color="auto" w:fill="FFFFFF"/>
        </w:rPr>
        <w:t>切或锯切</w:t>
      </w:r>
      <w:proofErr w:type="gramEnd"/>
      <w:r w:rsidRPr="00335D34">
        <w:rPr>
          <w:rFonts w:eastAsia="仿宋_GB2312" w:hint="eastAsia"/>
          <w:sz w:val="32"/>
          <w:szCs w:val="32"/>
          <w:shd w:val="pct15" w:color="auto" w:fill="FFFFFF"/>
        </w:rPr>
        <w:t>制成的单板。</w:t>
      </w:r>
    </w:p>
    <w:p w14:paraId="7B3FAD56" w14:textId="77777777" w:rsidR="009C0DC8" w:rsidRPr="00335D34" w:rsidRDefault="009C0DC8" w:rsidP="009C0DC8">
      <w:pPr>
        <w:adjustRightInd w:val="0"/>
        <w:snapToGrid w:val="0"/>
        <w:spacing w:line="360" w:lineRule="auto"/>
        <w:ind w:firstLineChars="200" w:firstLine="640"/>
        <w:rPr>
          <w:rFonts w:eastAsia="仿宋_GB2312"/>
          <w:sz w:val="32"/>
          <w:szCs w:val="32"/>
          <w:shd w:val="pct15" w:color="auto" w:fill="FFFFFF"/>
        </w:rPr>
      </w:pPr>
      <w:r w:rsidRPr="00335D34">
        <w:rPr>
          <w:rFonts w:eastAsia="仿宋_GB2312"/>
          <w:sz w:val="32"/>
          <w:szCs w:val="32"/>
          <w:shd w:val="pct15" w:color="auto" w:fill="FFFFFF"/>
        </w:rPr>
        <w:t xml:space="preserve">3.2 </w:t>
      </w:r>
      <w:r w:rsidRPr="00335D34">
        <w:rPr>
          <w:rFonts w:eastAsia="仿宋_GB2312" w:hint="eastAsia"/>
          <w:sz w:val="32"/>
          <w:szCs w:val="32"/>
          <w:shd w:val="pct15" w:color="auto" w:fill="FFFFFF"/>
        </w:rPr>
        <w:t>细木工板</w:t>
      </w:r>
      <w:r>
        <w:rPr>
          <w:rFonts w:eastAsia="仿宋_GB2312" w:hint="eastAsia"/>
          <w:sz w:val="32"/>
          <w:szCs w:val="32"/>
          <w:shd w:val="pct15" w:color="auto" w:fill="FFFFFF"/>
        </w:rPr>
        <w:t>：</w:t>
      </w:r>
      <w:r w:rsidRPr="00335D34">
        <w:rPr>
          <w:rFonts w:eastAsia="仿宋_GB2312" w:hint="eastAsia"/>
          <w:sz w:val="32"/>
          <w:szCs w:val="32"/>
          <w:shd w:val="pct15" w:color="auto" w:fill="FFFFFF"/>
        </w:rPr>
        <w:t>由木条</w:t>
      </w:r>
      <w:proofErr w:type="gramStart"/>
      <w:r w:rsidRPr="00335D34">
        <w:rPr>
          <w:rFonts w:eastAsia="仿宋_GB2312" w:hint="eastAsia"/>
          <w:sz w:val="32"/>
          <w:szCs w:val="32"/>
          <w:shd w:val="pct15" w:color="auto" w:fill="FFFFFF"/>
        </w:rPr>
        <w:t>沿顺纹方向</w:t>
      </w:r>
      <w:proofErr w:type="gramEnd"/>
      <w:r w:rsidRPr="00335D34">
        <w:rPr>
          <w:rFonts w:eastAsia="仿宋_GB2312" w:hint="eastAsia"/>
          <w:sz w:val="32"/>
          <w:szCs w:val="32"/>
          <w:shd w:val="pct15" w:color="auto" w:fill="FFFFFF"/>
        </w:rPr>
        <w:t>组成板芯，</w:t>
      </w:r>
      <w:proofErr w:type="gramStart"/>
      <w:r w:rsidRPr="00335D34">
        <w:rPr>
          <w:rFonts w:eastAsia="仿宋_GB2312" w:hint="eastAsia"/>
          <w:sz w:val="32"/>
          <w:szCs w:val="32"/>
          <w:shd w:val="pct15" w:color="auto" w:fill="FFFFFF"/>
        </w:rPr>
        <w:t>两面</w:t>
      </w:r>
      <w:proofErr w:type="gramEnd"/>
      <w:r w:rsidRPr="00335D34">
        <w:rPr>
          <w:rFonts w:eastAsia="仿宋_GB2312" w:hint="eastAsia"/>
          <w:sz w:val="32"/>
          <w:szCs w:val="32"/>
          <w:shd w:val="pct15" w:color="auto" w:fill="FFFFFF"/>
        </w:rPr>
        <w:t>与单板或胶合板组坯胶合而成的一种人造板。表板可以使用重组装饰单板。</w:t>
      </w:r>
    </w:p>
    <w:p w14:paraId="54E9AA63" w14:textId="77777777" w:rsidR="009C0DC8" w:rsidRPr="00335D34" w:rsidRDefault="009C0DC8" w:rsidP="009C0DC8">
      <w:pPr>
        <w:adjustRightInd w:val="0"/>
        <w:snapToGrid w:val="0"/>
        <w:spacing w:line="360" w:lineRule="auto"/>
        <w:ind w:firstLineChars="200" w:firstLine="640"/>
        <w:rPr>
          <w:rFonts w:eastAsia="仿宋_GB2312"/>
          <w:sz w:val="32"/>
          <w:szCs w:val="32"/>
          <w:shd w:val="pct15" w:color="auto" w:fill="FFFFFF"/>
        </w:rPr>
      </w:pPr>
      <w:r>
        <w:rPr>
          <w:rFonts w:eastAsia="仿宋_GB2312" w:hint="eastAsia"/>
          <w:sz w:val="32"/>
          <w:szCs w:val="32"/>
          <w:shd w:val="pct15" w:color="auto" w:fill="FFFFFF"/>
        </w:rPr>
        <w:t>3.3</w:t>
      </w:r>
      <w:r w:rsidRPr="00335D34">
        <w:rPr>
          <w:rFonts w:eastAsia="仿宋_GB2312" w:hint="eastAsia"/>
          <w:sz w:val="32"/>
          <w:szCs w:val="32"/>
          <w:shd w:val="pct15" w:color="auto" w:fill="FFFFFF"/>
        </w:rPr>
        <w:t>其他</w:t>
      </w:r>
      <w:r>
        <w:rPr>
          <w:rFonts w:eastAsia="仿宋_GB2312" w:hint="eastAsia"/>
          <w:sz w:val="32"/>
          <w:szCs w:val="32"/>
          <w:shd w:val="pct15" w:color="auto" w:fill="FFFFFF"/>
        </w:rPr>
        <w:t>术语和</w:t>
      </w:r>
      <w:r w:rsidRPr="00335D34">
        <w:rPr>
          <w:rFonts w:eastAsia="仿宋_GB2312" w:hint="eastAsia"/>
          <w:sz w:val="32"/>
          <w:szCs w:val="32"/>
          <w:shd w:val="pct15" w:color="auto" w:fill="FFFFFF"/>
        </w:rPr>
        <w:t>定义</w:t>
      </w:r>
      <w:r>
        <w:rPr>
          <w:rFonts w:eastAsia="仿宋_GB2312" w:hint="eastAsia"/>
          <w:sz w:val="32"/>
          <w:szCs w:val="32"/>
          <w:shd w:val="pct15" w:color="auto" w:fill="FFFFFF"/>
        </w:rPr>
        <w:t>：</w:t>
      </w:r>
      <w:r w:rsidRPr="00335D34">
        <w:rPr>
          <w:rFonts w:eastAsia="仿宋_GB2312" w:hint="eastAsia"/>
          <w:sz w:val="32"/>
          <w:szCs w:val="32"/>
          <w:shd w:val="pct15" w:color="auto" w:fill="FFFFFF"/>
        </w:rPr>
        <w:t>符合</w:t>
      </w:r>
      <w:r w:rsidRPr="00335D34">
        <w:rPr>
          <w:rFonts w:eastAsia="仿宋_GB2312"/>
          <w:sz w:val="32"/>
          <w:szCs w:val="32"/>
          <w:shd w:val="pct15" w:color="auto" w:fill="FFFFFF"/>
        </w:rPr>
        <w:t>GB/T 5849-2016</w:t>
      </w:r>
      <w:r w:rsidRPr="00335D34">
        <w:rPr>
          <w:rFonts w:eastAsia="仿宋_GB2312" w:hint="eastAsia"/>
          <w:sz w:val="32"/>
          <w:szCs w:val="32"/>
          <w:shd w:val="pct15" w:color="auto" w:fill="FFFFFF"/>
        </w:rPr>
        <w:t>中的有关规定。</w:t>
      </w:r>
    </w:p>
    <w:p w14:paraId="233A7268" w14:textId="77777777" w:rsidR="009C0DC8" w:rsidRPr="00335D34" w:rsidRDefault="009C0DC8" w:rsidP="009C0DC8">
      <w:pPr>
        <w:adjustRightInd w:val="0"/>
        <w:snapToGrid w:val="0"/>
        <w:spacing w:line="580" w:lineRule="exact"/>
        <w:ind w:firstLineChars="200" w:firstLine="640"/>
        <w:rPr>
          <w:rFonts w:eastAsia="仿宋_GB2312"/>
          <w:sz w:val="32"/>
          <w:szCs w:val="32"/>
        </w:rPr>
      </w:pPr>
      <w:r w:rsidRPr="00335D34">
        <w:rPr>
          <w:rFonts w:eastAsia="仿宋_GB2312"/>
          <w:sz w:val="32"/>
          <w:szCs w:val="32"/>
        </w:rPr>
        <w:t xml:space="preserve">4  </w:t>
      </w:r>
      <w:r w:rsidRPr="00335D34">
        <w:rPr>
          <w:rFonts w:eastAsia="仿宋_GB2312" w:hint="eastAsia"/>
          <w:sz w:val="32"/>
          <w:szCs w:val="32"/>
        </w:rPr>
        <w:t>质量要求</w:t>
      </w:r>
    </w:p>
    <w:p w14:paraId="1443BC7A" w14:textId="77777777" w:rsidR="009C0DC8" w:rsidRPr="00335D34" w:rsidRDefault="009C0DC8" w:rsidP="009C0DC8">
      <w:pPr>
        <w:adjustRightInd w:val="0"/>
        <w:snapToGrid w:val="0"/>
        <w:spacing w:line="580" w:lineRule="exact"/>
        <w:ind w:firstLineChars="200" w:firstLine="640"/>
        <w:rPr>
          <w:rFonts w:eastAsia="仿宋_GB2312"/>
          <w:dstrike/>
          <w:sz w:val="32"/>
          <w:szCs w:val="32"/>
        </w:rPr>
      </w:pPr>
      <w:r w:rsidRPr="00335D34">
        <w:rPr>
          <w:rFonts w:eastAsia="仿宋_GB2312"/>
          <w:dstrike/>
          <w:sz w:val="32"/>
          <w:szCs w:val="32"/>
        </w:rPr>
        <w:t>4.1</w:t>
      </w:r>
      <w:r w:rsidRPr="00335D34">
        <w:rPr>
          <w:rFonts w:eastAsia="仿宋_GB2312" w:hint="eastAsia"/>
          <w:dstrike/>
          <w:sz w:val="32"/>
          <w:szCs w:val="32"/>
        </w:rPr>
        <w:t>不区分面板树种。外观质量与翘曲</w:t>
      </w:r>
      <w:proofErr w:type="gramStart"/>
      <w:r w:rsidRPr="00335D34">
        <w:rPr>
          <w:rFonts w:eastAsia="仿宋_GB2312" w:hint="eastAsia"/>
          <w:dstrike/>
          <w:sz w:val="32"/>
          <w:szCs w:val="32"/>
        </w:rPr>
        <w:t>度满足</w:t>
      </w:r>
      <w:proofErr w:type="gramEnd"/>
      <w:r w:rsidRPr="00335D34">
        <w:rPr>
          <w:rFonts w:eastAsia="仿宋_GB2312"/>
          <w:dstrike/>
          <w:sz w:val="32"/>
          <w:szCs w:val="32"/>
        </w:rPr>
        <w:t>GB/T 5849</w:t>
      </w:r>
      <w:r w:rsidRPr="00335D34">
        <w:rPr>
          <w:rFonts w:eastAsia="仿宋_GB2312" w:hint="eastAsia"/>
          <w:dstrike/>
          <w:sz w:val="32"/>
          <w:szCs w:val="32"/>
        </w:rPr>
        <w:t>一等品的要求</w:t>
      </w:r>
    </w:p>
    <w:p w14:paraId="05A24CBF" w14:textId="77777777" w:rsidR="009C0DC8" w:rsidRPr="00335D34" w:rsidRDefault="009C0DC8" w:rsidP="009C0DC8">
      <w:pPr>
        <w:adjustRightInd w:val="0"/>
        <w:snapToGrid w:val="0"/>
        <w:spacing w:line="580" w:lineRule="exact"/>
        <w:ind w:firstLineChars="200" w:firstLine="640"/>
        <w:rPr>
          <w:rFonts w:eastAsia="仿宋_GB2312"/>
          <w:dstrike/>
          <w:sz w:val="32"/>
          <w:szCs w:val="32"/>
        </w:rPr>
      </w:pPr>
      <w:r w:rsidRPr="00335D34">
        <w:rPr>
          <w:rFonts w:eastAsia="仿宋_GB2312"/>
          <w:dstrike/>
          <w:sz w:val="32"/>
          <w:szCs w:val="32"/>
        </w:rPr>
        <w:t>4.2</w:t>
      </w:r>
      <w:r w:rsidRPr="00335D34">
        <w:rPr>
          <w:rFonts w:eastAsia="仿宋_GB2312" w:hint="eastAsia"/>
          <w:dstrike/>
          <w:sz w:val="32"/>
          <w:szCs w:val="32"/>
        </w:rPr>
        <w:t>规格尺寸：</w:t>
      </w:r>
    </w:p>
    <w:tbl>
      <w:tblPr>
        <w:tblW w:w="8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393"/>
        <w:gridCol w:w="3018"/>
        <w:gridCol w:w="3644"/>
      </w:tblGrid>
      <w:tr w:rsidR="009C0DC8" w:rsidRPr="00EB4E7C" w14:paraId="39AB8699" w14:textId="77777777" w:rsidTr="008C2894">
        <w:trPr>
          <w:trHeight w:val="457"/>
          <w:jc w:val="center"/>
        </w:trPr>
        <w:tc>
          <w:tcPr>
            <w:tcW w:w="1393" w:type="dxa"/>
            <w:tcBorders>
              <w:top w:val="single" w:sz="4" w:space="0" w:color="auto"/>
              <w:left w:val="single" w:sz="4" w:space="0" w:color="auto"/>
              <w:bottom w:val="single" w:sz="4" w:space="0" w:color="auto"/>
              <w:right w:val="single" w:sz="4" w:space="0" w:color="auto"/>
            </w:tcBorders>
            <w:shd w:val="clear" w:color="auto" w:fill="FFFFFF"/>
            <w:vAlign w:val="center"/>
          </w:tcPr>
          <w:p w14:paraId="3E66E63F" w14:textId="77777777" w:rsidR="009C0DC8" w:rsidRPr="00335D34" w:rsidRDefault="009C0DC8" w:rsidP="008C2894">
            <w:pPr>
              <w:adjustRightInd w:val="0"/>
              <w:snapToGrid w:val="0"/>
              <w:spacing w:line="580" w:lineRule="exact"/>
              <w:jc w:val="center"/>
              <w:rPr>
                <w:rFonts w:eastAsia="仿宋_GB2312"/>
                <w:dstrike/>
                <w:sz w:val="32"/>
                <w:szCs w:val="32"/>
              </w:rPr>
            </w:pPr>
          </w:p>
        </w:tc>
        <w:tc>
          <w:tcPr>
            <w:tcW w:w="30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9BD4D5" w14:textId="77777777" w:rsidR="009C0DC8" w:rsidRPr="00335D34" w:rsidRDefault="009C0DC8" w:rsidP="008C2894">
            <w:pPr>
              <w:adjustRightInd w:val="0"/>
              <w:snapToGrid w:val="0"/>
              <w:spacing w:line="580" w:lineRule="exact"/>
              <w:jc w:val="center"/>
              <w:rPr>
                <w:rFonts w:eastAsia="仿宋_GB2312"/>
                <w:dstrike/>
                <w:sz w:val="32"/>
                <w:szCs w:val="32"/>
              </w:rPr>
            </w:pPr>
            <w:r w:rsidRPr="00335D34">
              <w:rPr>
                <w:rFonts w:eastAsia="仿宋_GB2312" w:hint="eastAsia"/>
                <w:dstrike/>
                <w:sz w:val="32"/>
                <w:szCs w:val="32"/>
              </w:rPr>
              <w:t>单位：</w:t>
            </w:r>
            <w:r w:rsidRPr="00335D34">
              <w:rPr>
                <w:rFonts w:eastAsia="仿宋_GB2312"/>
                <w:dstrike/>
                <w:sz w:val="32"/>
                <w:szCs w:val="32"/>
              </w:rPr>
              <w:t>mm</w:t>
            </w:r>
          </w:p>
        </w:tc>
        <w:tc>
          <w:tcPr>
            <w:tcW w:w="36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40AFF7" w14:textId="77777777" w:rsidR="009C0DC8" w:rsidRPr="00335D34" w:rsidRDefault="009C0DC8" w:rsidP="008C2894">
            <w:pPr>
              <w:adjustRightInd w:val="0"/>
              <w:snapToGrid w:val="0"/>
              <w:spacing w:line="580" w:lineRule="exact"/>
              <w:jc w:val="center"/>
              <w:rPr>
                <w:rFonts w:eastAsia="仿宋_GB2312"/>
                <w:dstrike/>
                <w:sz w:val="32"/>
                <w:szCs w:val="32"/>
              </w:rPr>
            </w:pPr>
            <w:r w:rsidRPr="00335D34">
              <w:rPr>
                <w:rFonts w:eastAsia="仿宋_GB2312" w:hint="eastAsia"/>
                <w:dstrike/>
                <w:sz w:val="32"/>
                <w:szCs w:val="32"/>
              </w:rPr>
              <w:t>升贴水（单位：元</w:t>
            </w:r>
            <w:r w:rsidRPr="00335D34">
              <w:rPr>
                <w:rFonts w:eastAsia="仿宋_GB2312"/>
                <w:dstrike/>
                <w:sz w:val="32"/>
                <w:szCs w:val="32"/>
              </w:rPr>
              <w:t>/</w:t>
            </w:r>
            <w:r w:rsidRPr="00335D34">
              <w:rPr>
                <w:rFonts w:eastAsia="仿宋_GB2312" w:hint="eastAsia"/>
                <w:dstrike/>
                <w:sz w:val="32"/>
                <w:szCs w:val="32"/>
              </w:rPr>
              <w:t>张）</w:t>
            </w:r>
          </w:p>
        </w:tc>
      </w:tr>
      <w:tr w:rsidR="009C0DC8" w:rsidRPr="00EB4E7C" w14:paraId="578D4A60" w14:textId="77777777" w:rsidTr="008C2894">
        <w:trPr>
          <w:trHeight w:val="457"/>
          <w:jc w:val="center"/>
        </w:trPr>
        <w:tc>
          <w:tcPr>
            <w:tcW w:w="13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577CB1" w14:textId="77777777" w:rsidR="009C0DC8" w:rsidRPr="00335D34" w:rsidRDefault="009C0DC8" w:rsidP="008C2894">
            <w:pPr>
              <w:adjustRightInd w:val="0"/>
              <w:snapToGrid w:val="0"/>
              <w:spacing w:line="580" w:lineRule="exact"/>
              <w:jc w:val="center"/>
              <w:rPr>
                <w:rFonts w:eastAsia="仿宋_GB2312"/>
                <w:dstrike/>
                <w:sz w:val="32"/>
                <w:szCs w:val="32"/>
              </w:rPr>
            </w:pPr>
            <w:r w:rsidRPr="00335D34">
              <w:rPr>
                <w:rFonts w:eastAsia="仿宋_GB2312" w:hint="eastAsia"/>
                <w:dstrike/>
                <w:sz w:val="32"/>
                <w:szCs w:val="32"/>
              </w:rPr>
              <w:t>宽度</w:t>
            </w:r>
          </w:p>
        </w:tc>
        <w:tc>
          <w:tcPr>
            <w:tcW w:w="30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57555D" w14:textId="77777777" w:rsidR="009C0DC8" w:rsidRPr="00335D34" w:rsidRDefault="009C0DC8" w:rsidP="008C2894">
            <w:pPr>
              <w:adjustRightInd w:val="0"/>
              <w:snapToGrid w:val="0"/>
              <w:spacing w:line="580" w:lineRule="exact"/>
              <w:jc w:val="center"/>
              <w:rPr>
                <w:rFonts w:eastAsia="仿宋_GB2312"/>
                <w:dstrike/>
                <w:sz w:val="32"/>
                <w:szCs w:val="32"/>
              </w:rPr>
            </w:pPr>
            <w:r w:rsidRPr="00335D34">
              <w:rPr>
                <w:rFonts w:eastAsia="仿宋_GB2312"/>
                <w:dstrike/>
                <w:sz w:val="32"/>
                <w:szCs w:val="32"/>
              </w:rPr>
              <w:t>1220</w:t>
            </w:r>
          </w:p>
        </w:tc>
        <w:tc>
          <w:tcPr>
            <w:tcW w:w="36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729A10" w14:textId="77777777" w:rsidR="009C0DC8" w:rsidRPr="00335D34" w:rsidRDefault="009C0DC8" w:rsidP="008C2894">
            <w:pPr>
              <w:adjustRightInd w:val="0"/>
              <w:snapToGrid w:val="0"/>
              <w:spacing w:line="580" w:lineRule="exact"/>
              <w:jc w:val="center"/>
              <w:rPr>
                <w:rFonts w:eastAsia="仿宋_GB2312"/>
                <w:dstrike/>
                <w:sz w:val="32"/>
                <w:szCs w:val="32"/>
              </w:rPr>
            </w:pPr>
            <w:r w:rsidRPr="00335D34">
              <w:rPr>
                <w:rFonts w:eastAsia="仿宋_GB2312"/>
                <w:dstrike/>
                <w:sz w:val="32"/>
                <w:szCs w:val="32"/>
              </w:rPr>
              <w:t>-</w:t>
            </w:r>
          </w:p>
        </w:tc>
      </w:tr>
      <w:tr w:rsidR="009C0DC8" w:rsidRPr="00EB4E7C" w14:paraId="2549A8CF" w14:textId="77777777" w:rsidTr="008C2894">
        <w:trPr>
          <w:trHeight w:val="467"/>
          <w:jc w:val="center"/>
        </w:trPr>
        <w:tc>
          <w:tcPr>
            <w:tcW w:w="13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6B3AA9" w14:textId="77777777" w:rsidR="009C0DC8" w:rsidRPr="00335D34" w:rsidRDefault="009C0DC8" w:rsidP="008C2894">
            <w:pPr>
              <w:adjustRightInd w:val="0"/>
              <w:snapToGrid w:val="0"/>
              <w:spacing w:line="580" w:lineRule="exact"/>
              <w:jc w:val="center"/>
              <w:rPr>
                <w:rFonts w:eastAsia="仿宋_GB2312"/>
                <w:dstrike/>
                <w:sz w:val="32"/>
                <w:szCs w:val="32"/>
              </w:rPr>
            </w:pPr>
            <w:r w:rsidRPr="00335D34">
              <w:rPr>
                <w:rFonts w:eastAsia="仿宋_GB2312" w:hint="eastAsia"/>
                <w:dstrike/>
                <w:sz w:val="32"/>
                <w:szCs w:val="32"/>
              </w:rPr>
              <w:t>长度</w:t>
            </w:r>
          </w:p>
        </w:tc>
        <w:tc>
          <w:tcPr>
            <w:tcW w:w="30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B653EA" w14:textId="77777777" w:rsidR="009C0DC8" w:rsidRPr="00335D34" w:rsidRDefault="009C0DC8" w:rsidP="008C2894">
            <w:pPr>
              <w:adjustRightInd w:val="0"/>
              <w:snapToGrid w:val="0"/>
              <w:spacing w:line="580" w:lineRule="exact"/>
              <w:jc w:val="center"/>
              <w:rPr>
                <w:rFonts w:eastAsia="仿宋_GB2312"/>
                <w:dstrike/>
                <w:sz w:val="32"/>
                <w:szCs w:val="32"/>
              </w:rPr>
            </w:pPr>
            <w:r w:rsidRPr="00335D34">
              <w:rPr>
                <w:rFonts w:eastAsia="仿宋_GB2312"/>
                <w:dstrike/>
                <w:sz w:val="32"/>
                <w:szCs w:val="32"/>
              </w:rPr>
              <w:t>2440</w:t>
            </w:r>
          </w:p>
        </w:tc>
        <w:tc>
          <w:tcPr>
            <w:tcW w:w="36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BE0EC6" w14:textId="77777777" w:rsidR="009C0DC8" w:rsidRPr="00335D34" w:rsidRDefault="009C0DC8" w:rsidP="008C2894">
            <w:pPr>
              <w:adjustRightInd w:val="0"/>
              <w:snapToGrid w:val="0"/>
              <w:spacing w:line="580" w:lineRule="exact"/>
              <w:jc w:val="center"/>
              <w:rPr>
                <w:rFonts w:eastAsia="仿宋_GB2312"/>
                <w:dstrike/>
                <w:sz w:val="32"/>
                <w:szCs w:val="32"/>
              </w:rPr>
            </w:pPr>
            <w:r w:rsidRPr="00335D34">
              <w:rPr>
                <w:rFonts w:eastAsia="仿宋_GB2312"/>
                <w:dstrike/>
                <w:sz w:val="32"/>
                <w:szCs w:val="32"/>
              </w:rPr>
              <w:t>-</w:t>
            </w:r>
          </w:p>
        </w:tc>
      </w:tr>
      <w:tr w:rsidR="009C0DC8" w:rsidRPr="00EB4E7C" w14:paraId="038B1FE4" w14:textId="77777777" w:rsidTr="008C2894">
        <w:trPr>
          <w:trHeight w:val="457"/>
          <w:jc w:val="center"/>
        </w:trPr>
        <w:tc>
          <w:tcPr>
            <w:tcW w:w="139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5DDCFBD" w14:textId="77777777" w:rsidR="009C0DC8" w:rsidRPr="00335D34" w:rsidRDefault="009C0DC8" w:rsidP="008C2894">
            <w:pPr>
              <w:adjustRightInd w:val="0"/>
              <w:snapToGrid w:val="0"/>
              <w:spacing w:line="580" w:lineRule="exact"/>
              <w:jc w:val="center"/>
              <w:rPr>
                <w:rFonts w:eastAsia="仿宋_GB2312"/>
                <w:dstrike/>
                <w:sz w:val="32"/>
                <w:szCs w:val="32"/>
              </w:rPr>
            </w:pPr>
            <w:r w:rsidRPr="00335D34">
              <w:rPr>
                <w:rFonts w:eastAsia="仿宋_GB2312" w:hint="eastAsia"/>
                <w:dstrike/>
                <w:sz w:val="32"/>
                <w:szCs w:val="32"/>
              </w:rPr>
              <w:t>厚度</w:t>
            </w:r>
          </w:p>
        </w:tc>
        <w:tc>
          <w:tcPr>
            <w:tcW w:w="30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774486" w14:textId="77777777" w:rsidR="009C0DC8" w:rsidRPr="00335D34" w:rsidRDefault="009C0DC8" w:rsidP="008C2894">
            <w:pPr>
              <w:adjustRightInd w:val="0"/>
              <w:snapToGrid w:val="0"/>
              <w:spacing w:line="580" w:lineRule="exact"/>
              <w:jc w:val="center"/>
              <w:rPr>
                <w:rFonts w:eastAsia="仿宋_GB2312"/>
                <w:dstrike/>
                <w:sz w:val="32"/>
                <w:szCs w:val="32"/>
              </w:rPr>
            </w:pPr>
            <w:r w:rsidRPr="00335D34">
              <w:rPr>
                <w:rFonts w:eastAsia="仿宋_GB2312" w:hint="eastAsia"/>
                <w:dstrike/>
                <w:sz w:val="32"/>
                <w:szCs w:val="32"/>
              </w:rPr>
              <w:t>标准品：</w:t>
            </w:r>
            <w:r w:rsidRPr="00335D34">
              <w:rPr>
                <w:rFonts w:eastAsia="仿宋_GB2312"/>
                <w:dstrike/>
                <w:sz w:val="32"/>
                <w:szCs w:val="32"/>
              </w:rPr>
              <w:t>15</w:t>
            </w:r>
          </w:p>
        </w:tc>
        <w:tc>
          <w:tcPr>
            <w:tcW w:w="36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8CB1BA" w14:textId="77777777" w:rsidR="009C0DC8" w:rsidRPr="00335D34" w:rsidRDefault="009C0DC8" w:rsidP="008C2894">
            <w:pPr>
              <w:adjustRightInd w:val="0"/>
              <w:snapToGrid w:val="0"/>
              <w:spacing w:line="580" w:lineRule="exact"/>
              <w:jc w:val="center"/>
              <w:rPr>
                <w:rFonts w:eastAsia="仿宋_GB2312"/>
                <w:dstrike/>
                <w:sz w:val="32"/>
                <w:szCs w:val="32"/>
              </w:rPr>
            </w:pPr>
            <w:r w:rsidRPr="00335D34">
              <w:rPr>
                <w:rFonts w:eastAsia="仿宋_GB2312"/>
                <w:dstrike/>
                <w:sz w:val="32"/>
                <w:szCs w:val="32"/>
              </w:rPr>
              <w:t>0</w:t>
            </w:r>
          </w:p>
        </w:tc>
      </w:tr>
      <w:tr w:rsidR="009C0DC8" w:rsidRPr="00EB4E7C" w14:paraId="1EF32316" w14:textId="77777777" w:rsidTr="008C2894">
        <w:trPr>
          <w:trHeight w:val="115"/>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B530FED" w14:textId="77777777" w:rsidR="009C0DC8" w:rsidRPr="00335D34" w:rsidRDefault="009C0DC8" w:rsidP="008C2894">
            <w:pPr>
              <w:widowControl/>
              <w:jc w:val="left"/>
              <w:rPr>
                <w:rFonts w:eastAsia="仿宋_GB2312"/>
                <w:dstrike/>
                <w:sz w:val="32"/>
                <w:szCs w:val="32"/>
              </w:rPr>
            </w:pPr>
          </w:p>
        </w:tc>
        <w:tc>
          <w:tcPr>
            <w:tcW w:w="30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969D04" w14:textId="77777777" w:rsidR="009C0DC8" w:rsidRPr="00335D34" w:rsidRDefault="009C0DC8" w:rsidP="008C2894">
            <w:pPr>
              <w:adjustRightInd w:val="0"/>
              <w:snapToGrid w:val="0"/>
              <w:spacing w:line="580" w:lineRule="exact"/>
              <w:jc w:val="center"/>
              <w:rPr>
                <w:rFonts w:eastAsia="仿宋_GB2312"/>
                <w:dstrike/>
                <w:sz w:val="32"/>
                <w:szCs w:val="32"/>
              </w:rPr>
            </w:pPr>
            <w:r w:rsidRPr="00335D34">
              <w:rPr>
                <w:rFonts w:eastAsia="仿宋_GB2312" w:hint="eastAsia"/>
                <w:dstrike/>
                <w:sz w:val="32"/>
                <w:szCs w:val="32"/>
              </w:rPr>
              <w:t>替代品：</w:t>
            </w:r>
            <w:r w:rsidRPr="00335D34">
              <w:rPr>
                <w:rFonts w:eastAsia="仿宋_GB2312"/>
                <w:dstrike/>
                <w:sz w:val="32"/>
                <w:szCs w:val="32"/>
              </w:rPr>
              <w:t>18</w:t>
            </w:r>
          </w:p>
        </w:tc>
        <w:tc>
          <w:tcPr>
            <w:tcW w:w="36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12527C" w14:textId="77777777" w:rsidR="009C0DC8" w:rsidRPr="00335D34" w:rsidRDefault="009C0DC8" w:rsidP="008C2894">
            <w:pPr>
              <w:adjustRightInd w:val="0"/>
              <w:snapToGrid w:val="0"/>
              <w:spacing w:line="580" w:lineRule="exact"/>
              <w:jc w:val="center"/>
              <w:rPr>
                <w:rFonts w:eastAsia="仿宋_GB2312"/>
                <w:dstrike/>
                <w:sz w:val="32"/>
                <w:szCs w:val="32"/>
              </w:rPr>
            </w:pPr>
            <w:r w:rsidRPr="00335D34">
              <w:rPr>
                <w:rFonts w:eastAsia="仿宋_GB2312"/>
                <w:dstrike/>
                <w:sz w:val="32"/>
                <w:szCs w:val="32"/>
              </w:rPr>
              <w:t>15</w:t>
            </w:r>
          </w:p>
        </w:tc>
      </w:tr>
    </w:tbl>
    <w:p w14:paraId="7095B3C5" w14:textId="77777777" w:rsidR="009C0DC8" w:rsidRPr="00335D34" w:rsidRDefault="009C0DC8" w:rsidP="009C0DC8">
      <w:pPr>
        <w:adjustRightInd w:val="0"/>
        <w:snapToGrid w:val="0"/>
        <w:spacing w:line="580" w:lineRule="exact"/>
        <w:ind w:firstLineChars="200" w:firstLine="640"/>
        <w:rPr>
          <w:rFonts w:eastAsia="仿宋_GB2312"/>
          <w:dstrike/>
          <w:sz w:val="32"/>
          <w:szCs w:val="32"/>
        </w:rPr>
      </w:pPr>
      <w:r w:rsidRPr="00335D34">
        <w:rPr>
          <w:rFonts w:eastAsia="仿宋_GB2312"/>
          <w:dstrike/>
          <w:sz w:val="32"/>
          <w:szCs w:val="32"/>
        </w:rPr>
        <w:t>4.3</w:t>
      </w:r>
      <w:r w:rsidRPr="00335D34">
        <w:rPr>
          <w:rFonts w:eastAsia="仿宋_GB2312" w:hint="eastAsia"/>
          <w:dstrike/>
          <w:sz w:val="32"/>
          <w:szCs w:val="32"/>
        </w:rPr>
        <w:t>材料、尺寸偏差与板</w:t>
      </w:r>
      <w:proofErr w:type="gramStart"/>
      <w:r w:rsidRPr="00335D34">
        <w:rPr>
          <w:rFonts w:eastAsia="仿宋_GB2312" w:hint="eastAsia"/>
          <w:dstrike/>
          <w:sz w:val="32"/>
          <w:szCs w:val="32"/>
        </w:rPr>
        <w:t>芯质量</w:t>
      </w:r>
      <w:proofErr w:type="gramEnd"/>
      <w:r w:rsidRPr="00335D34">
        <w:rPr>
          <w:rFonts w:eastAsia="仿宋_GB2312" w:hint="eastAsia"/>
          <w:dstrike/>
          <w:sz w:val="32"/>
          <w:szCs w:val="32"/>
        </w:rPr>
        <w:t>符合</w:t>
      </w:r>
      <w:r w:rsidRPr="00335D34">
        <w:rPr>
          <w:rFonts w:eastAsia="仿宋_GB2312"/>
          <w:dstrike/>
          <w:sz w:val="32"/>
          <w:szCs w:val="32"/>
        </w:rPr>
        <w:t>GB/T 5849</w:t>
      </w:r>
      <w:r w:rsidRPr="00335D34">
        <w:rPr>
          <w:rFonts w:eastAsia="仿宋_GB2312" w:hint="eastAsia"/>
          <w:dstrike/>
          <w:sz w:val="32"/>
          <w:szCs w:val="32"/>
        </w:rPr>
        <w:t>中的要求</w:t>
      </w:r>
    </w:p>
    <w:p w14:paraId="3A1E6FEC" w14:textId="77777777" w:rsidR="009C0DC8" w:rsidRPr="00335D34" w:rsidRDefault="009C0DC8" w:rsidP="009C0DC8">
      <w:pPr>
        <w:adjustRightInd w:val="0"/>
        <w:snapToGrid w:val="0"/>
        <w:spacing w:line="580" w:lineRule="exact"/>
        <w:ind w:firstLineChars="200" w:firstLine="640"/>
        <w:rPr>
          <w:rFonts w:eastAsia="仿宋_GB2312"/>
          <w:dstrike/>
          <w:sz w:val="32"/>
          <w:szCs w:val="32"/>
        </w:rPr>
      </w:pPr>
      <w:r w:rsidRPr="00335D34">
        <w:rPr>
          <w:rFonts w:eastAsia="仿宋_GB2312"/>
          <w:dstrike/>
          <w:sz w:val="32"/>
          <w:szCs w:val="32"/>
        </w:rPr>
        <w:t>4.4</w:t>
      </w:r>
      <w:r w:rsidRPr="00335D34">
        <w:rPr>
          <w:rFonts w:eastAsia="仿宋_GB2312" w:hint="eastAsia"/>
          <w:dstrike/>
          <w:sz w:val="32"/>
          <w:szCs w:val="32"/>
        </w:rPr>
        <w:t>物理力学性能符合</w:t>
      </w:r>
      <w:r w:rsidRPr="00335D34">
        <w:rPr>
          <w:rFonts w:eastAsia="仿宋_GB2312"/>
          <w:dstrike/>
          <w:sz w:val="32"/>
          <w:szCs w:val="32"/>
        </w:rPr>
        <w:t>GB/T 5849</w:t>
      </w:r>
      <w:r w:rsidRPr="00335D34">
        <w:rPr>
          <w:rFonts w:eastAsia="仿宋_GB2312" w:hint="eastAsia"/>
          <w:dstrike/>
          <w:sz w:val="32"/>
          <w:szCs w:val="32"/>
        </w:rPr>
        <w:t>的要求，其中胶合强度不做检验要求。</w:t>
      </w:r>
    </w:p>
    <w:p w14:paraId="3CB8852E" w14:textId="77777777" w:rsidR="009C0DC8" w:rsidRDefault="009C0DC8" w:rsidP="009C0DC8">
      <w:pPr>
        <w:adjustRightInd w:val="0"/>
        <w:snapToGrid w:val="0"/>
        <w:spacing w:line="580" w:lineRule="exact"/>
        <w:ind w:firstLineChars="200" w:firstLine="640"/>
        <w:rPr>
          <w:rFonts w:eastAsia="仿宋_GB2312"/>
          <w:sz w:val="32"/>
          <w:szCs w:val="32"/>
          <w:shd w:val="pct15" w:color="auto" w:fill="FFFFFF"/>
        </w:rPr>
      </w:pPr>
      <w:r w:rsidRPr="00335D34">
        <w:rPr>
          <w:rFonts w:eastAsia="仿宋_GB2312"/>
          <w:sz w:val="32"/>
          <w:szCs w:val="32"/>
          <w:shd w:val="pct15" w:color="auto" w:fill="FFFFFF"/>
        </w:rPr>
        <w:lastRenderedPageBreak/>
        <w:t>4.1</w:t>
      </w:r>
      <w:r w:rsidRPr="00335D34">
        <w:rPr>
          <w:rFonts w:eastAsia="仿宋_GB2312" w:hint="eastAsia"/>
          <w:sz w:val="32"/>
          <w:szCs w:val="32"/>
          <w:shd w:val="pct15" w:color="auto" w:fill="FFFFFF"/>
        </w:rPr>
        <w:t>外观质量</w:t>
      </w:r>
    </w:p>
    <w:p w14:paraId="0DDA0464" w14:textId="77777777" w:rsidR="009C0DC8" w:rsidRPr="00265341" w:rsidRDefault="009C0DC8" w:rsidP="009C0DC8">
      <w:pPr>
        <w:adjustRightInd w:val="0"/>
        <w:snapToGrid w:val="0"/>
        <w:spacing w:line="580" w:lineRule="exact"/>
        <w:ind w:firstLineChars="200" w:firstLine="640"/>
        <w:rPr>
          <w:rFonts w:eastAsia="仿宋_GB2312"/>
          <w:sz w:val="32"/>
          <w:szCs w:val="32"/>
          <w:shd w:val="pct15" w:color="auto" w:fill="FFFFFF"/>
        </w:rPr>
      </w:pPr>
      <w:r w:rsidRPr="00265341">
        <w:rPr>
          <w:rFonts w:eastAsia="仿宋_GB2312" w:hint="eastAsia"/>
          <w:sz w:val="32"/>
          <w:szCs w:val="32"/>
          <w:shd w:val="pct15" w:color="auto" w:fill="FFFFFF"/>
        </w:rPr>
        <w:t>双面砂光</w:t>
      </w:r>
      <w:r>
        <w:rPr>
          <w:rFonts w:eastAsia="仿宋_GB2312" w:hint="eastAsia"/>
          <w:sz w:val="32"/>
          <w:szCs w:val="32"/>
          <w:shd w:val="pct15" w:color="auto" w:fill="FFFFFF"/>
        </w:rPr>
        <w:t>、</w:t>
      </w:r>
      <w:r w:rsidRPr="00265341">
        <w:rPr>
          <w:rFonts w:eastAsia="仿宋_GB2312" w:hint="eastAsia"/>
          <w:sz w:val="32"/>
          <w:szCs w:val="32"/>
          <w:shd w:val="pct15" w:color="auto" w:fill="FFFFFF"/>
        </w:rPr>
        <w:t>面板和背板具体要求如下：</w:t>
      </w:r>
    </w:p>
    <w:tbl>
      <w:tblPr>
        <w:tblW w:w="9322" w:type="dxa"/>
        <w:tblLook w:val="04A0" w:firstRow="1" w:lastRow="0" w:firstColumn="1" w:lastColumn="0" w:noHBand="0" w:noVBand="1"/>
      </w:tblPr>
      <w:tblGrid>
        <w:gridCol w:w="2660"/>
        <w:gridCol w:w="1134"/>
        <w:gridCol w:w="283"/>
        <w:gridCol w:w="2268"/>
        <w:gridCol w:w="2977"/>
      </w:tblGrid>
      <w:tr w:rsidR="009C0DC8" w:rsidRPr="00EB4E7C" w14:paraId="401F61D5" w14:textId="77777777" w:rsidTr="008C2894">
        <w:tc>
          <w:tcPr>
            <w:tcW w:w="2660" w:type="dxa"/>
            <w:tcBorders>
              <w:top w:val="single" w:sz="4" w:space="0" w:color="000000"/>
              <w:left w:val="single" w:sz="4" w:space="0" w:color="000000"/>
              <w:bottom w:val="single" w:sz="4" w:space="0" w:color="000000"/>
              <w:right w:val="single" w:sz="4" w:space="0" w:color="000000"/>
            </w:tcBorders>
            <w:vAlign w:val="center"/>
            <w:hideMark/>
          </w:tcPr>
          <w:p w14:paraId="7FE71929"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hint="eastAsia"/>
                <w:sz w:val="32"/>
                <w:szCs w:val="32"/>
                <w:shd w:val="pct15" w:color="auto" w:fill="FFFFFF"/>
              </w:rPr>
              <w:t>质量缺陷名称</w:t>
            </w:r>
          </w:p>
        </w:tc>
        <w:tc>
          <w:tcPr>
            <w:tcW w:w="3685" w:type="dxa"/>
            <w:gridSpan w:val="3"/>
            <w:tcBorders>
              <w:top w:val="single" w:sz="4" w:space="0" w:color="000000"/>
              <w:left w:val="single" w:sz="4" w:space="0" w:color="000000"/>
              <w:bottom w:val="single" w:sz="4" w:space="0" w:color="000000"/>
              <w:right w:val="single" w:sz="4" w:space="0" w:color="000000"/>
            </w:tcBorders>
            <w:vAlign w:val="center"/>
            <w:hideMark/>
          </w:tcPr>
          <w:p w14:paraId="5FBD39DF"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hint="eastAsia"/>
                <w:sz w:val="32"/>
                <w:szCs w:val="32"/>
                <w:shd w:val="pct15" w:color="auto" w:fill="FFFFFF"/>
              </w:rPr>
              <w:t>检验项目</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79620323"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hint="eastAsia"/>
                <w:sz w:val="32"/>
                <w:szCs w:val="32"/>
                <w:shd w:val="pct15" w:color="auto" w:fill="FFFFFF"/>
              </w:rPr>
              <w:t>要求</w:t>
            </w:r>
          </w:p>
        </w:tc>
      </w:tr>
      <w:tr w:rsidR="009C0DC8" w:rsidRPr="00EB4E7C" w14:paraId="74D964B3" w14:textId="77777777" w:rsidTr="008C2894">
        <w:tc>
          <w:tcPr>
            <w:tcW w:w="2660" w:type="dxa"/>
            <w:tcBorders>
              <w:top w:val="single" w:sz="4" w:space="0" w:color="000000"/>
              <w:left w:val="single" w:sz="4" w:space="0" w:color="000000"/>
              <w:bottom w:val="single" w:sz="4" w:space="0" w:color="000000"/>
              <w:right w:val="single" w:sz="4" w:space="0" w:color="000000"/>
            </w:tcBorders>
            <w:vAlign w:val="center"/>
            <w:hideMark/>
          </w:tcPr>
          <w:p w14:paraId="0EF8F5A2"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hint="eastAsia"/>
                <w:sz w:val="32"/>
                <w:szCs w:val="32"/>
                <w:shd w:val="pct15" w:color="auto" w:fill="FFFFFF"/>
              </w:rPr>
              <w:t>（</w:t>
            </w:r>
            <w:r w:rsidRPr="00265341">
              <w:rPr>
                <w:rFonts w:eastAsia="仿宋_GB2312"/>
                <w:sz w:val="32"/>
                <w:szCs w:val="32"/>
                <w:shd w:val="pct15" w:color="auto" w:fill="FFFFFF"/>
              </w:rPr>
              <w:t>1</w:t>
            </w:r>
            <w:r w:rsidRPr="00265341">
              <w:rPr>
                <w:rFonts w:eastAsia="仿宋_GB2312" w:hint="eastAsia"/>
                <w:sz w:val="32"/>
                <w:szCs w:val="32"/>
                <w:shd w:val="pct15" w:color="auto" w:fill="FFFFFF"/>
              </w:rPr>
              <w:t>）活节</w:t>
            </w:r>
          </w:p>
        </w:tc>
        <w:tc>
          <w:tcPr>
            <w:tcW w:w="3685" w:type="dxa"/>
            <w:gridSpan w:val="3"/>
            <w:tcBorders>
              <w:top w:val="single" w:sz="4" w:space="0" w:color="000000"/>
              <w:left w:val="single" w:sz="4" w:space="0" w:color="000000"/>
              <w:bottom w:val="single" w:sz="4" w:space="0" w:color="000000"/>
              <w:right w:val="single" w:sz="4" w:space="0" w:color="000000"/>
            </w:tcBorders>
            <w:vAlign w:val="center"/>
            <w:hideMark/>
          </w:tcPr>
          <w:p w14:paraId="7FF405BD"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hint="eastAsia"/>
                <w:sz w:val="32"/>
                <w:szCs w:val="32"/>
                <w:shd w:val="pct15" w:color="auto" w:fill="FFFFFF"/>
              </w:rPr>
              <w:t>最大单个直径</w:t>
            </w:r>
            <w:r w:rsidRPr="00265341">
              <w:rPr>
                <w:rFonts w:eastAsia="仿宋_GB2312"/>
                <w:sz w:val="32"/>
                <w:szCs w:val="32"/>
                <w:shd w:val="pct15" w:color="auto" w:fill="FFFFFF"/>
              </w:rPr>
              <w:t>/mm</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4F8D2536"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sz w:val="32"/>
                <w:szCs w:val="32"/>
                <w:shd w:val="pct15" w:color="auto" w:fill="FFFFFF"/>
              </w:rPr>
              <w:t>25</w:t>
            </w:r>
          </w:p>
        </w:tc>
      </w:tr>
      <w:tr w:rsidR="009C0DC8" w:rsidRPr="00EB4E7C" w14:paraId="4464004A" w14:textId="77777777" w:rsidTr="008C2894">
        <w:trPr>
          <w:trHeight w:val="293"/>
        </w:trPr>
        <w:tc>
          <w:tcPr>
            <w:tcW w:w="2660" w:type="dxa"/>
            <w:vMerge w:val="restart"/>
            <w:tcBorders>
              <w:top w:val="single" w:sz="4" w:space="0" w:color="000000"/>
              <w:left w:val="single" w:sz="4" w:space="0" w:color="000000"/>
              <w:bottom w:val="single" w:sz="4" w:space="0" w:color="000000"/>
              <w:right w:val="single" w:sz="4" w:space="0" w:color="000000"/>
            </w:tcBorders>
            <w:vAlign w:val="center"/>
            <w:hideMark/>
          </w:tcPr>
          <w:p w14:paraId="52F9304C"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hint="eastAsia"/>
                <w:sz w:val="32"/>
                <w:szCs w:val="32"/>
                <w:shd w:val="pct15" w:color="auto" w:fill="FFFFFF"/>
              </w:rPr>
              <w:t>（</w:t>
            </w:r>
            <w:r w:rsidRPr="00265341">
              <w:rPr>
                <w:rFonts w:eastAsia="仿宋_GB2312"/>
                <w:sz w:val="32"/>
                <w:szCs w:val="32"/>
                <w:shd w:val="pct15" w:color="auto" w:fill="FFFFFF"/>
              </w:rPr>
              <w:t>2</w:t>
            </w:r>
            <w:r w:rsidRPr="00265341">
              <w:rPr>
                <w:rFonts w:eastAsia="仿宋_GB2312" w:hint="eastAsia"/>
                <w:sz w:val="32"/>
                <w:szCs w:val="32"/>
                <w:shd w:val="pct15" w:color="auto" w:fill="FFFFFF"/>
              </w:rPr>
              <w:t>）半活节、死节、夹皮</w:t>
            </w:r>
          </w:p>
        </w:tc>
        <w:tc>
          <w:tcPr>
            <w:tcW w:w="3685" w:type="dxa"/>
            <w:gridSpan w:val="3"/>
            <w:tcBorders>
              <w:top w:val="single" w:sz="4" w:space="0" w:color="000000"/>
              <w:left w:val="single" w:sz="4" w:space="0" w:color="000000"/>
              <w:bottom w:val="single" w:sz="4" w:space="0" w:color="000000"/>
              <w:right w:val="single" w:sz="4" w:space="0" w:color="000000"/>
            </w:tcBorders>
            <w:vAlign w:val="center"/>
            <w:hideMark/>
          </w:tcPr>
          <w:p w14:paraId="3CBEA475"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hint="eastAsia"/>
                <w:sz w:val="32"/>
                <w:szCs w:val="32"/>
                <w:shd w:val="pct15" w:color="auto" w:fill="FFFFFF"/>
              </w:rPr>
              <w:t>每平方米板面上总个数</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78B7F5F7"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sz w:val="32"/>
                <w:szCs w:val="32"/>
                <w:shd w:val="pct15" w:color="auto" w:fill="FFFFFF"/>
              </w:rPr>
              <w:t>4</w:t>
            </w:r>
          </w:p>
        </w:tc>
      </w:tr>
      <w:tr w:rsidR="009C0DC8" w:rsidRPr="00EB4E7C" w14:paraId="28E2AD70" w14:textId="77777777" w:rsidTr="008C2894">
        <w:trPr>
          <w:trHeight w:val="29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6BDE97" w14:textId="77777777" w:rsidR="009C0DC8" w:rsidRPr="00265341" w:rsidRDefault="009C0DC8" w:rsidP="008C2894">
            <w:pPr>
              <w:adjustRightInd w:val="0"/>
              <w:snapToGrid w:val="0"/>
              <w:spacing w:line="580" w:lineRule="exact"/>
              <w:rPr>
                <w:rFonts w:eastAsia="仿宋_GB2312"/>
                <w:sz w:val="32"/>
                <w:szCs w:val="32"/>
                <w:shd w:val="pct15" w:color="auto" w:fill="FFFFFF"/>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4471A2E"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hint="eastAsia"/>
                <w:sz w:val="32"/>
                <w:szCs w:val="32"/>
                <w:shd w:val="pct15" w:color="auto" w:fill="FFFFFF"/>
              </w:rPr>
              <w:t>半活节</w:t>
            </w:r>
          </w:p>
        </w:tc>
        <w:tc>
          <w:tcPr>
            <w:tcW w:w="2551" w:type="dxa"/>
            <w:gridSpan w:val="2"/>
            <w:tcBorders>
              <w:top w:val="single" w:sz="4" w:space="0" w:color="000000"/>
              <w:left w:val="single" w:sz="4" w:space="0" w:color="000000"/>
              <w:bottom w:val="single" w:sz="4" w:space="0" w:color="000000"/>
              <w:right w:val="single" w:sz="4" w:space="0" w:color="000000"/>
            </w:tcBorders>
            <w:vAlign w:val="center"/>
            <w:hideMark/>
          </w:tcPr>
          <w:p w14:paraId="36C40997"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hint="eastAsia"/>
                <w:sz w:val="32"/>
                <w:szCs w:val="32"/>
                <w:shd w:val="pct15" w:color="auto" w:fill="FFFFFF"/>
              </w:rPr>
              <w:t>最大单个直径</w:t>
            </w:r>
            <w:r w:rsidRPr="00265341">
              <w:rPr>
                <w:rFonts w:eastAsia="仿宋_GB2312"/>
                <w:sz w:val="32"/>
                <w:szCs w:val="32"/>
                <w:shd w:val="pct15" w:color="auto" w:fill="FFFFFF"/>
              </w:rPr>
              <w:t>/mm</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19B0A626"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sz w:val="32"/>
                <w:szCs w:val="32"/>
                <w:shd w:val="pct15" w:color="auto" w:fill="FFFFFF"/>
              </w:rPr>
              <w:t>20</w:t>
            </w:r>
            <w:r w:rsidRPr="00265341">
              <w:rPr>
                <w:rFonts w:eastAsia="仿宋_GB2312" w:hint="eastAsia"/>
                <w:sz w:val="32"/>
                <w:szCs w:val="32"/>
                <w:shd w:val="pct15" w:color="auto" w:fill="FFFFFF"/>
              </w:rPr>
              <w:t>（小于</w:t>
            </w:r>
            <w:r w:rsidRPr="00265341">
              <w:rPr>
                <w:rFonts w:eastAsia="仿宋_GB2312"/>
                <w:sz w:val="32"/>
                <w:szCs w:val="32"/>
                <w:shd w:val="pct15" w:color="auto" w:fill="FFFFFF"/>
              </w:rPr>
              <w:t>5</w:t>
            </w:r>
            <w:r w:rsidRPr="00265341">
              <w:rPr>
                <w:rFonts w:eastAsia="仿宋_GB2312" w:hint="eastAsia"/>
                <w:sz w:val="32"/>
                <w:szCs w:val="32"/>
                <w:shd w:val="pct15" w:color="auto" w:fill="FFFFFF"/>
              </w:rPr>
              <w:t>不计）</w:t>
            </w:r>
          </w:p>
        </w:tc>
      </w:tr>
      <w:tr w:rsidR="009C0DC8" w:rsidRPr="00EB4E7C" w14:paraId="46AC6BF5" w14:textId="77777777" w:rsidTr="008C2894">
        <w:trPr>
          <w:trHeight w:val="29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246CEB" w14:textId="77777777" w:rsidR="009C0DC8" w:rsidRPr="00265341" w:rsidRDefault="009C0DC8" w:rsidP="008C2894">
            <w:pPr>
              <w:adjustRightInd w:val="0"/>
              <w:snapToGrid w:val="0"/>
              <w:spacing w:line="580" w:lineRule="exact"/>
              <w:rPr>
                <w:rFonts w:eastAsia="仿宋_GB2312"/>
                <w:sz w:val="32"/>
                <w:szCs w:val="32"/>
                <w:shd w:val="pct15" w:color="auto" w:fill="FFFFFF"/>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F7334EF"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hint="eastAsia"/>
                <w:sz w:val="32"/>
                <w:szCs w:val="32"/>
                <w:shd w:val="pct15" w:color="auto" w:fill="FFFFFF"/>
              </w:rPr>
              <w:t>死结</w:t>
            </w:r>
          </w:p>
        </w:tc>
        <w:tc>
          <w:tcPr>
            <w:tcW w:w="2551" w:type="dxa"/>
            <w:gridSpan w:val="2"/>
            <w:tcBorders>
              <w:top w:val="single" w:sz="4" w:space="0" w:color="000000"/>
              <w:left w:val="single" w:sz="4" w:space="0" w:color="000000"/>
              <w:bottom w:val="single" w:sz="4" w:space="0" w:color="000000"/>
              <w:right w:val="single" w:sz="4" w:space="0" w:color="000000"/>
            </w:tcBorders>
            <w:vAlign w:val="center"/>
            <w:hideMark/>
          </w:tcPr>
          <w:p w14:paraId="61C28C30"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hint="eastAsia"/>
                <w:sz w:val="32"/>
                <w:szCs w:val="32"/>
                <w:shd w:val="pct15" w:color="auto" w:fill="FFFFFF"/>
              </w:rPr>
              <w:t>最大单个直径</w:t>
            </w:r>
            <w:r w:rsidRPr="00265341">
              <w:rPr>
                <w:rFonts w:eastAsia="仿宋_GB2312"/>
                <w:sz w:val="32"/>
                <w:szCs w:val="32"/>
                <w:shd w:val="pct15" w:color="auto" w:fill="FFFFFF"/>
              </w:rPr>
              <w:t>/mm</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7F8905B2"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sz w:val="32"/>
                <w:szCs w:val="32"/>
                <w:shd w:val="pct15" w:color="auto" w:fill="FFFFFF"/>
              </w:rPr>
              <w:t>5</w:t>
            </w:r>
            <w:r w:rsidRPr="00265341">
              <w:rPr>
                <w:rFonts w:eastAsia="仿宋_GB2312" w:hint="eastAsia"/>
                <w:sz w:val="32"/>
                <w:szCs w:val="32"/>
                <w:shd w:val="pct15" w:color="auto" w:fill="FFFFFF"/>
              </w:rPr>
              <w:t>（小于</w:t>
            </w:r>
            <w:r w:rsidRPr="00265341">
              <w:rPr>
                <w:rFonts w:eastAsia="仿宋_GB2312"/>
                <w:sz w:val="32"/>
                <w:szCs w:val="32"/>
                <w:shd w:val="pct15" w:color="auto" w:fill="FFFFFF"/>
              </w:rPr>
              <w:t>2</w:t>
            </w:r>
            <w:r w:rsidRPr="00265341">
              <w:rPr>
                <w:rFonts w:eastAsia="仿宋_GB2312" w:hint="eastAsia"/>
                <w:sz w:val="32"/>
                <w:szCs w:val="32"/>
                <w:shd w:val="pct15" w:color="auto" w:fill="FFFFFF"/>
              </w:rPr>
              <w:t>不计）</w:t>
            </w:r>
          </w:p>
        </w:tc>
      </w:tr>
      <w:tr w:rsidR="009C0DC8" w:rsidRPr="00EB4E7C" w14:paraId="4AE9ECC2" w14:textId="77777777" w:rsidTr="008C2894">
        <w:trPr>
          <w:trHeight w:val="29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FB67E3A" w14:textId="77777777" w:rsidR="009C0DC8" w:rsidRPr="00265341" w:rsidRDefault="009C0DC8" w:rsidP="008C2894">
            <w:pPr>
              <w:adjustRightInd w:val="0"/>
              <w:snapToGrid w:val="0"/>
              <w:spacing w:line="580" w:lineRule="exact"/>
              <w:rPr>
                <w:rFonts w:eastAsia="仿宋_GB2312"/>
                <w:sz w:val="32"/>
                <w:szCs w:val="32"/>
                <w:shd w:val="pct15" w:color="auto" w:fill="FFFFFF"/>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7156A4F"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hint="eastAsia"/>
                <w:sz w:val="32"/>
                <w:szCs w:val="32"/>
                <w:shd w:val="pct15" w:color="auto" w:fill="FFFFFF"/>
              </w:rPr>
              <w:t>夹皮</w:t>
            </w:r>
          </w:p>
        </w:tc>
        <w:tc>
          <w:tcPr>
            <w:tcW w:w="2551" w:type="dxa"/>
            <w:gridSpan w:val="2"/>
            <w:tcBorders>
              <w:top w:val="single" w:sz="4" w:space="0" w:color="000000"/>
              <w:left w:val="single" w:sz="4" w:space="0" w:color="000000"/>
              <w:bottom w:val="single" w:sz="4" w:space="0" w:color="000000"/>
              <w:right w:val="single" w:sz="4" w:space="0" w:color="000000"/>
            </w:tcBorders>
            <w:vAlign w:val="center"/>
            <w:hideMark/>
          </w:tcPr>
          <w:p w14:paraId="0B9C407A"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hint="eastAsia"/>
                <w:sz w:val="32"/>
                <w:szCs w:val="32"/>
                <w:shd w:val="pct15" w:color="auto" w:fill="FFFFFF"/>
              </w:rPr>
              <w:t>最大单个长度</w:t>
            </w:r>
            <w:r w:rsidRPr="00265341">
              <w:rPr>
                <w:rFonts w:eastAsia="仿宋_GB2312"/>
                <w:sz w:val="32"/>
                <w:szCs w:val="32"/>
                <w:shd w:val="pct15" w:color="auto" w:fill="FFFFFF"/>
              </w:rPr>
              <w:t>/mm</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046251D4"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sz w:val="32"/>
                <w:szCs w:val="32"/>
                <w:shd w:val="pct15" w:color="auto" w:fill="FFFFFF"/>
              </w:rPr>
              <w:t>20</w:t>
            </w:r>
            <w:r w:rsidRPr="00265341">
              <w:rPr>
                <w:rFonts w:eastAsia="仿宋_GB2312" w:hint="eastAsia"/>
                <w:sz w:val="32"/>
                <w:szCs w:val="32"/>
                <w:shd w:val="pct15" w:color="auto" w:fill="FFFFFF"/>
              </w:rPr>
              <w:t>（小于</w:t>
            </w:r>
            <w:r w:rsidRPr="00265341">
              <w:rPr>
                <w:rFonts w:eastAsia="仿宋_GB2312"/>
                <w:sz w:val="32"/>
                <w:szCs w:val="32"/>
                <w:shd w:val="pct15" w:color="auto" w:fill="FFFFFF"/>
              </w:rPr>
              <w:t>5</w:t>
            </w:r>
            <w:r w:rsidRPr="00265341">
              <w:rPr>
                <w:rFonts w:eastAsia="仿宋_GB2312" w:hint="eastAsia"/>
                <w:sz w:val="32"/>
                <w:szCs w:val="32"/>
                <w:shd w:val="pct15" w:color="auto" w:fill="FFFFFF"/>
              </w:rPr>
              <w:t>不计）</w:t>
            </w:r>
          </w:p>
        </w:tc>
      </w:tr>
      <w:tr w:rsidR="009C0DC8" w:rsidRPr="00EB4E7C" w14:paraId="264FF75C" w14:textId="77777777" w:rsidTr="008C2894">
        <w:trPr>
          <w:trHeight w:val="195"/>
        </w:trPr>
        <w:tc>
          <w:tcPr>
            <w:tcW w:w="2660" w:type="dxa"/>
            <w:vMerge w:val="restart"/>
            <w:tcBorders>
              <w:top w:val="single" w:sz="4" w:space="0" w:color="000000"/>
              <w:left w:val="single" w:sz="4" w:space="0" w:color="000000"/>
              <w:bottom w:val="single" w:sz="4" w:space="0" w:color="000000"/>
              <w:right w:val="single" w:sz="4" w:space="0" w:color="000000"/>
            </w:tcBorders>
            <w:vAlign w:val="center"/>
            <w:hideMark/>
          </w:tcPr>
          <w:p w14:paraId="0B2CB7E7"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hint="eastAsia"/>
                <w:sz w:val="32"/>
                <w:szCs w:val="32"/>
                <w:shd w:val="pct15" w:color="auto" w:fill="FFFFFF"/>
              </w:rPr>
              <w:t>（</w:t>
            </w:r>
            <w:r w:rsidRPr="00265341">
              <w:rPr>
                <w:rFonts w:eastAsia="仿宋_GB2312"/>
                <w:sz w:val="32"/>
                <w:szCs w:val="32"/>
                <w:shd w:val="pct15" w:color="auto" w:fill="FFFFFF"/>
              </w:rPr>
              <w:t>3</w:t>
            </w:r>
            <w:r w:rsidRPr="00265341">
              <w:rPr>
                <w:rFonts w:eastAsia="仿宋_GB2312" w:hint="eastAsia"/>
                <w:sz w:val="32"/>
                <w:szCs w:val="32"/>
                <w:shd w:val="pct15" w:color="auto" w:fill="FFFFFF"/>
              </w:rPr>
              <w:t>）裂缝</w:t>
            </w:r>
          </w:p>
        </w:tc>
        <w:tc>
          <w:tcPr>
            <w:tcW w:w="3685" w:type="dxa"/>
            <w:gridSpan w:val="3"/>
            <w:tcBorders>
              <w:top w:val="single" w:sz="4" w:space="0" w:color="000000"/>
              <w:left w:val="single" w:sz="4" w:space="0" w:color="000000"/>
              <w:bottom w:val="single" w:sz="4" w:space="0" w:color="000000"/>
              <w:right w:val="single" w:sz="4" w:space="0" w:color="000000"/>
            </w:tcBorders>
            <w:vAlign w:val="center"/>
            <w:hideMark/>
          </w:tcPr>
          <w:p w14:paraId="4D97E233"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hint="eastAsia"/>
                <w:sz w:val="32"/>
                <w:szCs w:val="32"/>
                <w:shd w:val="pct15" w:color="auto" w:fill="FFFFFF"/>
              </w:rPr>
              <w:t>每米</w:t>
            </w:r>
            <w:proofErr w:type="gramStart"/>
            <w:r w:rsidRPr="00265341">
              <w:rPr>
                <w:rFonts w:eastAsia="仿宋_GB2312" w:hint="eastAsia"/>
                <w:sz w:val="32"/>
                <w:szCs w:val="32"/>
                <w:shd w:val="pct15" w:color="auto" w:fill="FFFFFF"/>
              </w:rPr>
              <w:t>板宽内条数</w:t>
            </w:r>
            <w:proofErr w:type="gramEnd"/>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56CD8ABA"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sz w:val="32"/>
                <w:szCs w:val="32"/>
                <w:shd w:val="pct15" w:color="auto" w:fill="FFFFFF"/>
              </w:rPr>
              <w:t>1</w:t>
            </w:r>
          </w:p>
        </w:tc>
      </w:tr>
      <w:tr w:rsidR="009C0DC8" w:rsidRPr="00EB4E7C" w14:paraId="2AC77B0F" w14:textId="77777777" w:rsidTr="008C2894">
        <w:trPr>
          <w:trHeight w:val="19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4D14C93" w14:textId="77777777" w:rsidR="009C0DC8" w:rsidRPr="00265341" w:rsidRDefault="009C0DC8" w:rsidP="008C2894">
            <w:pPr>
              <w:adjustRightInd w:val="0"/>
              <w:snapToGrid w:val="0"/>
              <w:spacing w:line="580" w:lineRule="exact"/>
              <w:rPr>
                <w:rFonts w:eastAsia="仿宋_GB2312"/>
                <w:sz w:val="32"/>
                <w:szCs w:val="32"/>
                <w:shd w:val="pct15" w:color="auto" w:fill="FFFFFF"/>
              </w:rPr>
            </w:pPr>
          </w:p>
        </w:tc>
        <w:tc>
          <w:tcPr>
            <w:tcW w:w="3685" w:type="dxa"/>
            <w:gridSpan w:val="3"/>
            <w:tcBorders>
              <w:top w:val="single" w:sz="4" w:space="0" w:color="000000"/>
              <w:left w:val="single" w:sz="4" w:space="0" w:color="000000"/>
              <w:bottom w:val="single" w:sz="4" w:space="0" w:color="000000"/>
              <w:right w:val="single" w:sz="4" w:space="0" w:color="000000"/>
            </w:tcBorders>
            <w:vAlign w:val="center"/>
            <w:hideMark/>
          </w:tcPr>
          <w:p w14:paraId="4C73A088"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hint="eastAsia"/>
                <w:sz w:val="32"/>
                <w:szCs w:val="32"/>
                <w:shd w:val="pct15" w:color="auto" w:fill="FFFFFF"/>
              </w:rPr>
              <w:t>最大单个宽度</w:t>
            </w:r>
            <w:r w:rsidRPr="00265341">
              <w:rPr>
                <w:rFonts w:eastAsia="仿宋_GB2312"/>
                <w:sz w:val="32"/>
                <w:szCs w:val="32"/>
                <w:shd w:val="pct15" w:color="auto" w:fill="FFFFFF"/>
              </w:rPr>
              <w:t>/mm</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0AE26849"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sz w:val="32"/>
                <w:szCs w:val="32"/>
                <w:shd w:val="pct15" w:color="auto" w:fill="FFFFFF"/>
              </w:rPr>
              <w:t>1.5</w:t>
            </w:r>
          </w:p>
        </w:tc>
      </w:tr>
      <w:tr w:rsidR="009C0DC8" w:rsidRPr="00EB4E7C" w14:paraId="65402C0C" w14:textId="77777777" w:rsidTr="008C2894">
        <w:trPr>
          <w:trHeight w:val="19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1C8AD50" w14:textId="77777777" w:rsidR="009C0DC8" w:rsidRPr="00265341" w:rsidRDefault="009C0DC8" w:rsidP="008C2894">
            <w:pPr>
              <w:adjustRightInd w:val="0"/>
              <w:snapToGrid w:val="0"/>
              <w:spacing w:line="580" w:lineRule="exact"/>
              <w:rPr>
                <w:rFonts w:eastAsia="仿宋_GB2312"/>
                <w:sz w:val="32"/>
                <w:szCs w:val="32"/>
                <w:shd w:val="pct15" w:color="auto" w:fill="FFFFFF"/>
              </w:rPr>
            </w:pPr>
          </w:p>
        </w:tc>
        <w:tc>
          <w:tcPr>
            <w:tcW w:w="3685" w:type="dxa"/>
            <w:gridSpan w:val="3"/>
            <w:tcBorders>
              <w:top w:val="single" w:sz="4" w:space="0" w:color="000000"/>
              <w:left w:val="single" w:sz="4" w:space="0" w:color="000000"/>
              <w:bottom w:val="single" w:sz="4" w:space="0" w:color="000000"/>
              <w:right w:val="single" w:sz="4" w:space="0" w:color="000000"/>
            </w:tcBorders>
            <w:vAlign w:val="center"/>
            <w:hideMark/>
          </w:tcPr>
          <w:p w14:paraId="4AADBF1D"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hint="eastAsia"/>
                <w:sz w:val="32"/>
                <w:szCs w:val="32"/>
                <w:shd w:val="pct15" w:color="auto" w:fill="FFFFFF"/>
              </w:rPr>
              <w:t>最大单个长度为板长</w:t>
            </w:r>
            <w:r w:rsidRPr="00265341">
              <w:rPr>
                <w:rFonts w:eastAsia="仿宋_GB2312"/>
                <w:sz w:val="32"/>
                <w:szCs w:val="32"/>
                <w:shd w:val="pct15" w:color="auto" w:fill="FFFFFF"/>
              </w:rPr>
              <w:t>/%</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06898857"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sz w:val="32"/>
                <w:szCs w:val="32"/>
                <w:shd w:val="pct15" w:color="auto" w:fill="FFFFFF"/>
              </w:rPr>
              <w:t>10</w:t>
            </w:r>
          </w:p>
        </w:tc>
      </w:tr>
      <w:tr w:rsidR="009C0DC8" w:rsidRPr="00EB4E7C" w14:paraId="262C4529" w14:textId="77777777" w:rsidTr="008C2894">
        <w:trPr>
          <w:trHeight w:val="578"/>
        </w:trPr>
        <w:tc>
          <w:tcPr>
            <w:tcW w:w="2660" w:type="dxa"/>
            <w:vMerge w:val="restart"/>
            <w:tcBorders>
              <w:top w:val="single" w:sz="4" w:space="0" w:color="000000"/>
              <w:left w:val="single" w:sz="4" w:space="0" w:color="000000"/>
              <w:bottom w:val="single" w:sz="4" w:space="0" w:color="000000"/>
              <w:right w:val="single" w:sz="4" w:space="0" w:color="000000"/>
            </w:tcBorders>
            <w:vAlign w:val="center"/>
            <w:hideMark/>
          </w:tcPr>
          <w:p w14:paraId="69E6BC45"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hint="eastAsia"/>
                <w:sz w:val="32"/>
                <w:szCs w:val="32"/>
                <w:shd w:val="pct15" w:color="auto" w:fill="FFFFFF"/>
              </w:rPr>
              <w:t>（</w:t>
            </w:r>
            <w:r w:rsidRPr="00265341">
              <w:rPr>
                <w:rFonts w:eastAsia="仿宋_GB2312"/>
                <w:sz w:val="32"/>
                <w:szCs w:val="32"/>
                <w:shd w:val="pct15" w:color="auto" w:fill="FFFFFF"/>
              </w:rPr>
              <w:t>4</w:t>
            </w:r>
            <w:r w:rsidRPr="00265341">
              <w:rPr>
                <w:rFonts w:eastAsia="仿宋_GB2312" w:hint="eastAsia"/>
                <w:sz w:val="32"/>
                <w:szCs w:val="32"/>
                <w:shd w:val="pct15" w:color="auto" w:fill="FFFFFF"/>
              </w:rPr>
              <w:t>）虫孔、</w:t>
            </w:r>
            <w:proofErr w:type="gramStart"/>
            <w:r w:rsidRPr="00265341">
              <w:rPr>
                <w:rFonts w:eastAsia="仿宋_GB2312" w:hint="eastAsia"/>
                <w:sz w:val="32"/>
                <w:szCs w:val="32"/>
                <w:shd w:val="pct15" w:color="auto" w:fill="FFFFFF"/>
              </w:rPr>
              <w:t>排钉孔</w:t>
            </w:r>
            <w:proofErr w:type="gramEnd"/>
            <w:r w:rsidRPr="00265341">
              <w:rPr>
                <w:rFonts w:eastAsia="仿宋_GB2312" w:hint="eastAsia"/>
                <w:sz w:val="32"/>
                <w:szCs w:val="32"/>
                <w:shd w:val="pct15" w:color="auto" w:fill="FFFFFF"/>
              </w:rPr>
              <w:t>、孔洞</w:t>
            </w:r>
          </w:p>
        </w:tc>
        <w:tc>
          <w:tcPr>
            <w:tcW w:w="3685" w:type="dxa"/>
            <w:gridSpan w:val="3"/>
            <w:tcBorders>
              <w:top w:val="single" w:sz="4" w:space="0" w:color="000000"/>
              <w:left w:val="single" w:sz="4" w:space="0" w:color="000000"/>
              <w:bottom w:val="single" w:sz="4" w:space="0" w:color="000000"/>
              <w:right w:val="single" w:sz="4" w:space="0" w:color="000000"/>
            </w:tcBorders>
            <w:vAlign w:val="center"/>
            <w:hideMark/>
          </w:tcPr>
          <w:p w14:paraId="53D1A331"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hint="eastAsia"/>
                <w:sz w:val="32"/>
                <w:szCs w:val="32"/>
                <w:shd w:val="pct15" w:color="auto" w:fill="FFFFFF"/>
              </w:rPr>
              <w:t>最大单个直径</w:t>
            </w:r>
            <w:r w:rsidRPr="00265341">
              <w:rPr>
                <w:rFonts w:eastAsia="仿宋_GB2312"/>
                <w:sz w:val="32"/>
                <w:szCs w:val="32"/>
                <w:shd w:val="pct15" w:color="auto" w:fill="FFFFFF"/>
              </w:rPr>
              <w:t>/mm</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2C6E7FDE"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sz w:val="32"/>
                <w:szCs w:val="32"/>
                <w:shd w:val="pct15" w:color="auto" w:fill="FFFFFF"/>
              </w:rPr>
              <w:t>4</w:t>
            </w:r>
          </w:p>
        </w:tc>
      </w:tr>
      <w:tr w:rsidR="009C0DC8" w:rsidRPr="00EB4E7C" w14:paraId="03B849D5" w14:textId="77777777" w:rsidTr="008C2894">
        <w:trPr>
          <w:trHeight w:val="57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B6603C0" w14:textId="77777777" w:rsidR="009C0DC8" w:rsidRPr="00265341" w:rsidRDefault="009C0DC8" w:rsidP="008C2894">
            <w:pPr>
              <w:adjustRightInd w:val="0"/>
              <w:snapToGrid w:val="0"/>
              <w:spacing w:line="580" w:lineRule="exact"/>
              <w:rPr>
                <w:rFonts w:eastAsia="仿宋_GB2312"/>
                <w:sz w:val="32"/>
                <w:szCs w:val="32"/>
                <w:shd w:val="pct15" w:color="auto" w:fill="FFFFFF"/>
              </w:rPr>
            </w:pPr>
          </w:p>
        </w:tc>
        <w:tc>
          <w:tcPr>
            <w:tcW w:w="3685" w:type="dxa"/>
            <w:gridSpan w:val="3"/>
            <w:tcBorders>
              <w:top w:val="single" w:sz="4" w:space="0" w:color="000000"/>
              <w:left w:val="single" w:sz="4" w:space="0" w:color="000000"/>
              <w:bottom w:val="single" w:sz="4" w:space="0" w:color="000000"/>
              <w:right w:val="single" w:sz="4" w:space="0" w:color="000000"/>
            </w:tcBorders>
            <w:vAlign w:val="center"/>
            <w:hideMark/>
          </w:tcPr>
          <w:p w14:paraId="63AA85A9"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hint="eastAsia"/>
                <w:sz w:val="32"/>
                <w:szCs w:val="32"/>
                <w:shd w:val="pct15" w:color="auto" w:fill="FFFFFF"/>
              </w:rPr>
              <w:t>每平方米板面上个数</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1FD684FB"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sz w:val="32"/>
                <w:szCs w:val="32"/>
                <w:shd w:val="pct15" w:color="auto" w:fill="FFFFFF"/>
              </w:rPr>
              <w:t>4</w:t>
            </w:r>
          </w:p>
        </w:tc>
      </w:tr>
      <w:tr w:rsidR="009C0DC8" w:rsidRPr="00EB4E7C" w14:paraId="585E6821" w14:textId="77777777" w:rsidTr="008C2894">
        <w:tc>
          <w:tcPr>
            <w:tcW w:w="2660" w:type="dxa"/>
            <w:tcBorders>
              <w:top w:val="single" w:sz="4" w:space="0" w:color="000000"/>
              <w:left w:val="single" w:sz="4" w:space="0" w:color="000000"/>
              <w:bottom w:val="single" w:sz="4" w:space="0" w:color="000000"/>
              <w:right w:val="single" w:sz="4" w:space="0" w:color="000000"/>
            </w:tcBorders>
            <w:vAlign w:val="center"/>
            <w:hideMark/>
          </w:tcPr>
          <w:p w14:paraId="4FF53024"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hint="eastAsia"/>
                <w:sz w:val="32"/>
                <w:szCs w:val="32"/>
                <w:shd w:val="pct15" w:color="auto" w:fill="FFFFFF"/>
              </w:rPr>
              <w:t>（</w:t>
            </w:r>
            <w:r w:rsidRPr="00265341">
              <w:rPr>
                <w:rFonts w:eastAsia="仿宋_GB2312"/>
                <w:sz w:val="32"/>
                <w:szCs w:val="32"/>
                <w:shd w:val="pct15" w:color="auto" w:fill="FFFFFF"/>
              </w:rPr>
              <w:t>5</w:t>
            </w:r>
            <w:r w:rsidRPr="00265341">
              <w:rPr>
                <w:rFonts w:eastAsia="仿宋_GB2312" w:hint="eastAsia"/>
                <w:sz w:val="32"/>
                <w:szCs w:val="32"/>
                <w:shd w:val="pct15" w:color="auto" w:fill="FFFFFF"/>
              </w:rPr>
              <w:t>）变色</w:t>
            </w:r>
          </w:p>
        </w:tc>
        <w:tc>
          <w:tcPr>
            <w:tcW w:w="3685" w:type="dxa"/>
            <w:gridSpan w:val="3"/>
            <w:tcBorders>
              <w:top w:val="single" w:sz="4" w:space="0" w:color="000000"/>
              <w:left w:val="single" w:sz="4" w:space="0" w:color="000000"/>
              <w:bottom w:val="single" w:sz="4" w:space="0" w:color="000000"/>
              <w:right w:val="single" w:sz="4" w:space="0" w:color="000000"/>
            </w:tcBorders>
            <w:vAlign w:val="center"/>
            <w:hideMark/>
          </w:tcPr>
          <w:p w14:paraId="0C44C506"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hint="eastAsia"/>
                <w:sz w:val="32"/>
                <w:szCs w:val="32"/>
                <w:shd w:val="pct15" w:color="auto" w:fill="FFFFFF"/>
              </w:rPr>
              <w:t>不超过板面积（</w:t>
            </w:r>
            <w:r w:rsidRPr="00265341">
              <w:rPr>
                <w:rFonts w:eastAsia="仿宋_GB2312"/>
                <w:sz w:val="32"/>
                <w:szCs w:val="32"/>
                <w:shd w:val="pct15" w:color="auto" w:fill="FFFFFF"/>
              </w:rPr>
              <w:t>%</w:t>
            </w:r>
            <w:r w:rsidRPr="00265341">
              <w:rPr>
                <w:rFonts w:eastAsia="仿宋_GB2312" w:hint="eastAsia"/>
                <w:sz w:val="32"/>
                <w:szCs w:val="32"/>
                <w:shd w:val="pct15" w:color="auto" w:fill="FFFFFF"/>
              </w:rPr>
              <w:t>）</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454738E4"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sz w:val="32"/>
                <w:szCs w:val="32"/>
                <w:shd w:val="pct15" w:color="auto" w:fill="FFFFFF"/>
              </w:rPr>
              <w:t>30</w:t>
            </w:r>
          </w:p>
        </w:tc>
      </w:tr>
      <w:tr w:rsidR="009C0DC8" w:rsidRPr="00EB4E7C" w14:paraId="25A77AC3" w14:textId="77777777" w:rsidTr="008C2894">
        <w:tc>
          <w:tcPr>
            <w:tcW w:w="2660" w:type="dxa"/>
            <w:tcBorders>
              <w:top w:val="single" w:sz="4" w:space="0" w:color="000000"/>
              <w:left w:val="single" w:sz="4" w:space="0" w:color="000000"/>
              <w:bottom w:val="single" w:sz="4" w:space="0" w:color="000000"/>
              <w:right w:val="single" w:sz="4" w:space="0" w:color="000000"/>
            </w:tcBorders>
            <w:vAlign w:val="center"/>
            <w:hideMark/>
          </w:tcPr>
          <w:p w14:paraId="38CDAA02"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hint="eastAsia"/>
                <w:sz w:val="32"/>
                <w:szCs w:val="32"/>
                <w:shd w:val="pct15" w:color="auto" w:fill="FFFFFF"/>
              </w:rPr>
              <w:t>（</w:t>
            </w:r>
            <w:r w:rsidRPr="00265341">
              <w:rPr>
                <w:rFonts w:eastAsia="仿宋_GB2312"/>
                <w:sz w:val="32"/>
                <w:szCs w:val="32"/>
                <w:shd w:val="pct15" w:color="auto" w:fill="FFFFFF"/>
              </w:rPr>
              <w:t>6</w:t>
            </w:r>
            <w:r w:rsidRPr="00265341">
              <w:rPr>
                <w:rFonts w:eastAsia="仿宋_GB2312" w:hint="eastAsia"/>
                <w:sz w:val="32"/>
                <w:szCs w:val="32"/>
                <w:shd w:val="pct15" w:color="auto" w:fill="FFFFFF"/>
              </w:rPr>
              <w:t>）腐朽</w:t>
            </w:r>
          </w:p>
        </w:tc>
        <w:tc>
          <w:tcPr>
            <w:tcW w:w="3685" w:type="dxa"/>
            <w:gridSpan w:val="3"/>
            <w:tcBorders>
              <w:top w:val="single" w:sz="4" w:space="0" w:color="000000"/>
              <w:left w:val="single" w:sz="4" w:space="0" w:color="000000"/>
              <w:bottom w:val="single" w:sz="4" w:space="0" w:color="000000"/>
              <w:right w:val="single" w:sz="4" w:space="0" w:color="000000"/>
            </w:tcBorders>
            <w:vAlign w:val="center"/>
            <w:hideMark/>
          </w:tcPr>
          <w:p w14:paraId="44FFD768"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sz w:val="32"/>
                <w:szCs w:val="32"/>
                <w:shd w:val="pct15" w:color="auto" w:fill="FFFFFF"/>
              </w:rPr>
              <w:t>—</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25F791F7"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hint="eastAsia"/>
                <w:sz w:val="32"/>
                <w:szCs w:val="32"/>
                <w:shd w:val="pct15" w:color="auto" w:fill="FFFFFF"/>
              </w:rPr>
              <w:t>不允许</w:t>
            </w:r>
          </w:p>
        </w:tc>
      </w:tr>
      <w:tr w:rsidR="009C0DC8" w:rsidRPr="00EB4E7C" w14:paraId="1B8BAB1D" w14:textId="77777777" w:rsidTr="008C2894">
        <w:trPr>
          <w:trHeight w:val="195"/>
        </w:trPr>
        <w:tc>
          <w:tcPr>
            <w:tcW w:w="2660" w:type="dxa"/>
            <w:vMerge w:val="restart"/>
            <w:tcBorders>
              <w:top w:val="single" w:sz="4" w:space="0" w:color="000000"/>
              <w:left w:val="single" w:sz="4" w:space="0" w:color="000000"/>
              <w:bottom w:val="single" w:sz="4" w:space="0" w:color="000000"/>
              <w:right w:val="single" w:sz="4" w:space="0" w:color="000000"/>
            </w:tcBorders>
            <w:vAlign w:val="center"/>
            <w:hideMark/>
          </w:tcPr>
          <w:p w14:paraId="251D5000"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hint="eastAsia"/>
                <w:sz w:val="32"/>
                <w:szCs w:val="32"/>
                <w:shd w:val="pct15" w:color="auto" w:fill="FFFFFF"/>
              </w:rPr>
              <w:t>（</w:t>
            </w:r>
            <w:r w:rsidRPr="00265341">
              <w:rPr>
                <w:rFonts w:eastAsia="仿宋_GB2312"/>
                <w:sz w:val="32"/>
                <w:szCs w:val="32"/>
                <w:shd w:val="pct15" w:color="auto" w:fill="FFFFFF"/>
              </w:rPr>
              <w:t>7</w:t>
            </w:r>
            <w:r w:rsidRPr="00265341">
              <w:rPr>
                <w:rFonts w:eastAsia="仿宋_GB2312" w:hint="eastAsia"/>
                <w:sz w:val="32"/>
                <w:szCs w:val="32"/>
                <w:shd w:val="pct15" w:color="auto" w:fill="FFFFFF"/>
              </w:rPr>
              <w:t>）表板拼接离缝</w:t>
            </w:r>
            <w:r w:rsidRPr="00265341">
              <w:rPr>
                <w:rFonts w:eastAsia="仿宋_GB2312"/>
                <w:sz w:val="32"/>
                <w:szCs w:val="32"/>
                <w:shd w:val="pct15" w:color="auto" w:fill="FFFFFF"/>
                <w:vertAlign w:val="superscript"/>
              </w:rPr>
              <w:t>1</w:t>
            </w:r>
          </w:p>
        </w:tc>
        <w:tc>
          <w:tcPr>
            <w:tcW w:w="3685" w:type="dxa"/>
            <w:gridSpan w:val="3"/>
            <w:tcBorders>
              <w:top w:val="single" w:sz="4" w:space="0" w:color="000000"/>
              <w:left w:val="single" w:sz="4" w:space="0" w:color="000000"/>
              <w:bottom w:val="single" w:sz="4" w:space="0" w:color="000000"/>
              <w:right w:val="single" w:sz="4" w:space="0" w:color="000000"/>
            </w:tcBorders>
            <w:vAlign w:val="center"/>
            <w:hideMark/>
          </w:tcPr>
          <w:p w14:paraId="7092DC93"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hint="eastAsia"/>
                <w:sz w:val="32"/>
                <w:szCs w:val="32"/>
                <w:shd w:val="pct15" w:color="auto" w:fill="FFFFFF"/>
              </w:rPr>
              <w:t>最大单个宽度</w:t>
            </w:r>
            <w:r w:rsidRPr="00265341">
              <w:rPr>
                <w:rFonts w:eastAsia="仿宋_GB2312"/>
                <w:sz w:val="32"/>
                <w:szCs w:val="32"/>
                <w:shd w:val="pct15" w:color="auto" w:fill="FFFFFF"/>
              </w:rPr>
              <w:t>/mm</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4D24E5AB"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sz w:val="32"/>
                <w:szCs w:val="32"/>
                <w:shd w:val="pct15" w:color="auto" w:fill="FFFFFF"/>
              </w:rPr>
              <w:t>0.5</w:t>
            </w:r>
          </w:p>
        </w:tc>
      </w:tr>
      <w:tr w:rsidR="009C0DC8" w:rsidRPr="00EB4E7C" w14:paraId="46258A46" w14:textId="77777777" w:rsidTr="008C2894">
        <w:trPr>
          <w:trHeight w:val="19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3030C7" w14:textId="77777777" w:rsidR="009C0DC8" w:rsidRPr="00265341" w:rsidRDefault="009C0DC8" w:rsidP="008C2894">
            <w:pPr>
              <w:adjustRightInd w:val="0"/>
              <w:snapToGrid w:val="0"/>
              <w:spacing w:line="580" w:lineRule="exact"/>
              <w:rPr>
                <w:rFonts w:eastAsia="仿宋_GB2312"/>
                <w:sz w:val="32"/>
                <w:szCs w:val="32"/>
                <w:shd w:val="pct15" w:color="auto" w:fill="FFFFFF"/>
              </w:rPr>
            </w:pPr>
          </w:p>
        </w:tc>
        <w:tc>
          <w:tcPr>
            <w:tcW w:w="3685" w:type="dxa"/>
            <w:gridSpan w:val="3"/>
            <w:tcBorders>
              <w:top w:val="single" w:sz="4" w:space="0" w:color="000000"/>
              <w:left w:val="single" w:sz="4" w:space="0" w:color="000000"/>
              <w:bottom w:val="single" w:sz="4" w:space="0" w:color="000000"/>
              <w:right w:val="single" w:sz="4" w:space="0" w:color="000000"/>
            </w:tcBorders>
            <w:vAlign w:val="center"/>
            <w:hideMark/>
          </w:tcPr>
          <w:p w14:paraId="4BCC39CE"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hint="eastAsia"/>
                <w:sz w:val="32"/>
                <w:szCs w:val="32"/>
                <w:shd w:val="pct15" w:color="auto" w:fill="FFFFFF"/>
              </w:rPr>
              <w:t>最大单个长度为板长</w:t>
            </w:r>
            <w:r w:rsidRPr="00265341">
              <w:rPr>
                <w:rFonts w:eastAsia="仿宋_GB2312"/>
                <w:sz w:val="32"/>
                <w:szCs w:val="32"/>
                <w:shd w:val="pct15" w:color="auto" w:fill="FFFFFF"/>
              </w:rPr>
              <w:t>/%</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74D262CF"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sz w:val="32"/>
                <w:szCs w:val="32"/>
                <w:shd w:val="pct15" w:color="auto" w:fill="FFFFFF"/>
              </w:rPr>
              <w:t>10</w:t>
            </w:r>
          </w:p>
        </w:tc>
      </w:tr>
      <w:tr w:rsidR="009C0DC8" w:rsidRPr="00EB4E7C" w14:paraId="06ACF4F0" w14:textId="77777777" w:rsidTr="008C2894">
        <w:trPr>
          <w:trHeight w:val="19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93668A3" w14:textId="77777777" w:rsidR="009C0DC8" w:rsidRPr="00265341" w:rsidRDefault="009C0DC8" w:rsidP="008C2894">
            <w:pPr>
              <w:adjustRightInd w:val="0"/>
              <w:snapToGrid w:val="0"/>
              <w:spacing w:line="580" w:lineRule="exact"/>
              <w:rPr>
                <w:rFonts w:eastAsia="仿宋_GB2312"/>
                <w:sz w:val="32"/>
                <w:szCs w:val="32"/>
                <w:shd w:val="pct15" w:color="auto" w:fill="FFFFFF"/>
              </w:rPr>
            </w:pPr>
          </w:p>
        </w:tc>
        <w:tc>
          <w:tcPr>
            <w:tcW w:w="3685" w:type="dxa"/>
            <w:gridSpan w:val="3"/>
            <w:tcBorders>
              <w:top w:val="single" w:sz="4" w:space="0" w:color="000000"/>
              <w:left w:val="single" w:sz="4" w:space="0" w:color="000000"/>
              <w:bottom w:val="single" w:sz="4" w:space="0" w:color="000000"/>
              <w:right w:val="single" w:sz="4" w:space="0" w:color="000000"/>
            </w:tcBorders>
            <w:vAlign w:val="center"/>
            <w:hideMark/>
          </w:tcPr>
          <w:p w14:paraId="2758FA73"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hint="eastAsia"/>
                <w:sz w:val="32"/>
                <w:szCs w:val="32"/>
                <w:shd w:val="pct15" w:color="auto" w:fill="FFFFFF"/>
              </w:rPr>
              <w:t>每米</w:t>
            </w:r>
            <w:proofErr w:type="gramStart"/>
            <w:r w:rsidRPr="00265341">
              <w:rPr>
                <w:rFonts w:eastAsia="仿宋_GB2312" w:hint="eastAsia"/>
                <w:sz w:val="32"/>
                <w:szCs w:val="32"/>
                <w:shd w:val="pct15" w:color="auto" w:fill="FFFFFF"/>
              </w:rPr>
              <w:t>板宽内条数</w:t>
            </w:r>
            <w:proofErr w:type="gramEnd"/>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1B8CE153"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sz w:val="32"/>
                <w:szCs w:val="32"/>
                <w:shd w:val="pct15" w:color="auto" w:fill="FFFFFF"/>
              </w:rPr>
              <w:t>1</w:t>
            </w:r>
          </w:p>
        </w:tc>
      </w:tr>
      <w:tr w:rsidR="009C0DC8" w:rsidRPr="00EB4E7C" w14:paraId="22BC7624" w14:textId="77777777" w:rsidTr="008C2894">
        <w:trPr>
          <w:trHeight w:val="293"/>
        </w:trPr>
        <w:tc>
          <w:tcPr>
            <w:tcW w:w="2660" w:type="dxa"/>
            <w:vMerge w:val="restart"/>
            <w:tcBorders>
              <w:top w:val="single" w:sz="4" w:space="0" w:color="000000"/>
              <w:left w:val="single" w:sz="4" w:space="0" w:color="000000"/>
              <w:bottom w:val="single" w:sz="4" w:space="0" w:color="000000"/>
              <w:right w:val="single" w:sz="4" w:space="0" w:color="000000"/>
            </w:tcBorders>
            <w:vAlign w:val="center"/>
            <w:hideMark/>
          </w:tcPr>
          <w:p w14:paraId="343D4F1D"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hint="eastAsia"/>
                <w:sz w:val="32"/>
                <w:szCs w:val="32"/>
                <w:shd w:val="pct15" w:color="auto" w:fill="FFFFFF"/>
              </w:rPr>
              <w:t>（</w:t>
            </w:r>
            <w:r w:rsidRPr="00265341">
              <w:rPr>
                <w:rFonts w:eastAsia="仿宋_GB2312"/>
                <w:sz w:val="32"/>
                <w:szCs w:val="32"/>
                <w:shd w:val="pct15" w:color="auto" w:fill="FFFFFF"/>
              </w:rPr>
              <w:t>8</w:t>
            </w:r>
            <w:r w:rsidRPr="00265341">
              <w:rPr>
                <w:rFonts w:eastAsia="仿宋_GB2312" w:hint="eastAsia"/>
                <w:sz w:val="32"/>
                <w:szCs w:val="32"/>
                <w:shd w:val="pct15" w:color="auto" w:fill="FFFFFF"/>
              </w:rPr>
              <w:t>）表板叠层</w:t>
            </w:r>
          </w:p>
        </w:tc>
        <w:tc>
          <w:tcPr>
            <w:tcW w:w="3685" w:type="dxa"/>
            <w:gridSpan w:val="3"/>
            <w:tcBorders>
              <w:top w:val="single" w:sz="4" w:space="0" w:color="000000"/>
              <w:left w:val="single" w:sz="4" w:space="0" w:color="000000"/>
              <w:bottom w:val="single" w:sz="4" w:space="0" w:color="000000"/>
              <w:right w:val="single" w:sz="4" w:space="0" w:color="000000"/>
            </w:tcBorders>
            <w:vAlign w:val="center"/>
            <w:hideMark/>
          </w:tcPr>
          <w:p w14:paraId="2F10E0A8"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hint="eastAsia"/>
                <w:sz w:val="32"/>
                <w:szCs w:val="32"/>
                <w:shd w:val="pct15" w:color="auto" w:fill="FFFFFF"/>
              </w:rPr>
              <w:t>最大单个宽度</w:t>
            </w:r>
            <w:r w:rsidRPr="00265341">
              <w:rPr>
                <w:rFonts w:eastAsia="仿宋_GB2312"/>
                <w:sz w:val="32"/>
                <w:szCs w:val="32"/>
                <w:shd w:val="pct15" w:color="auto" w:fill="FFFFFF"/>
              </w:rPr>
              <w:t>/mm</w:t>
            </w:r>
          </w:p>
        </w:tc>
        <w:tc>
          <w:tcPr>
            <w:tcW w:w="2977" w:type="dxa"/>
            <w:vMerge w:val="restart"/>
            <w:tcBorders>
              <w:top w:val="single" w:sz="4" w:space="0" w:color="000000"/>
              <w:left w:val="single" w:sz="4" w:space="0" w:color="000000"/>
              <w:bottom w:val="single" w:sz="4" w:space="0" w:color="000000"/>
              <w:right w:val="single" w:sz="4" w:space="0" w:color="000000"/>
            </w:tcBorders>
            <w:vAlign w:val="center"/>
            <w:hideMark/>
          </w:tcPr>
          <w:p w14:paraId="35874DB2"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hint="eastAsia"/>
                <w:sz w:val="32"/>
                <w:szCs w:val="32"/>
                <w:shd w:val="pct15" w:color="auto" w:fill="FFFFFF"/>
              </w:rPr>
              <w:t>不允许</w:t>
            </w:r>
          </w:p>
        </w:tc>
      </w:tr>
      <w:tr w:rsidR="009C0DC8" w:rsidRPr="00EB4E7C" w14:paraId="5F9C24E3" w14:textId="77777777" w:rsidTr="008C2894">
        <w:trPr>
          <w:trHeight w:val="29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0CF9B4" w14:textId="77777777" w:rsidR="009C0DC8" w:rsidRPr="00265341" w:rsidRDefault="009C0DC8" w:rsidP="008C2894">
            <w:pPr>
              <w:adjustRightInd w:val="0"/>
              <w:snapToGrid w:val="0"/>
              <w:spacing w:line="580" w:lineRule="exact"/>
              <w:rPr>
                <w:rFonts w:eastAsia="仿宋_GB2312"/>
                <w:sz w:val="32"/>
                <w:szCs w:val="32"/>
                <w:shd w:val="pct15" w:color="auto" w:fill="FFFFFF"/>
              </w:rPr>
            </w:pPr>
          </w:p>
        </w:tc>
        <w:tc>
          <w:tcPr>
            <w:tcW w:w="3685" w:type="dxa"/>
            <w:gridSpan w:val="3"/>
            <w:tcBorders>
              <w:top w:val="single" w:sz="4" w:space="0" w:color="000000"/>
              <w:left w:val="single" w:sz="4" w:space="0" w:color="000000"/>
              <w:bottom w:val="single" w:sz="4" w:space="0" w:color="000000"/>
              <w:right w:val="single" w:sz="4" w:space="0" w:color="000000"/>
            </w:tcBorders>
            <w:vAlign w:val="center"/>
            <w:hideMark/>
          </w:tcPr>
          <w:p w14:paraId="13D431D4"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hint="eastAsia"/>
                <w:sz w:val="32"/>
                <w:szCs w:val="32"/>
                <w:shd w:val="pct15" w:color="auto" w:fill="FFFFFF"/>
              </w:rPr>
              <w:t>最大单个长度为板长</w:t>
            </w:r>
            <w:r w:rsidRPr="00265341">
              <w:rPr>
                <w:rFonts w:eastAsia="仿宋_GB2312"/>
                <w:sz w:val="32"/>
                <w:szCs w:val="32"/>
                <w:shd w:val="pct15" w:color="auto" w:fill="FFFFFF"/>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8857C6" w14:textId="77777777" w:rsidR="009C0DC8" w:rsidRPr="00265341" w:rsidRDefault="009C0DC8" w:rsidP="008C2894">
            <w:pPr>
              <w:adjustRightInd w:val="0"/>
              <w:snapToGrid w:val="0"/>
              <w:spacing w:line="580" w:lineRule="exact"/>
              <w:rPr>
                <w:rFonts w:eastAsia="仿宋_GB2312"/>
                <w:sz w:val="32"/>
                <w:szCs w:val="32"/>
                <w:shd w:val="pct15" w:color="auto" w:fill="FFFFFF"/>
              </w:rPr>
            </w:pPr>
          </w:p>
        </w:tc>
      </w:tr>
      <w:tr w:rsidR="009C0DC8" w:rsidRPr="00EB4E7C" w14:paraId="61D5573C" w14:textId="77777777" w:rsidTr="008C2894">
        <w:trPr>
          <w:trHeight w:val="823"/>
        </w:trPr>
        <w:tc>
          <w:tcPr>
            <w:tcW w:w="2660" w:type="dxa"/>
            <w:vMerge w:val="restart"/>
            <w:tcBorders>
              <w:top w:val="single" w:sz="4" w:space="0" w:color="000000"/>
              <w:left w:val="single" w:sz="4" w:space="0" w:color="000000"/>
              <w:bottom w:val="single" w:sz="4" w:space="0" w:color="000000"/>
              <w:right w:val="single" w:sz="4" w:space="0" w:color="000000"/>
            </w:tcBorders>
            <w:vAlign w:val="center"/>
            <w:hideMark/>
          </w:tcPr>
          <w:p w14:paraId="04401021"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hint="eastAsia"/>
                <w:sz w:val="32"/>
                <w:szCs w:val="32"/>
                <w:shd w:val="pct15" w:color="auto" w:fill="FFFFFF"/>
              </w:rPr>
              <w:t>（</w:t>
            </w:r>
            <w:r w:rsidRPr="00265341">
              <w:rPr>
                <w:rFonts w:eastAsia="仿宋_GB2312"/>
                <w:sz w:val="32"/>
                <w:szCs w:val="32"/>
                <w:shd w:val="pct15" w:color="auto" w:fill="FFFFFF"/>
              </w:rPr>
              <w:t>9</w:t>
            </w:r>
            <w:r w:rsidRPr="00265341">
              <w:rPr>
                <w:rFonts w:eastAsia="仿宋_GB2312" w:hint="eastAsia"/>
                <w:sz w:val="32"/>
                <w:szCs w:val="32"/>
                <w:shd w:val="pct15" w:color="auto" w:fill="FFFFFF"/>
              </w:rPr>
              <w:t>）</w:t>
            </w:r>
            <w:proofErr w:type="gramStart"/>
            <w:r w:rsidRPr="00265341">
              <w:rPr>
                <w:rFonts w:eastAsia="仿宋_GB2312" w:hint="eastAsia"/>
                <w:sz w:val="32"/>
                <w:szCs w:val="32"/>
                <w:shd w:val="pct15" w:color="auto" w:fill="FFFFFF"/>
              </w:rPr>
              <w:t>芯板叠离</w:t>
            </w:r>
            <w:proofErr w:type="gramEnd"/>
          </w:p>
        </w:tc>
        <w:tc>
          <w:tcPr>
            <w:tcW w:w="1417"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28B7788A"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hint="eastAsia"/>
                <w:sz w:val="32"/>
                <w:szCs w:val="32"/>
                <w:shd w:val="pct15" w:color="auto" w:fill="FFFFFF"/>
              </w:rPr>
              <w:t>紧贴表板的</w:t>
            </w:r>
            <w:proofErr w:type="gramStart"/>
            <w:r w:rsidRPr="00265341">
              <w:rPr>
                <w:rFonts w:eastAsia="仿宋_GB2312" w:hint="eastAsia"/>
                <w:sz w:val="32"/>
                <w:szCs w:val="32"/>
                <w:shd w:val="pct15" w:color="auto" w:fill="FFFFFF"/>
              </w:rPr>
              <w:t>芯板叠离</w:t>
            </w:r>
            <w:proofErr w:type="gramEnd"/>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2198029A"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hint="eastAsia"/>
                <w:sz w:val="32"/>
                <w:szCs w:val="32"/>
                <w:shd w:val="pct15" w:color="auto" w:fill="FFFFFF"/>
              </w:rPr>
              <w:t>最大单个宽度</w:t>
            </w:r>
            <w:r w:rsidRPr="00265341">
              <w:rPr>
                <w:rFonts w:eastAsia="仿宋_GB2312"/>
                <w:sz w:val="32"/>
                <w:szCs w:val="32"/>
                <w:shd w:val="pct15" w:color="auto" w:fill="FFFFFF"/>
              </w:rPr>
              <w:t>/mm</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5FA897D3"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sz w:val="32"/>
                <w:szCs w:val="32"/>
                <w:shd w:val="pct15" w:color="auto" w:fill="FFFFFF"/>
              </w:rPr>
              <w:t>2</w:t>
            </w:r>
          </w:p>
        </w:tc>
      </w:tr>
      <w:tr w:rsidR="009C0DC8" w:rsidRPr="00EB4E7C" w14:paraId="7ACD99B7" w14:textId="77777777" w:rsidTr="008C2894">
        <w:trPr>
          <w:trHeight w:val="29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08093FA" w14:textId="77777777" w:rsidR="009C0DC8" w:rsidRPr="00265341" w:rsidRDefault="009C0DC8" w:rsidP="008C2894">
            <w:pPr>
              <w:adjustRightInd w:val="0"/>
              <w:snapToGrid w:val="0"/>
              <w:spacing w:line="580" w:lineRule="exact"/>
              <w:rPr>
                <w:rFonts w:eastAsia="仿宋_GB2312"/>
                <w:sz w:val="32"/>
                <w:szCs w:val="32"/>
                <w:shd w:val="pct15" w:color="auto" w:fill="FFFFFF"/>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6FB9CF56" w14:textId="77777777" w:rsidR="009C0DC8" w:rsidRPr="00265341" w:rsidRDefault="009C0DC8" w:rsidP="008C2894">
            <w:pPr>
              <w:adjustRightInd w:val="0"/>
              <w:snapToGrid w:val="0"/>
              <w:spacing w:line="580" w:lineRule="exact"/>
              <w:rPr>
                <w:rFonts w:eastAsia="仿宋_GB2312"/>
                <w:sz w:val="32"/>
                <w:szCs w:val="32"/>
                <w:shd w:val="pct15" w:color="auto" w:fill="FFFFFF"/>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4653F733"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hint="eastAsia"/>
                <w:sz w:val="32"/>
                <w:szCs w:val="32"/>
                <w:shd w:val="pct15" w:color="auto" w:fill="FFFFFF"/>
              </w:rPr>
              <w:t>每米板长内条数</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1E3F3B2B"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sz w:val="32"/>
                <w:szCs w:val="32"/>
                <w:shd w:val="pct15" w:color="auto" w:fill="FFFFFF"/>
              </w:rPr>
              <w:t>2</w:t>
            </w:r>
          </w:p>
        </w:tc>
      </w:tr>
      <w:tr w:rsidR="009C0DC8" w:rsidRPr="00EB4E7C" w14:paraId="5FC5C8AC" w14:textId="77777777" w:rsidTr="008C2894">
        <w:trPr>
          <w:trHeight w:val="29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8EEB0E" w14:textId="77777777" w:rsidR="009C0DC8" w:rsidRPr="00265341" w:rsidRDefault="009C0DC8" w:rsidP="008C2894">
            <w:pPr>
              <w:adjustRightInd w:val="0"/>
              <w:snapToGrid w:val="0"/>
              <w:spacing w:line="580" w:lineRule="exact"/>
              <w:rPr>
                <w:rFonts w:eastAsia="仿宋_GB2312"/>
                <w:sz w:val="32"/>
                <w:szCs w:val="32"/>
                <w:shd w:val="pct15" w:color="auto" w:fill="FFFFFF"/>
              </w:rPr>
            </w:pPr>
          </w:p>
        </w:tc>
        <w:tc>
          <w:tcPr>
            <w:tcW w:w="3685" w:type="dxa"/>
            <w:gridSpan w:val="3"/>
            <w:tcBorders>
              <w:top w:val="single" w:sz="4" w:space="0" w:color="000000"/>
              <w:left w:val="single" w:sz="4" w:space="0" w:color="000000"/>
              <w:bottom w:val="single" w:sz="4" w:space="0" w:color="000000"/>
              <w:right w:val="single" w:sz="4" w:space="0" w:color="000000"/>
            </w:tcBorders>
            <w:vAlign w:val="center"/>
            <w:hideMark/>
          </w:tcPr>
          <w:p w14:paraId="51DC4F60"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hint="eastAsia"/>
                <w:sz w:val="32"/>
                <w:szCs w:val="32"/>
                <w:shd w:val="pct15" w:color="auto" w:fill="FFFFFF"/>
              </w:rPr>
              <w:t>其他各层离缝的最大宽度</w:t>
            </w:r>
            <w:r w:rsidRPr="00265341">
              <w:rPr>
                <w:rFonts w:eastAsia="仿宋_GB2312"/>
                <w:sz w:val="32"/>
                <w:szCs w:val="32"/>
                <w:shd w:val="pct15" w:color="auto" w:fill="FFFFFF"/>
              </w:rPr>
              <w:t>/mm</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0BDE072C"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sz w:val="32"/>
                <w:szCs w:val="32"/>
                <w:shd w:val="pct15" w:color="auto" w:fill="FFFFFF"/>
              </w:rPr>
              <w:t>10</w:t>
            </w:r>
          </w:p>
        </w:tc>
      </w:tr>
      <w:tr w:rsidR="009C0DC8" w:rsidRPr="00EB4E7C" w14:paraId="40471324" w14:textId="77777777" w:rsidTr="008C2894">
        <w:tc>
          <w:tcPr>
            <w:tcW w:w="2660" w:type="dxa"/>
            <w:tcBorders>
              <w:top w:val="single" w:sz="4" w:space="0" w:color="000000"/>
              <w:left w:val="single" w:sz="4" w:space="0" w:color="000000"/>
              <w:bottom w:val="single" w:sz="4" w:space="0" w:color="000000"/>
              <w:right w:val="single" w:sz="4" w:space="0" w:color="000000"/>
            </w:tcBorders>
            <w:vAlign w:val="center"/>
            <w:hideMark/>
          </w:tcPr>
          <w:p w14:paraId="41B05656"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hint="eastAsia"/>
                <w:sz w:val="32"/>
                <w:szCs w:val="32"/>
                <w:shd w:val="pct15" w:color="auto" w:fill="FFFFFF"/>
              </w:rPr>
              <w:t>（</w:t>
            </w:r>
            <w:r w:rsidRPr="00265341">
              <w:rPr>
                <w:rFonts w:eastAsia="仿宋_GB2312"/>
                <w:sz w:val="32"/>
                <w:szCs w:val="32"/>
                <w:shd w:val="pct15" w:color="auto" w:fill="FFFFFF"/>
              </w:rPr>
              <w:t>10</w:t>
            </w:r>
            <w:r w:rsidRPr="00265341">
              <w:rPr>
                <w:rFonts w:eastAsia="仿宋_GB2312" w:hint="eastAsia"/>
                <w:sz w:val="32"/>
                <w:szCs w:val="32"/>
                <w:shd w:val="pct15" w:color="auto" w:fill="FFFFFF"/>
              </w:rPr>
              <w:t>）鼓泡、分层</w:t>
            </w:r>
          </w:p>
        </w:tc>
        <w:tc>
          <w:tcPr>
            <w:tcW w:w="3685" w:type="dxa"/>
            <w:gridSpan w:val="3"/>
            <w:tcBorders>
              <w:top w:val="single" w:sz="4" w:space="0" w:color="000000"/>
              <w:left w:val="single" w:sz="4" w:space="0" w:color="000000"/>
              <w:bottom w:val="single" w:sz="4" w:space="0" w:color="000000"/>
              <w:right w:val="single" w:sz="4" w:space="0" w:color="000000"/>
            </w:tcBorders>
            <w:vAlign w:val="center"/>
            <w:hideMark/>
          </w:tcPr>
          <w:p w14:paraId="24ECF1A4"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sz w:val="32"/>
                <w:szCs w:val="32"/>
                <w:shd w:val="pct15" w:color="auto" w:fill="FFFFFF"/>
              </w:rPr>
              <w:t>—</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30FEF699"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hint="eastAsia"/>
                <w:sz w:val="32"/>
                <w:szCs w:val="32"/>
                <w:shd w:val="pct15" w:color="auto" w:fill="FFFFFF"/>
              </w:rPr>
              <w:t>不允许</w:t>
            </w:r>
          </w:p>
        </w:tc>
      </w:tr>
      <w:tr w:rsidR="009C0DC8" w:rsidRPr="00EB4E7C" w14:paraId="6CAB20D6" w14:textId="77777777" w:rsidTr="008C2894">
        <w:trPr>
          <w:trHeight w:val="578"/>
        </w:trPr>
        <w:tc>
          <w:tcPr>
            <w:tcW w:w="2660" w:type="dxa"/>
            <w:vMerge w:val="restart"/>
            <w:tcBorders>
              <w:top w:val="single" w:sz="4" w:space="0" w:color="000000"/>
              <w:left w:val="single" w:sz="4" w:space="0" w:color="000000"/>
              <w:bottom w:val="single" w:sz="4" w:space="0" w:color="000000"/>
              <w:right w:val="single" w:sz="4" w:space="0" w:color="000000"/>
            </w:tcBorders>
            <w:vAlign w:val="center"/>
            <w:hideMark/>
          </w:tcPr>
          <w:p w14:paraId="01B61177"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hint="eastAsia"/>
                <w:sz w:val="32"/>
                <w:szCs w:val="32"/>
                <w:shd w:val="pct15" w:color="auto" w:fill="FFFFFF"/>
              </w:rPr>
              <w:t>（</w:t>
            </w:r>
            <w:r w:rsidRPr="00265341">
              <w:rPr>
                <w:rFonts w:eastAsia="仿宋_GB2312"/>
                <w:sz w:val="32"/>
                <w:szCs w:val="32"/>
                <w:shd w:val="pct15" w:color="auto" w:fill="FFFFFF"/>
              </w:rPr>
              <w:t>11</w:t>
            </w:r>
            <w:r w:rsidRPr="00265341">
              <w:rPr>
                <w:rFonts w:eastAsia="仿宋_GB2312" w:hint="eastAsia"/>
                <w:sz w:val="32"/>
                <w:szCs w:val="32"/>
                <w:shd w:val="pct15" w:color="auto" w:fill="FFFFFF"/>
              </w:rPr>
              <w:t>）凹陷、压痕、鼓包</w:t>
            </w:r>
          </w:p>
        </w:tc>
        <w:tc>
          <w:tcPr>
            <w:tcW w:w="3685" w:type="dxa"/>
            <w:gridSpan w:val="3"/>
            <w:tcBorders>
              <w:top w:val="single" w:sz="4" w:space="0" w:color="000000"/>
              <w:left w:val="single" w:sz="4" w:space="0" w:color="000000"/>
              <w:bottom w:val="single" w:sz="4" w:space="0" w:color="000000"/>
              <w:right w:val="single" w:sz="4" w:space="0" w:color="000000"/>
            </w:tcBorders>
            <w:vAlign w:val="center"/>
            <w:hideMark/>
          </w:tcPr>
          <w:p w14:paraId="40C8BD59"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hint="eastAsia"/>
                <w:sz w:val="32"/>
                <w:szCs w:val="32"/>
                <w:shd w:val="pct15" w:color="auto" w:fill="FFFFFF"/>
              </w:rPr>
              <w:t>最大单个面积</w:t>
            </w:r>
            <w:r w:rsidRPr="00265341">
              <w:rPr>
                <w:rFonts w:eastAsia="仿宋_GB2312"/>
                <w:sz w:val="32"/>
                <w:szCs w:val="32"/>
                <w:shd w:val="pct15" w:color="auto" w:fill="FFFFFF"/>
              </w:rPr>
              <w:t>/mm</w:t>
            </w:r>
            <w:r w:rsidRPr="00265341">
              <w:rPr>
                <w:rFonts w:eastAsia="仿宋_GB2312"/>
                <w:sz w:val="32"/>
                <w:szCs w:val="32"/>
                <w:shd w:val="pct15" w:color="auto" w:fill="FFFFFF"/>
                <w:vertAlign w:val="superscript"/>
              </w:rPr>
              <w:t>2</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7014E53C"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sz w:val="32"/>
                <w:szCs w:val="32"/>
                <w:shd w:val="pct15" w:color="auto" w:fill="FFFFFF"/>
              </w:rPr>
              <w:t>50</w:t>
            </w:r>
          </w:p>
        </w:tc>
      </w:tr>
      <w:tr w:rsidR="009C0DC8" w:rsidRPr="00EB4E7C" w14:paraId="28219720" w14:textId="77777777" w:rsidTr="008C2894">
        <w:trPr>
          <w:trHeight w:val="57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C179D43" w14:textId="77777777" w:rsidR="009C0DC8" w:rsidRPr="00265341" w:rsidRDefault="009C0DC8" w:rsidP="008C2894">
            <w:pPr>
              <w:adjustRightInd w:val="0"/>
              <w:snapToGrid w:val="0"/>
              <w:spacing w:line="580" w:lineRule="exact"/>
              <w:rPr>
                <w:rFonts w:eastAsia="仿宋_GB2312"/>
                <w:sz w:val="32"/>
                <w:szCs w:val="32"/>
                <w:shd w:val="pct15" w:color="auto" w:fill="FFFFFF"/>
              </w:rPr>
            </w:pPr>
          </w:p>
        </w:tc>
        <w:tc>
          <w:tcPr>
            <w:tcW w:w="3685" w:type="dxa"/>
            <w:gridSpan w:val="3"/>
            <w:tcBorders>
              <w:top w:val="single" w:sz="4" w:space="0" w:color="000000"/>
              <w:left w:val="single" w:sz="4" w:space="0" w:color="000000"/>
              <w:bottom w:val="single" w:sz="4" w:space="0" w:color="000000"/>
              <w:right w:val="single" w:sz="4" w:space="0" w:color="000000"/>
            </w:tcBorders>
            <w:vAlign w:val="center"/>
            <w:hideMark/>
          </w:tcPr>
          <w:p w14:paraId="30F9065B"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hint="eastAsia"/>
                <w:sz w:val="32"/>
                <w:szCs w:val="32"/>
                <w:shd w:val="pct15" w:color="auto" w:fill="FFFFFF"/>
              </w:rPr>
              <w:t>每平方米板面上个数</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5C75A401"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sz w:val="32"/>
                <w:szCs w:val="32"/>
                <w:shd w:val="pct15" w:color="auto" w:fill="FFFFFF"/>
              </w:rPr>
              <w:t>1</w:t>
            </w:r>
          </w:p>
        </w:tc>
      </w:tr>
      <w:tr w:rsidR="009C0DC8" w:rsidRPr="00EB4E7C" w14:paraId="6960088A" w14:textId="77777777" w:rsidTr="008C2894">
        <w:trPr>
          <w:trHeight w:val="293"/>
        </w:trPr>
        <w:tc>
          <w:tcPr>
            <w:tcW w:w="2660" w:type="dxa"/>
            <w:vMerge w:val="restart"/>
            <w:tcBorders>
              <w:top w:val="single" w:sz="4" w:space="0" w:color="000000"/>
              <w:left w:val="single" w:sz="4" w:space="0" w:color="000000"/>
              <w:bottom w:val="single" w:sz="4" w:space="0" w:color="000000"/>
              <w:right w:val="single" w:sz="4" w:space="0" w:color="000000"/>
            </w:tcBorders>
            <w:vAlign w:val="center"/>
            <w:hideMark/>
          </w:tcPr>
          <w:p w14:paraId="2BAF7B85"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hint="eastAsia"/>
                <w:sz w:val="32"/>
                <w:szCs w:val="32"/>
                <w:shd w:val="pct15" w:color="auto" w:fill="FFFFFF"/>
              </w:rPr>
              <w:t>（</w:t>
            </w:r>
            <w:r w:rsidRPr="00265341">
              <w:rPr>
                <w:rFonts w:eastAsia="仿宋_GB2312"/>
                <w:sz w:val="32"/>
                <w:szCs w:val="32"/>
                <w:shd w:val="pct15" w:color="auto" w:fill="FFFFFF"/>
              </w:rPr>
              <w:t>12</w:t>
            </w:r>
            <w:r w:rsidRPr="00265341">
              <w:rPr>
                <w:rFonts w:eastAsia="仿宋_GB2312" w:hint="eastAsia"/>
                <w:sz w:val="32"/>
                <w:szCs w:val="32"/>
                <w:shd w:val="pct15" w:color="auto" w:fill="FFFFFF"/>
              </w:rPr>
              <w:t>）毛刺沟痕</w:t>
            </w:r>
          </w:p>
        </w:tc>
        <w:tc>
          <w:tcPr>
            <w:tcW w:w="3685" w:type="dxa"/>
            <w:gridSpan w:val="3"/>
            <w:tcBorders>
              <w:top w:val="single" w:sz="4" w:space="0" w:color="000000"/>
              <w:left w:val="single" w:sz="4" w:space="0" w:color="000000"/>
              <w:bottom w:val="single" w:sz="4" w:space="0" w:color="000000"/>
              <w:right w:val="single" w:sz="4" w:space="0" w:color="000000"/>
            </w:tcBorders>
            <w:vAlign w:val="center"/>
            <w:hideMark/>
          </w:tcPr>
          <w:p w14:paraId="06226F71"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hint="eastAsia"/>
                <w:sz w:val="32"/>
                <w:szCs w:val="32"/>
                <w:shd w:val="pct15" w:color="auto" w:fill="FFFFFF"/>
              </w:rPr>
              <w:t>不超过板面积</w:t>
            </w:r>
            <w:r w:rsidRPr="00265341">
              <w:rPr>
                <w:rFonts w:eastAsia="仿宋_GB2312"/>
                <w:sz w:val="32"/>
                <w:szCs w:val="32"/>
                <w:shd w:val="pct15" w:color="auto" w:fill="FFFFFF"/>
              </w:rPr>
              <w:t>/%</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7219F885"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sz w:val="32"/>
                <w:szCs w:val="32"/>
                <w:shd w:val="pct15" w:color="auto" w:fill="FFFFFF"/>
              </w:rPr>
              <w:t>1</w:t>
            </w:r>
          </w:p>
        </w:tc>
      </w:tr>
      <w:tr w:rsidR="009C0DC8" w:rsidRPr="00EB4E7C" w14:paraId="0F087BA7" w14:textId="77777777" w:rsidTr="008C2894">
        <w:trPr>
          <w:trHeight w:val="29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4348AA6" w14:textId="77777777" w:rsidR="009C0DC8" w:rsidRPr="00265341" w:rsidRDefault="009C0DC8" w:rsidP="008C2894">
            <w:pPr>
              <w:adjustRightInd w:val="0"/>
              <w:snapToGrid w:val="0"/>
              <w:spacing w:line="580" w:lineRule="exact"/>
              <w:rPr>
                <w:rFonts w:eastAsia="仿宋_GB2312"/>
                <w:sz w:val="32"/>
                <w:szCs w:val="32"/>
                <w:shd w:val="pct15" w:color="auto" w:fill="FFFFFF"/>
              </w:rPr>
            </w:pPr>
          </w:p>
        </w:tc>
        <w:tc>
          <w:tcPr>
            <w:tcW w:w="3685" w:type="dxa"/>
            <w:gridSpan w:val="3"/>
            <w:tcBorders>
              <w:top w:val="single" w:sz="4" w:space="0" w:color="000000"/>
              <w:left w:val="single" w:sz="4" w:space="0" w:color="000000"/>
              <w:bottom w:val="single" w:sz="4" w:space="0" w:color="000000"/>
              <w:right w:val="single" w:sz="4" w:space="0" w:color="000000"/>
            </w:tcBorders>
            <w:vAlign w:val="center"/>
            <w:hideMark/>
          </w:tcPr>
          <w:p w14:paraId="0EB7C718"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hint="eastAsia"/>
                <w:sz w:val="32"/>
                <w:szCs w:val="32"/>
                <w:shd w:val="pct15" w:color="auto" w:fill="FFFFFF"/>
              </w:rPr>
              <w:t>深度</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3B5D8D74"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hint="eastAsia"/>
                <w:sz w:val="32"/>
                <w:szCs w:val="32"/>
                <w:shd w:val="pct15" w:color="auto" w:fill="FFFFFF"/>
              </w:rPr>
              <w:t>不允许穿透</w:t>
            </w:r>
          </w:p>
        </w:tc>
      </w:tr>
      <w:tr w:rsidR="009C0DC8" w:rsidRPr="00EB4E7C" w14:paraId="4017AC75" w14:textId="77777777" w:rsidTr="008C2894">
        <w:tc>
          <w:tcPr>
            <w:tcW w:w="2660" w:type="dxa"/>
            <w:tcBorders>
              <w:top w:val="single" w:sz="4" w:space="0" w:color="000000"/>
              <w:left w:val="single" w:sz="4" w:space="0" w:color="000000"/>
              <w:bottom w:val="single" w:sz="4" w:space="0" w:color="000000"/>
              <w:right w:val="single" w:sz="4" w:space="0" w:color="000000"/>
            </w:tcBorders>
            <w:vAlign w:val="center"/>
            <w:hideMark/>
          </w:tcPr>
          <w:p w14:paraId="537C6758"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hint="eastAsia"/>
                <w:sz w:val="32"/>
                <w:szCs w:val="32"/>
                <w:shd w:val="pct15" w:color="auto" w:fill="FFFFFF"/>
              </w:rPr>
              <w:t>（</w:t>
            </w:r>
            <w:r w:rsidRPr="00265341">
              <w:rPr>
                <w:rFonts w:eastAsia="仿宋_GB2312"/>
                <w:sz w:val="32"/>
                <w:szCs w:val="32"/>
                <w:shd w:val="pct15" w:color="auto" w:fill="FFFFFF"/>
              </w:rPr>
              <w:t>13</w:t>
            </w:r>
            <w:r w:rsidRPr="00265341">
              <w:rPr>
                <w:rFonts w:eastAsia="仿宋_GB2312" w:hint="eastAsia"/>
                <w:sz w:val="32"/>
                <w:szCs w:val="32"/>
                <w:shd w:val="pct15" w:color="auto" w:fill="FFFFFF"/>
              </w:rPr>
              <w:t>）表板砂透</w:t>
            </w:r>
          </w:p>
        </w:tc>
        <w:tc>
          <w:tcPr>
            <w:tcW w:w="3685" w:type="dxa"/>
            <w:gridSpan w:val="3"/>
            <w:tcBorders>
              <w:top w:val="single" w:sz="4" w:space="0" w:color="000000"/>
              <w:left w:val="single" w:sz="4" w:space="0" w:color="000000"/>
              <w:bottom w:val="single" w:sz="4" w:space="0" w:color="000000"/>
              <w:right w:val="single" w:sz="4" w:space="0" w:color="000000"/>
            </w:tcBorders>
            <w:vAlign w:val="center"/>
            <w:hideMark/>
          </w:tcPr>
          <w:p w14:paraId="66958537"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hint="eastAsia"/>
                <w:sz w:val="32"/>
                <w:szCs w:val="32"/>
                <w:shd w:val="pct15" w:color="auto" w:fill="FFFFFF"/>
              </w:rPr>
              <w:t>每平方米板面上不超过</w:t>
            </w:r>
            <w:r w:rsidRPr="00265341">
              <w:rPr>
                <w:rFonts w:eastAsia="仿宋_GB2312"/>
                <w:sz w:val="32"/>
                <w:szCs w:val="32"/>
                <w:shd w:val="pct15" w:color="auto" w:fill="FFFFFF"/>
              </w:rPr>
              <w:t>/ mm</w:t>
            </w:r>
            <w:r w:rsidRPr="00265341">
              <w:rPr>
                <w:rFonts w:eastAsia="仿宋_GB2312"/>
                <w:sz w:val="32"/>
                <w:szCs w:val="32"/>
                <w:shd w:val="pct15" w:color="auto" w:fill="FFFFFF"/>
                <w:vertAlign w:val="superscript"/>
              </w:rPr>
              <w:t>2</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11247E8D"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hint="eastAsia"/>
                <w:sz w:val="32"/>
                <w:szCs w:val="32"/>
                <w:shd w:val="pct15" w:color="auto" w:fill="FFFFFF"/>
              </w:rPr>
              <w:t>不允许</w:t>
            </w:r>
          </w:p>
        </w:tc>
      </w:tr>
      <w:tr w:rsidR="009C0DC8" w:rsidRPr="00EB4E7C" w14:paraId="0D9F024A" w14:textId="77777777" w:rsidTr="008C2894">
        <w:tc>
          <w:tcPr>
            <w:tcW w:w="2660" w:type="dxa"/>
            <w:tcBorders>
              <w:top w:val="single" w:sz="4" w:space="0" w:color="000000"/>
              <w:left w:val="single" w:sz="4" w:space="0" w:color="000000"/>
              <w:bottom w:val="single" w:sz="4" w:space="0" w:color="000000"/>
              <w:right w:val="single" w:sz="4" w:space="0" w:color="000000"/>
            </w:tcBorders>
            <w:vAlign w:val="center"/>
            <w:hideMark/>
          </w:tcPr>
          <w:p w14:paraId="673FD80C"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hint="eastAsia"/>
                <w:sz w:val="32"/>
                <w:szCs w:val="32"/>
                <w:shd w:val="pct15" w:color="auto" w:fill="FFFFFF"/>
              </w:rPr>
              <w:t>（</w:t>
            </w:r>
            <w:r w:rsidRPr="00265341">
              <w:rPr>
                <w:rFonts w:eastAsia="仿宋_GB2312"/>
                <w:sz w:val="32"/>
                <w:szCs w:val="32"/>
                <w:shd w:val="pct15" w:color="auto" w:fill="FFFFFF"/>
              </w:rPr>
              <w:t>14</w:t>
            </w:r>
            <w:r w:rsidRPr="00265341">
              <w:rPr>
                <w:rFonts w:eastAsia="仿宋_GB2312" w:hint="eastAsia"/>
                <w:sz w:val="32"/>
                <w:szCs w:val="32"/>
                <w:shd w:val="pct15" w:color="auto" w:fill="FFFFFF"/>
              </w:rPr>
              <w:t>）透胶及其他人为污染</w:t>
            </w:r>
          </w:p>
        </w:tc>
        <w:tc>
          <w:tcPr>
            <w:tcW w:w="3685" w:type="dxa"/>
            <w:gridSpan w:val="3"/>
            <w:tcBorders>
              <w:top w:val="single" w:sz="4" w:space="0" w:color="000000"/>
              <w:left w:val="single" w:sz="4" w:space="0" w:color="000000"/>
              <w:bottom w:val="single" w:sz="4" w:space="0" w:color="000000"/>
              <w:right w:val="single" w:sz="4" w:space="0" w:color="000000"/>
            </w:tcBorders>
            <w:vAlign w:val="center"/>
            <w:hideMark/>
          </w:tcPr>
          <w:p w14:paraId="17503282"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hint="eastAsia"/>
                <w:sz w:val="32"/>
                <w:szCs w:val="32"/>
                <w:shd w:val="pct15" w:color="auto" w:fill="FFFFFF"/>
              </w:rPr>
              <w:t>不超过板面积</w:t>
            </w:r>
            <w:r w:rsidRPr="00265341">
              <w:rPr>
                <w:rFonts w:eastAsia="仿宋_GB2312"/>
                <w:sz w:val="32"/>
                <w:szCs w:val="32"/>
                <w:shd w:val="pct15" w:color="auto" w:fill="FFFFFF"/>
              </w:rPr>
              <w:t>/%</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7AAE5926"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sz w:val="32"/>
                <w:szCs w:val="32"/>
                <w:shd w:val="pct15" w:color="auto" w:fill="FFFFFF"/>
              </w:rPr>
              <w:t>0.5</w:t>
            </w:r>
          </w:p>
        </w:tc>
      </w:tr>
      <w:tr w:rsidR="009C0DC8" w:rsidRPr="00EB4E7C" w14:paraId="2AA5D516" w14:textId="77777777" w:rsidTr="008C2894">
        <w:trPr>
          <w:trHeight w:val="195"/>
        </w:trPr>
        <w:tc>
          <w:tcPr>
            <w:tcW w:w="2660" w:type="dxa"/>
            <w:vMerge w:val="restart"/>
            <w:tcBorders>
              <w:top w:val="single" w:sz="4" w:space="0" w:color="000000"/>
              <w:left w:val="single" w:sz="4" w:space="0" w:color="000000"/>
              <w:bottom w:val="single" w:sz="4" w:space="0" w:color="000000"/>
              <w:right w:val="single" w:sz="4" w:space="0" w:color="000000"/>
            </w:tcBorders>
            <w:vAlign w:val="center"/>
            <w:hideMark/>
          </w:tcPr>
          <w:p w14:paraId="2827918C"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hint="eastAsia"/>
                <w:sz w:val="32"/>
                <w:szCs w:val="32"/>
                <w:shd w:val="pct15" w:color="auto" w:fill="FFFFFF"/>
              </w:rPr>
              <w:t>（</w:t>
            </w:r>
            <w:r w:rsidRPr="00265341">
              <w:rPr>
                <w:rFonts w:eastAsia="仿宋_GB2312"/>
                <w:sz w:val="32"/>
                <w:szCs w:val="32"/>
                <w:shd w:val="pct15" w:color="auto" w:fill="FFFFFF"/>
              </w:rPr>
              <w:t>15</w:t>
            </w:r>
            <w:r w:rsidRPr="00265341">
              <w:rPr>
                <w:rFonts w:eastAsia="仿宋_GB2312" w:hint="eastAsia"/>
                <w:sz w:val="32"/>
                <w:szCs w:val="32"/>
                <w:shd w:val="pct15" w:color="auto" w:fill="FFFFFF"/>
              </w:rPr>
              <w:t>）补片、</w:t>
            </w:r>
            <w:proofErr w:type="gramStart"/>
            <w:r w:rsidRPr="00265341">
              <w:rPr>
                <w:rFonts w:eastAsia="仿宋_GB2312" w:hint="eastAsia"/>
                <w:sz w:val="32"/>
                <w:szCs w:val="32"/>
                <w:shd w:val="pct15" w:color="auto" w:fill="FFFFFF"/>
              </w:rPr>
              <w:t>补条</w:t>
            </w:r>
            <w:proofErr w:type="gramEnd"/>
          </w:p>
        </w:tc>
        <w:tc>
          <w:tcPr>
            <w:tcW w:w="3685" w:type="dxa"/>
            <w:gridSpan w:val="3"/>
            <w:tcBorders>
              <w:top w:val="single" w:sz="4" w:space="0" w:color="000000"/>
              <w:left w:val="single" w:sz="4" w:space="0" w:color="000000"/>
              <w:bottom w:val="single" w:sz="4" w:space="0" w:color="000000"/>
              <w:right w:val="single" w:sz="4" w:space="0" w:color="000000"/>
            </w:tcBorders>
            <w:vAlign w:val="center"/>
            <w:hideMark/>
          </w:tcPr>
          <w:p w14:paraId="11077856"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hint="eastAsia"/>
                <w:sz w:val="32"/>
                <w:szCs w:val="32"/>
                <w:shd w:val="pct15" w:color="auto" w:fill="FFFFFF"/>
              </w:rPr>
              <w:t>允许制作适当且填补牢固的，每平方米板面上的数</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66A031DD"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sz w:val="32"/>
                <w:szCs w:val="32"/>
                <w:shd w:val="pct15" w:color="auto" w:fill="FFFFFF"/>
              </w:rPr>
              <w:t>3</w:t>
            </w:r>
          </w:p>
        </w:tc>
      </w:tr>
      <w:tr w:rsidR="009C0DC8" w:rsidRPr="00EB4E7C" w14:paraId="5BCD4F6B" w14:textId="77777777" w:rsidTr="008C2894">
        <w:trPr>
          <w:trHeight w:val="19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EC72C0" w14:textId="77777777" w:rsidR="009C0DC8" w:rsidRPr="00265341" w:rsidRDefault="009C0DC8" w:rsidP="008C2894">
            <w:pPr>
              <w:adjustRightInd w:val="0"/>
              <w:snapToGrid w:val="0"/>
              <w:spacing w:line="580" w:lineRule="exact"/>
              <w:rPr>
                <w:rFonts w:eastAsia="仿宋_GB2312"/>
                <w:sz w:val="32"/>
                <w:szCs w:val="32"/>
                <w:shd w:val="pct15" w:color="auto" w:fill="FFFFFF"/>
              </w:rPr>
            </w:pPr>
          </w:p>
        </w:tc>
        <w:tc>
          <w:tcPr>
            <w:tcW w:w="3685" w:type="dxa"/>
            <w:gridSpan w:val="3"/>
            <w:tcBorders>
              <w:top w:val="single" w:sz="4" w:space="0" w:color="000000"/>
              <w:left w:val="single" w:sz="4" w:space="0" w:color="000000"/>
              <w:bottom w:val="single" w:sz="4" w:space="0" w:color="000000"/>
              <w:right w:val="single" w:sz="4" w:space="0" w:color="000000"/>
            </w:tcBorders>
            <w:vAlign w:val="center"/>
            <w:hideMark/>
          </w:tcPr>
          <w:p w14:paraId="27FB0DB6"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hint="eastAsia"/>
                <w:sz w:val="32"/>
                <w:szCs w:val="32"/>
                <w:shd w:val="pct15" w:color="auto" w:fill="FFFFFF"/>
              </w:rPr>
              <w:t>不超过板面积</w:t>
            </w:r>
            <w:r w:rsidRPr="00265341">
              <w:rPr>
                <w:rFonts w:eastAsia="仿宋_GB2312"/>
                <w:sz w:val="32"/>
                <w:szCs w:val="32"/>
                <w:shd w:val="pct15" w:color="auto" w:fill="FFFFFF"/>
              </w:rPr>
              <w:t>/%</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6549D06A"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sz w:val="32"/>
                <w:szCs w:val="32"/>
                <w:shd w:val="pct15" w:color="auto" w:fill="FFFFFF"/>
              </w:rPr>
              <w:t>0.5</w:t>
            </w:r>
          </w:p>
        </w:tc>
      </w:tr>
      <w:tr w:rsidR="009C0DC8" w:rsidRPr="00EB4E7C" w14:paraId="4C0FB03A" w14:textId="77777777" w:rsidTr="008C2894">
        <w:trPr>
          <w:trHeight w:val="19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E6C9EB3" w14:textId="77777777" w:rsidR="009C0DC8" w:rsidRPr="00265341" w:rsidRDefault="009C0DC8" w:rsidP="008C2894">
            <w:pPr>
              <w:adjustRightInd w:val="0"/>
              <w:snapToGrid w:val="0"/>
              <w:spacing w:line="580" w:lineRule="exact"/>
              <w:rPr>
                <w:rFonts w:eastAsia="仿宋_GB2312"/>
                <w:sz w:val="32"/>
                <w:szCs w:val="32"/>
                <w:shd w:val="pct15" w:color="auto" w:fill="FFFFFF"/>
              </w:rPr>
            </w:pPr>
          </w:p>
        </w:tc>
        <w:tc>
          <w:tcPr>
            <w:tcW w:w="3685" w:type="dxa"/>
            <w:gridSpan w:val="3"/>
            <w:tcBorders>
              <w:top w:val="single" w:sz="4" w:space="0" w:color="000000"/>
              <w:left w:val="single" w:sz="4" w:space="0" w:color="000000"/>
              <w:bottom w:val="single" w:sz="4" w:space="0" w:color="000000"/>
              <w:right w:val="single" w:sz="4" w:space="0" w:color="000000"/>
            </w:tcBorders>
            <w:vAlign w:val="center"/>
            <w:hideMark/>
          </w:tcPr>
          <w:p w14:paraId="58112945"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hint="eastAsia"/>
                <w:sz w:val="32"/>
                <w:szCs w:val="32"/>
                <w:shd w:val="pct15" w:color="auto" w:fill="FFFFFF"/>
              </w:rPr>
              <w:t>缝隙不超过</w:t>
            </w:r>
            <w:r w:rsidRPr="00265341">
              <w:rPr>
                <w:rFonts w:eastAsia="仿宋_GB2312"/>
                <w:sz w:val="32"/>
                <w:szCs w:val="32"/>
                <w:shd w:val="pct15" w:color="auto" w:fill="FFFFFF"/>
              </w:rPr>
              <w:t>/mm</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256919CE"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sz w:val="32"/>
                <w:szCs w:val="32"/>
                <w:shd w:val="pct15" w:color="auto" w:fill="FFFFFF"/>
              </w:rPr>
              <w:t>0.5</w:t>
            </w:r>
          </w:p>
        </w:tc>
      </w:tr>
      <w:tr w:rsidR="009C0DC8" w:rsidRPr="00EB4E7C" w14:paraId="2C3133EC" w14:textId="77777777" w:rsidTr="008C2894">
        <w:tc>
          <w:tcPr>
            <w:tcW w:w="2660" w:type="dxa"/>
            <w:tcBorders>
              <w:top w:val="single" w:sz="4" w:space="0" w:color="000000"/>
              <w:left w:val="single" w:sz="4" w:space="0" w:color="000000"/>
              <w:bottom w:val="single" w:sz="4" w:space="0" w:color="000000"/>
              <w:right w:val="single" w:sz="4" w:space="0" w:color="000000"/>
            </w:tcBorders>
            <w:vAlign w:val="center"/>
            <w:hideMark/>
          </w:tcPr>
          <w:p w14:paraId="10E88A59"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hint="eastAsia"/>
                <w:sz w:val="32"/>
                <w:szCs w:val="32"/>
                <w:shd w:val="pct15" w:color="auto" w:fill="FFFFFF"/>
              </w:rPr>
              <w:t>（</w:t>
            </w:r>
            <w:r w:rsidRPr="00265341">
              <w:rPr>
                <w:rFonts w:eastAsia="仿宋_GB2312"/>
                <w:sz w:val="32"/>
                <w:szCs w:val="32"/>
                <w:shd w:val="pct15" w:color="auto" w:fill="FFFFFF"/>
              </w:rPr>
              <w:t>16</w:t>
            </w:r>
            <w:r w:rsidRPr="00265341">
              <w:rPr>
                <w:rFonts w:eastAsia="仿宋_GB2312" w:hint="eastAsia"/>
                <w:sz w:val="32"/>
                <w:szCs w:val="32"/>
                <w:shd w:val="pct15" w:color="auto" w:fill="FFFFFF"/>
              </w:rPr>
              <w:t>）内含铝质书</w:t>
            </w:r>
            <w:r w:rsidRPr="00265341">
              <w:rPr>
                <w:rFonts w:eastAsia="仿宋_GB2312" w:hint="eastAsia"/>
                <w:sz w:val="32"/>
                <w:szCs w:val="32"/>
                <w:shd w:val="pct15" w:color="auto" w:fill="FFFFFF"/>
              </w:rPr>
              <w:lastRenderedPageBreak/>
              <w:t>钉</w:t>
            </w:r>
          </w:p>
        </w:tc>
        <w:tc>
          <w:tcPr>
            <w:tcW w:w="3685" w:type="dxa"/>
            <w:gridSpan w:val="3"/>
            <w:tcBorders>
              <w:top w:val="single" w:sz="4" w:space="0" w:color="000000"/>
              <w:left w:val="single" w:sz="4" w:space="0" w:color="000000"/>
              <w:bottom w:val="single" w:sz="4" w:space="0" w:color="000000"/>
              <w:right w:val="single" w:sz="4" w:space="0" w:color="000000"/>
            </w:tcBorders>
            <w:vAlign w:val="center"/>
            <w:hideMark/>
          </w:tcPr>
          <w:p w14:paraId="441033AD"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sz w:val="32"/>
                <w:szCs w:val="32"/>
                <w:shd w:val="pct15" w:color="auto" w:fill="FFFFFF"/>
              </w:rPr>
              <w:lastRenderedPageBreak/>
              <w:t>—</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3C9B484B"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hint="eastAsia"/>
                <w:sz w:val="32"/>
                <w:szCs w:val="32"/>
                <w:shd w:val="pct15" w:color="auto" w:fill="FFFFFF"/>
              </w:rPr>
              <w:t>不允许</w:t>
            </w:r>
          </w:p>
        </w:tc>
      </w:tr>
      <w:tr w:rsidR="009C0DC8" w:rsidRPr="00EB4E7C" w14:paraId="270D4FAE" w14:textId="77777777" w:rsidTr="008C2894">
        <w:tc>
          <w:tcPr>
            <w:tcW w:w="2660" w:type="dxa"/>
            <w:tcBorders>
              <w:top w:val="single" w:sz="4" w:space="0" w:color="000000"/>
              <w:left w:val="single" w:sz="4" w:space="0" w:color="000000"/>
              <w:bottom w:val="single" w:sz="4" w:space="0" w:color="000000"/>
              <w:right w:val="single" w:sz="4" w:space="0" w:color="000000"/>
            </w:tcBorders>
            <w:vAlign w:val="center"/>
            <w:hideMark/>
          </w:tcPr>
          <w:p w14:paraId="76A1B3EE"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hint="eastAsia"/>
                <w:sz w:val="32"/>
                <w:szCs w:val="32"/>
                <w:shd w:val="pct15" w:color="auto" w:fill="FFFFFF"/>
              </w:rPr>
              <w:t>（</w:t>
            </w:r>
            <w:r w:rsidRPr="00265341">
              <w:rPr>
                <w:rFonts w:eastAsia="仿宋_GB2312"/>
                <w:sz w:val="32"/>
                <w:szCs w:val="32"/>
                <w:shd w:val="pct15" w:color="auto" w:fill="FFFFFF"/>
              </w:rPr>
              <w:t>17</w:t>
            </w:r>
            <w:r w:rsidRPr="00265341">
              <w:rPr>
                <w:rFonts w:eastAsia="仿宋_GB2312" w:hint="eastAsia"/>
                <w:sz w:val="32"/>
                <w:szCs w:val="32"/>
                <w:shd w:val="pct15" w:color="auto" w:fill="FFFFFF"/>
              </w:rPr>
              <w:t>）板边缺损</w:t>
            </w:r>
          </w:p>
        </w:tc>
        <w:tc>
          <w:tcPr>
            <w:tcW w:w="3685" w:type="dxa"/>
            <w:gridSpan w:val="3"/>
            <w:tcBorders>
              <w:top w:val="single" w:sz="4" w:space="0" w:color="000000"/>
              <w:left w:val="single" w:sz="4" w:space="0" w:color="000000"/>
              <w:bottom w:val="single" w:sz="4" w:space="0" w:color="000000"/>
              <w:right w:val="single" w:sz="4" w:space="0" w:color="000000"/>
            </w:tcBorders>
            <w:vAlign w:val="center"/>
            <w:hideMark/>
          </w:tcPr>
          <w:p w14:paraId="3480B171" w14:textId="77777777" w:rsidR="009C0DC8" w:rsidRPr="00265341" w:rsidRDefault="009C0DC8" w:rsidP="008C2894">
            <w:pPr>
              <w:adjustRightInd w:val="0"/>
              <w:snapToGrid w:val="0"/>
              <w:spacing w:line="580" w:lineRule="exact"/>
              <w:rPr>
                <w:rFonts w:eastAsia="仿宋_GB2312"/>
                <w:sz w:val="32"/>
                <w:szCs w:val="32"/>
                <w:shd w:val="pct15" w:color="auto" w:fill="FFFFFF"/>
              </w:rPr>
            </w:pPr>
            <w:proofErr w:type="gramStart"/>
            <w:r w:rsidRPr="00265341">
              <w:rPr>
                <w:rFonts w:eastAsia="仿宋_GB2312" w:hint="eastAsia"/>
                <w:sz w:val="32"/>
                <w:szCs w:val="32"/>
                <w:shd w:val="pct15" w:color="auto" w:fill="FFFFFF"/>
              </w:rPr>
              <w:t>自基本</w:t>
            </w:r>
            <w:proofErr w:type="gramEnd"/>
            <w:r w:rsidRPr="00265341">
              <w:rPr>
                <w:rFonts w:eastAsia="仿宋_GB2312" w:hint="eastAsia"/>
                <w:sz w:val="32"/>
                <w:szCs w:val="32"/>
                <w:shd w:val="pct15" w:color="auto" w:fill="FFFFFF"/>
              </w:rPr>
              <w:t>幅面内不超过</w:t>
            </w:r>
            <w:r w:rsidRPr="00265341">
              <w:rPr>
                <w:rFonts w:eastAsia="仿宋_GB2312"/>
                <w:sz w:val="32"/>
                <w:szCs w:val="32"/>
                <w:shd w:val="pct15" w:color="auto" w:fill="FFFFFF"/>
              </w:rPr>
              <w:t>/mm</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4823F8D1"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hint="eastAsia"/>
                <w:sz w:val="32"/>
                <w:szCs w:val="32"/>
                <w:shd w:val="pct15" w:color="auto" w:fill="FFFFFF"/>
              </w:rPr>
              <w:t>不允许</w:t>
            </w:r>
          </w:p>
        </w:tc>
      </w:tr>
      <w:tr w:rsidR="009C0DC8" w:rsidRPr="00EB4E7C" w14:paraId="30D24163" w14:textId="77777777" w:rsidTr="008C2894">
        <w:tc>
          <w:tcPr>
            <w:tcW w:w="2660" w:type="dxa"/>
            <w:tcBorders>
              <w:top w:val="single" w:sz="4" w:space="0" w:color="000000"/>
              <w:left w:val="single" w:sz="4" w:space="0" w:color="000000"/>
              <w:bottom w:val="single" w:sz="4" w:space="0" w:color="000000"/>
              <w:right w:val="single" w:sz="4" w:space="0" w:color="000000"/>
            </w:tcBorders>
            <w:vAlign w:val="center"/>
            <w:hideMark/>
          </w:tcPr>
          <w:p w14:paraId="44B69350"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hint="eastAsia"/>
                <w:sz w:val="32"/>
                <w:szCs w:val="32"/>
                <w:shd w:val="pct15" w:color="auto" w:fill="FFFFFF"/>
              </w:rPr>
              <w:t>（</w:t>
            </w:r>
            <w:r w:rsidRPr="00265341">
              <w:rPr>
                <w:rFonts w:eastAsia="仿宋_GB2312"/>
                <w:sz w:val="32"/>
                <w:szCs w:val="32"/>
                <w:shd w:val="pct15" w:color="auto" w:fill="FFFFFF"/>
              </w:rPr>
              <w:t>18</w:t>
            </w:r>
            <w:r w:rsidRPr="00265341">
              <w:rPr>
                <w:rFonts w:eastAsia="仿宋_GB2312" w:hint="eastAsia"/>
                <w:sz w:val="32"/>
                <w:szCs w:val="32"/>
                <w:shd w:val="pct15" w:color="auto" w:fill="FFFFFF"/>
              </w:rPr>
              <w:t>）其他缺陷</w:t>
            </w:r>
          </w:p>
        </w:tc>
        <w:tc>
          <w:tcPr>
            <w:tcW w:w="3685" w:type="dxa"/>
            <w:gridSpan w:val="3"/>
            <w:tcBorders>
              <w:top w:val="single" w:sz="4" w:space="0" w:color="000000"/>
              <w:left w:val="single" w:sz="4" w:space="0" w:color="000000"/>
              <w:bottom w:val="single" w:sz="4" w:space="0" w:color="000000"/>
              <w:right w:val="single" w:sz="4" w:space="0" w:color="000000"/>
            </w:tcBorders>
            <w:vAlign w:val="center"/>
            <w:hideMark/>
          </w:tcPr>
          <w:p w14:paraId="2B3E3A62"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sz w:val="32"/>
                <w:szCs w:val="32"/>
                <w:shd w:val="pct15" w:color="auto" w:fill="FFFFFF"/>
              </w:rPr>
              <w:t>—</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0D527EAC"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hint="eastAsia"/>
                <w:sz w:val="32"/>
                <w:szCs w:val="32"/>
                <w:shd w:val="pct15" w:color="auto" w:fill="FFFFFF"/>
              </w:rPr>
              <w:t>按最类似缺陷考虑</w:t>
            </w:r>
          </w:p>
        </w:tc>
      </w:tr>
      <w:tr w:rsidR="009C0DC8" w:rsidRPr="00EB4E7C" w14:paraId="19E53EF3" w14:textId="77777777" w:rsidTr="008C2894">
        <w:tc>
          <w:tcPr>
            <w:tcW w:w="9322" w:type="dxa"/>
            <w:gridSpan w:val="5"/>
            <w:tcBorders>
              <w:top w:val="single" w:sz="4" w:space="0" w:color="000000"/>
              <w:left w:val="single" w:sz="4" w:space="0" w:color="000000"/>
              <w:bottom w:val="single" w:sz="4" w:space="0" w:color="000000"/>
              <w:right w:val="single" w:sz="4" w:space="0" w:color="000000"/>
            </w:tcBorders>
            <w:vAlign w:val="center"/>
            <w:hideMark/>
          </w:tcPr>
          <w:p w14:paraId="0D232F96"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sz w:val="32"/>
                <w:szCs w:val="32"/>
                <w:shd w:val="pct15" w:color="auto" w:fill="FFFFFF"/>
              </w:rPr>
              <w:t>1</w:t>
            </w:r>
            <w:r w:rsidRPr="00265341">
              <w:rPr>
                <w:rFonts w:eastAsia="仿宋_GB2312" w:hint="eastAsia"/>
                <w:sz w:val="32"/>
                <w:szCs w:val="32"/>
                <w:shd w:val="pct15" w:color="auto" w:fill="FFFFFF"/>
              </w:rPr>
              <w:t>表板拼接离缝为肉眼明显可见缝隙</w:t>
            </w:r>
          </w:p>
        </w:tc>
      </w:tr>
    </w:tbl>
    <w:p w14:paraId="0AAC9F43" w14:textId="77777777" w:rsidR="009C0DC8" w:rsidRPr="00265341" w:rsidRDefault="009C0DC8" w:rsidP="009C0DC8">
      <w:pPr>
        <w:adjustRightInd w:val="0"/>
        <w:snapToGrid w:val="0"/>
        <w:spacing w:line="580" w:lineRule="exact"/>
        <w:ind w:firstLineChars="200" w:firstLine="640"/>
        <w:rPr>
          <w:rFonts w:eastAsia="仿宋_GB2312"/>
          <w:sz w:val="32"/>
          <w:szCs w:val="32"/>
          <w:shd w:val="pct15" w:color="auto" w:fill="FFFFFF"/>
        </w:rPr>
      </w:pPr>
      <w:r w:rsidRPr="00265341">
        <w:rPr>
          <w:rFonts w:eastAsia="仿宋_GB2312"/>
          <w:sz w:val="32"/>
          <w:szCs w:val="32"/>
          <w:shd w:val="pct15" w:color="auto" w:fill="FFFFFF"/>
        </w:rPr>
        <w:t>4.2</w:t>
      </w:r>
      <w:r w:rsidRPr="00265341">
        <w:rPr>
          <w:rFonts w:eastAsia="仿宋_GB2312" w:hint="eastAsia"/>
          <w:sz w:val="32"/>
          <w:szCs w:val="32"/>
          <w:shd w:val="pct15" w:color="auto" w:fill="FFFFFF"/>
        </w:rPr>
        <w:t>规格尺寸和偏差</w:t>
      </w:r>
    </w:p>
    <w:p w14:paraId="1B667C8C" w14:textId="77777777" w:rsidR="009C0DC8" w:rsidRPr="00265341" w:rsidRDefault="009C0DC8" w:rsidP="009C0DC8">
      <w:pPr>
        <w:adjustRightInd w:val="0"/>
        <w:snapToGrid w:val="0"/>
        <w:spacing w:line="580" w:lineRule="exact"/>
        <w:ind w:firstLineChars="200" w:firstLine="640"/>
        <w:rPr>
          <w:rFonts w:eastAsia="仿宋_GB2312"/>
          <w:sz w:val="32"/>
          <w:szCs w:val="32"/>
          <w:shd w:val="pct15" w:color="auto" w:fill="FFFFFF"/>
        </w:rPr>
      </w:pPr>
      <w:r w:rsidRPr="00265341">
        <w:rPr>
          <w:rFonts w:eastAsia="仿宋_GB2312"/>
          <w:sz w:val="32"/>
          <w:szCs w:val="32"/>
          <w:shd w:val="pct15" w:color="auto" w:fill="FFFFFF"/>
        </w:rPr>
        <w:t xml:space="preserve">4.2.1 </w:t>
      </w:r>
      <w:r w:rsidRPr="00265341">
        <w:rPr>
          <w:rFonts w:eastAsia="仿宋_GB2312" w:hint="eastAsia"/>
          <w:sz w:val="32"/>
          <w:szCs w:val="32"/>
          <w:shd w:val="pct15" w:color="auto" w:fill="FFFFFF"/>
        </w:rPr>
        <w:t>宽度、长度（单位：</w:t>
      </w:r>
      <w:r w:rsidRPr="00265341">
        <w:rPr>
          <w:rFonts w:eastAsia="仿宋_GB2312"/>
          <w:sz w:val="32"/>
          <w:szCs w:val="32"/>
          <w:shd w:val="pct15" w:color="auto" w:fill="FFFFFF"/>
        </w:rPr>
        <w:t>mm</w:t>
      </w:r>
      <w:r w:rsidRPr="00265341">
        <w:rPr>
          <w:rFonts w:eastAsia="仿宋_GB2312" w:hint="eastAsia"/>
          <w:sz w:val="32"/>
          <w:szCs w:val="32"/>
          <w:shd w:val="pct15" w:color="auto" w:fill="FFFFFF"/>
        </w:rPr>
        <w:t>）</w:t>
      </w:r>
    </w:p>
    <w:tbl>
      <w:tblPr>
        <w:tblW w:w="0" w:type="auto"/>
        <w:jc w:val="center"/>
        <w:tblLook w:val="04A0" w:firstRow="1" w:lastRow="0" w:firstColumn="1" w:lastColumn="0" w:noHBand="0" w:noVBand="1"/>
      </w:tblPr>
      <w:tblGrid>
        <w:gridCol w:w="2840"/>
        <w:gridCol w:w="2841"/>
        <w:gridCol w:w="2841"/>
      </w:tblGrid>
      <w:tr w:rsidR="009C0DC8" w:rsidRPr="00EB4E7C" w14:paraId="5DA79C4B" w14:textId="77777777" w:rsidTr="008C2894">
        <w:trPr>
          <w:jc w:val="center"/>
        </w:trPr>
        <w:tc>
          <w:tcPr>
            <w:tcW w:w="2840" w:type="dxa"/>
            <w:tcBorders>
              <w:top w:val="single" w:sz="4" w:space="0" w:color="000000"/>
              <w:left w:val="single" w:sz="4" w:space="0" w:color="000000"/>
              <w:bottom w:val="single" w:sz="4" w:space="0" w:color="000000"/>
              <w:right w:val="single" w:sz="4" w:space="0" w:color="000000"/>
            </w:tcBorders>
            <w:vAlign w:val="center"/>
            <w:hideMark/>
          </w:tcPr>
          <w:p w14:paraId="45C4CAF8" w14:textId="77777777" w:rsidR="009C0DC8" w:rsidRPr="00265341" w:rsidRDefault="009C0DC8" w:rsidP="008C2894">
            <w:pPr>
              <w:adjustRightInd w:val="0"/>
              <w:snapToGrid w:val="0"/>
              <w:spacing w:line="580" w:lineRule="exact"/>
              <w:jc w:val="center"/>
              <w:rPr>
                <w:rFonts w:eastAsia="仿宋_GB2312"/>
                <w:sz w:val="32"/>
                <w:szCs w:val="32"/>
                <w:shd w:val="pct15" w:color="auto" w:fill="FFFFFF"/>
              </w:rPr>
            </w:pPr>
            <w:r w:rsidRPr="00265341">
              <w:rPr>
                <w:rFonts w:eastAsia="仿宋_GB2312" w:hint="eastAsia"/>
                <w:sz w:val="32"/>
                <w:szCs w:val="32"/>
                <w:shd w:val="pct15" w:color="auto" w:fill="FFFFFF"/>
              </w:rPr>
              <w:t>项目</w:t>
            </w:r>
          </w:p>
        </w:tc>
        <w:tc>
          <w:tcPr>
            <w:tcW w:w="2841" w:type="dxa"/>
            <w:tcBorders>
              <w:top w:val="single" w:sz="4" w:space="0" w:color="000000"/>
              <w:left w:val="single" w:sz="4" w:space="0" w:color="000000"/>
              <w:bottom w:val="single" w:sz="4" w:space="0" w:color="000000"/>
              <w:right w:val="single" w:sz="4" w:space="0" w:color="000000"/>
            </w:tcBorders>
            <w:vAlign w:val="center"/>
            <w:hideMark/>
          </w:tcPr>
          <w:p w14:paraId="29AB6A35" w14:textId="77777777" w:rsidR="009C0DC8" w:rsidRPr="00265341" w:rsidRDefault="009C0DC8" w:rsidP="008C2894">
            <w:pPr>
              <w:adjustRightInd w:val="0"/>
              <w:snapToGrid w:val="0"/>
              <w:spacing w:line="580" w:lineRule="exact"/>
              <w:jc w:val="center"/>
              <w:rPr>
                <w:rFonts w:eastAsia="仿宋_GB2312"/>
                <w:sz w:val="32"/>
                <w:szCs w:val="32"/>
                <w:shd w:val="pct15" w:color="auto" w:fill="FFFFFF"/>
              </w:rPr>
            </w:pPr>
            <w:r w:rsidRPr="00265341">
              <w:rPr>
                <w:rFonts w:eastAsia="仿宋_GB2312" w:hint="eastAsia"/>
                <w:sz w:val="32"/>
                <w:szCs w:val="32"/>
                <w:shd w:val="pct15" w:color="auto" w:fill="FFFFFF"/>
              </w:rPr>
              <w:t>要求</w:t>
            </w:r>
          </w:p>
        </w:tc>
        <w:tc>
          <w:tcPr>
            <w:tcW w:w="2841" w:type="dxa"/>
            <w:tcBorders>
              <w:top w:val="single" w:sz="4" w:space="0" w:color="000000"/>
              <w:left w:val="single" w:sz="4" w:space="0" w:color="000000"/>
              <w:bottom w:val="single" w:sz="4" w:space="0" w:color="000000"/>
              <w:right w:val="single" w:sz="4" w:space="0" w:color="000000"/>
            </w:tcBorders>
            <w:vAlign w:val="center"/>
            <w:hideMark/>
          </w:tcPr>
          <w:p w14:paraId="30162C20" w14:textId="77777777" w:rsidR="009C0DC8" w:rsidRPr="00265341" w:rsidRDefault="009C0DC8" w:rsidP="008C2894">
            <w:pPr>
              <w:adjustRightInd w:val="0"/>
              <w:snapToGrid w:val="0"/>
              <w:spacing w:line="580" w:lineRule="exact"/>
              <w:jc w:val="center"/>
              <w:rPr>
                <w:rFonts w:eastAsia="仿宋_GB2312"/>
                <w:sz w:val="32"/>
                <w:szCs w:val="32"/>
                <w:shd w:val="pct15" w:color="auto" w:fill="FFFFFF"/>
              </w:rPr>
            </w:pPr>
            <w:r w:rsidRPr="00265341">
              <w:rPr>
                <w:rFonts w:eastAsia="仿宋_GB2312" w:hint="eastAsia"/>
                <w:sz w:val="32"/>
                <w:szCs w:val="32"/>
                <w:shd w:val="pct15" w:color="auto" w:fill="FFFFFF"/>
              </w:rPr>
              <w:t>偏差</w:t>
            </w:r>
          </w:p>
        </w:tc>
      </w:tr>
      <w:tr w:rsidR="009C0DC8" w:rsidRPr="00EB4E7C" w14:paraId="512C0C64" w14:textId="77777777" w:rsidTr="008C2894">
        <w:trPr>
          <w:jc w:val="center"/>
        </w:trPr>
        <w:tc>
          <w:tcPr>
            <w:tcW w:w="2840" w:type="dxa"/>
            <w:tcBorders>
              <w:top w:val="single" w:sz="4" w:space="0" w:color="000000"/>
              <w:left w:val="single" w:sz="4" w:space="0" w:color="000000"/>
              <w:bottom w:val="single" w:sz="4" w:space="0" w:color="000000"/>
              <w:right w:val="single" w:sz="4" w:space="0" w:color="000000"/>
            </w:tcBorders>
            <w:vAlign w:val="center"/>
            <w:hideMark/>
          </w:tcPr>
          <w:p w14:paraId="0223CCD4" w14:textId="77777777" w:rsidR="009C0DC8" w:rsidRPr="00265341" w:rsidRDefault="009C0DC8" w:rsidP="008C2894">
            <w:pPr>
              <w:adjustRightInd w:val="0"/>
              <w:snapToGrid w:val="0"/>
              <w:spacing w:line="580" w:lineRule="exact"/>
              <w:jc w:val="center"/>
              <w:rPr>
                <w:rFonts w:eastAsia="仿宋_GB2312"/>
                <w:sz w:val="32"/>
                <w:szCs w:val="32"/>
                <w:shd w:val="pct15" w:color="auto" w:fill="FFFFFF"/>
              </w:rPr>
            </w:pPr>
            <w:r w:rsidRPr="00265341">
              <w:rPr>
                <w:rFonts w:eastAsia="仿宋_GB2312" w:hint="eastAsia"/>
                <w:sz w:val="32"/>
                <w:szCs w:val="32"/>
                <w:shd w:val="pct15" w:color="auto" w:fill="FFFFFF"/>
              </w:rPr>
              <w:t>宽度</w:t>
            </w:r>
          </w:p>
        </w:tc>
        <w:tc>
          <w:tcPr>
            <w:tcW w:w="2841" w:type="dxa"/>
            <w:tcBorders>
              <w:top w:val="single" w:sz="4" w:space="0" w:color="000000"/>
              <w:left w:val="single" w:sz="4" w:space="0" w:color="000000"/>
              <w:bottom w:val="single" w:sz="4" w:space="0" w:color="000000"/>
              <w:right w:val="single" w:sz="4" w:space="0" w:color="000000"/>
            </w:tcBorders>
            <w:vAlign w:val="center"/>
            <w:hideMark/>
          </w:tcPr>
          <w:p w14:paraId="3275A3DA" w14:textId="77777777" w:rsidR="009C0DC8" w:rsidRPr="00265341" w:rsidRDefault="009C0DC8" w:rsidP="008C2894">
            <w:pPr>
              <w:adjustRightInd w:val="0"/>
              <w:snapToGrid w:val="0"/>
              <w:spacing w:line="580" w:lineRule="exact"/>
              <w:jc w:val="center"/>
              <w:rPr>
                <w:rFonts w:eastAsia="仿宋_GB2312"/>
                <w:sz w:val="32"/>
                <w:szCs w:val="32"/>
                <w:shd w:val="pct15" w:color="auto" w:fill="FFFFFF"/>
              </w:rPr>
            </w:pPr>
            <w:r w:rsidRPr="00265341">
              <w:rPr>
                <w:rFonts w:eastAsia="仿宋_GB2312"/>
                <w:sz w:val="32"/>
                <w:szCs w:val="32"/>
                <w:shd w:val="pct15" w:color="auto" w:fill="FFFFFF"/>
              </w:rPr>
              <w:t>1220</w:t>
            </w:r>
          </w:p>
        </w:tc>
        <w:tc>
          <w:tcPr>
            <w:tcW w:w="2841" w:type="dxa"/>
            <w:tcBorders>
              <w:top w:val="single" w:sz="4" w:space="0" w:color="000000"/>
              <w:left w:val="single" w:sz="4" w:space="0" w:color="000000"/>
              <w:bottom w:val="single" w:sz="4" w:space="0" w:color="000000"/>
              <w:right w:val="single" w:sz="4" w:space="0" w:color="000000"/>
            </w:tcBorders>
            <w:vAlign w:val="center"/>
            <w:hideMark/>
          </w:tcPr>
          <w:p w14:paraId="661BBCEF" w14:textId="77777777" w:rsidR="009C0DC8" w:rsidRPr="00265341" w:rsidRDefault="009C0DC8" w:rsidP="008C2894">
            <w:pPr>
              <w:adjustRightInd w:val="0"/>
              <w:snapToGrid w:val="0"/>
              <w:spacing w:line="580" w:lineRule="exact"/>
              <w:jc w:val="center"/>
              <w:rPr>
                <w:rFonts w:eastAsia="仿宋_GB2312"/>
                <w:sz w:val="32"/>
                <w:szCs w:val="32"/>
                <w:shd w:val="pct15" w:color="auto" w:fill="FFFFFF"/>
              </w:rPr>
            </w:pPr>
            <w:r w:rsidRPr="00265341">
              <w:rPr>
                <w:rFonts w:eastAsia="仿宋_GB2312"/>
                <w:sz w:val="32"/>
                <w:szCs w:val="32"/>
                <w:shd w:val="pct15" w:color="auto" w:fill="FFFFFF"/>
              </w:rPr>
              <w:t>≥0</w:t>
            </w:r>
            <w:r w:rsidRPr="00265341">
              <w:rPr>
                <w:rFonts w:eastAsia="仿宋_GB2312" w:hint="eastAsia"/>
                <w:sz w:val="32"/>
                <w:szCs w:val="32"/>
                <w:shd w:val="pct15" w:color="auto" w:fill="FFFFFF"/>
              </w:rPr>
              <w:t>且</w:t>
            </w:r>
            <w:r w:rsidRPr="00265341">
              <w:rPr>
                <w:rFonts w:eastAsia="仿宋_GB2312"/>
                <w:sz w:val="32"/>
                <w:szCs w:val="32"/>
                <w:shd w:val="pct15" w:color="auto" w:fill="FFFFFF"/>
              </w:rPr>
              <w:t>≤5</w:t>
            </w:r>
          </w:p>
        </w:tc>
      </w:tr>
      <w:tr w:rsidR="009C0DC8" w:rsidRPr="00EB4E7C" w14:paraId="31EB0E7F" w14:textId="77777777" w:rsidTr="008C2894">
        <w:trPr>
          <w:jc w:val="center"/>
        </w:trPr>
        <w:tc>
          <w:tcPr>
            <w:tcW w:w="2840" w:type="dxa"/>
            <w:tcBorders>
              <w:top w:val="single" w:sz="4" w:space="0" w:color="000000"/>
              <w:left w:val="single" w:sz="4" w:space="0" w:color="000000"/>
              <w:bottom w:val="single" w:sz="4" w:space="0" w:color="000000"/>
              <w:right w:val="single" w:sz="4" w:space="0" w:color="000000"/>
            </w:tcBorders>
            <w:vAlign w:val="center"/>
            <w:hideMark/>
          </w:tcPr>
          <w:p w14:paraId="21E443ED" w14:textId="77777777" w:rsidR="009C0DC8" w:rsidRPr="00265341" w:rsidRDefault="009C0DC8" w:rsidP="008C2894">
            <w:pPr>
              <w:adjustRightInd w:val="0"/>
              <w:snapToGrid w:val="0"/>
              <w:spacing w:line="580" w:lineRule="exact"/>
              <w:jc w:val="center"/>
              <w:rPr>
                <w:rFonts w:eastAsia="仿宋_GB2312"/>
                <w:sz w:val="32"/>
                <w:szCs w:val="32"/>
                <w:shd w:val="pct15" w:color="auto" w:fill="FFFFFF"/>
              </w:rPr>
            </w:pPr>
            <w:r w:rsidRPr="00265341">
              <w:rPr>
                <w:rFonts w:eastAsia="仿宋_GB2312" w:hint="eastAsia"/>
                <w:sz w:val="32"/>
                <w:szCs w:val="32"/>
                <w:shd w:val="pct15" w:color="auto" w:fill="FFFFFF"/>
              </w:rPr>
              <w:t>长度</w:t>
            </w:r>
          </w:p>
        </w:tc>
        <w:tc>
          <w:tcPr>
            <w:tcW w:w="2841" w:type="dxa"/>
            <w:tcBorders>
              <w:top w:val="single" w:sz="4" w:space="0" w:color="000000"/>
              <w:left w:val="single" w:sz="4" w:space="0" w:color="000000"/>
              <w:bottom w:val="single" w:sz="4" w:space="0" w:color="000000"/>
              <w:right w:val="single" w:sz="4" w:space="0" w:color="000000"/>
            </w:tcBorders>
            <w:vAlign w:val="center"/>
            <w:hideMark/>
          </w:tcPr>
          <w:p w14:paraId="4D0EAEA4" w14:textId="77777777" w:rsidR="009C0DC8" w:rsidRPr="00265341" w:rsidRDefault="009C0DC8" w:rsidP="008C2894">
            <w:pPr>
              <w:adjustRightInd w:val="0"/>
              <w:snapToGrid w:val="0"/>
              <w:spacing w:line="580" w:lineRule="exact"/>
              <w:jc w:val="center"/>
              <w:rPr>
                <w:rFonts w:eastAsia="仿宋_GB2312"/>
                <w:sz w:val="32"/>
                <w:szCs w:val="32"/>
                <w:shd w:val="pct15" w:color="auto" w:fill="FFFFFF"/>
              </w:rPr>
            </w:pPr>
            <w:r w:rsidRPr="00265341">
              <w:rPr>
                <w:rFonts w:eastAsia="仿宋_GB2312"/>
                <w:sz w:val="32"/>
                <w:szCs w:val="32"/>
                <w:shd w:val="pct15" w:color="auto" w:fill="FFFFFF"/>
              </w:rPr>
              <w:t>2440</w:t>
            </w:r>
          </w:p>
        </w:tc>
        <w:tc>
          <w:tcPr>
            <w:tcW w:w="2841" w:type="dxa"/>
            <w:tcBorders>
              <w:top w:val="single" w:sz="4" w:space="0" w:color="000000"/>
              <w:left w:val="single" w:sz="4" w:space="0" w:color="000000"/>
              <w:bottom w:val="single" w:sz="4" w:space="0" w:color="000000"/>
              <w:right w:val="single" w:sz="4" w:space="0" w:color="000000"/>
            </w:tcBorders>
            <w:vAlign w:val="center"/>
            <w:hideMark/>
          </w:tcPr>
          <w:p w14:paraId="474EB7B9" w14:textId="77777777" w:rsidR="009C0DC8" w:rsidRPr="00265341" w:rsidRDefault="009C0DC8" w:rsidP="008C2894">
            <w:pPr>
              <w:adjustRightInd w:val="0"/>
              <w:snapToGrid w:val="0"/>
              <w:spacing w:line="580" w:lineRule="exact"/>
              <w:jc w:val="center"/>
              <w:rPr>
                <w:rFonts w:eastAsia="仿宋_GB2312"/>
                <w:sz w:val="32"/>
                <w:szCs w:val="32"/>
                <w:shd w:val="pct15" w:color="auto" w:fill="FFFFFF"/>
              </w:rPr>
            </w:pPr>
            <w:r w:rsidRPr="00265341">
              <w:rPr>
                <w:rFonts w:eastAsia="仿宋_GB2312"/>
                <w:sz w:val="32"/>
                <w:szCs w:val="32"/>
                <w:shd w:val="pct15" w:color="auto" w:fill="FFFFFF"/>
              </w:rPr>
              <w:t>≥0</w:t>
            </w:r>
            <w:r w:rsidRPr="00265341">
              <w:rPr>
                <w:rFonts w:eastAsia="仿宋_GB2312" w:hint="eastAsia"/>
                <w:sz w:val="32"/>
                <w:szCs w:val="32"/>
                <w:shd w:val="pct15" w:color="auto" w:fill="FFFFFF"/>
              </w:rPr>
              <w:t>且</w:t>
            </w:r>
            <w:r w:rsidRPr="00265341">
              <w:rPr>
                <w:rFonts w:eastAsia="仿宋_GB2312"/>
                <w:sz w:val="32"/>
                <w:szCs w:val="32"/>
                <w:shd w:val="pct15" w:color="auto" w:fill="FFFFFF"/>
              </w:rPr>
              <w:t>≤5</w:t>
            </w:r>
          </w:p>
        </w:tc>
      </w:tr>
    </w:tbl>
    <w:p w14:paraId="2197F342" w14:textId="77777777" w:rsidR="009C0DC8" w:rsidRPr="00265341" w:rsidRDefault="009C0DC8" w:rsidP="009C0DC8">
      <w:pPr>
        <w:adjustRightInd w:val="0"/>
        <w:snapToGrid w:val="0"/>
        <w:spacing w:line="580" w:lineRule="exact"/>
        <w:ind w:firstLineChars="200" w:firstLine="640"/>
        <w:rPr>
          <w:rFonts w:eastAsia="仿宋_GB2312"/>
          <w:sz w:val="32"/>
          <w:szCs w:val="32"/>
          <w:shd w:val="pct15" w:color="auto" w:fill="FFFFFF"/>
        </w:rPr>
      </w:pPr>
      <w:r w:rsidRPr="00265341">
        <w:rPr>
          <w:rFonts w:eastAsia="仿宋_GB2312"/>
          <w:sz w:val="32"/>
          <w:szCs w:val="32"/>
          <w:shd w:val="pct15" w:color="auto" w:fill="FFFFFF"/>
        </w:rPr>
        <w:t>4.2.2</w:t>
      </w:r>
      <w:r w:rsidRPr="00265341">
        <w:rPr>
          <w:rFonts w:eastAsia="仿宋_GB2312" w:hint="eastAsia"/>
          <w:sz w:val="32"/>
          <w:szCs w:val="32"/>
          <w:shd w:val="pct15" w:color="auto" w:fill="FFFFFF"/>
        </w:rPr>
        <w:t>厚度（单位：</w:t>
      </w:r>
      <w:r w:rsidRPr="00265341">
        <w:rPr>
          <w:rFonts w:eastAsia="仿宋_GB2312"/>
          <w:sz w:val="32"/>
          <w:szCs w:val="32"/>
          <w:shd w:val="pct15" w:color="auto" w:fill="FFFFFF"/>
        </w:rPr>
        <w:t>mm</w:t>
      </w:r>
      <w:r w:rsidRPr="00265341">
        <w:rPr>
          <w:rFonts w:eastAsia="仿宋_GB2312" w:hint="eastAsia"/>
          <w:sz w:val="32"/>
          <w:szCs w:val="32"/>
          <w:shd w:val="pct15" w:color="auto" w:fill="FFFFFF"/>
        </w:rPr>
        <w:t>）</w:t>
      </w:r>
    </w:p>
    <w:tbl>
      <w:tblPr>
        <w:tblW w:w="5000" w:type="pct"/>
        <w:jc w:val="center"/>
        <w:tblLook w:val="04A0" w:firstRow="1" w:lastRow="0" w:firstColumn="1" w:lastColumn="0" w:noHBand="0" w:noVBand="1"/>
      </w:tblPr>
      <w:tblGrid>
        <w:gridCol w:w="1076"/>
        <w:gridCol w:w="1076"/>
        <w:gridCol w:w="3181"/>
        <w:gridCol w:w="3387"/>
      </w:tblGrid>
      <w:tr w:rsidR="009C0DC8" w:rsidRPr="00EB4E7C" w14:paraId="45E9A859" w14:textId="77777777" w:rsidTr="008C2894">
        <w:trPr>
          <w:jc w:val="center"/>
        </w:trPr>
        <w:tc>
          <w:tcPr>
            <w:tcW w:w="617" w:type="pct"/>
            <w:tcBorders>
              <w:top w:val="single" w:sz="4" w:space="0" w:color="000000"/>
              <w:left w:val="single" w:sz="4" w:space="0" w:color="000000"/>
              <w:bottom w:val="single" w:sz="4" w:space="0" w:color="000000"/>
              <w:right w:val="single" w:sz="4" w:space="0" w:color="000000"/>
            </w:tcBorders>
            <w:vAlign w:val="center"/>
            <w:hideMark/>
          </w:tcPr>
          <w:p w14:paraId="5D5BEBA3"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hint="eastAsia"/>
                <w:sz w:val="32"/>
                <w:szCs w:val="32"/>
                <w:shd w:val="pct15" w:color="auto" w:fill="FFFFFF"/>
              </w:rPr>
              <w:t>项目</w:t>
            </w:r>
          </w:p>
        </w:tc>
        <w:tc>
          <w:tcPr>
            <w:tcW w:w="617" w:type="pct"/>
            <w:tcBorders>
              <w:top w:val="single" w:sz="4" w:space="0" w:color="000000"/>
              <w:left w:val="single" w:sz="4" w:space="0" w:color="000000"/>
              <w:bottom w:val="single" w:sz="4" w:space="0" w:color="000000"/>
              <w:right w:val="single" w:sz="4" w:space="0" w:color="000000"/>
            </w:tcBorders>
            <w:vAlign w:val="center"/>
            <w:hideMark/>
          </w:tcPr>
          <w:p w14:paraId="2A6BC30E"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hint="eastAsia"/>
                <w:sz w:val="32"/>
                <w:szCs w:val="32"/>
                <w:shd w:val="pct15" w:color="auto" w:fill="FFFFFF"/>
              </w:rPr>
              <w:t>要求</w:t>
            </w:r>
          </w:p>
        </w:tc>
        <w:tc>
          <w:tcPr>
            <w:tcW w:w="1824" w:type="pct"/>
            <w:tcBorders>
              <w:top w:val="single" w:sz="4" w:space="0" w:color="000000"/>
              <w:left w:val="single" w:sz="4" w:space="0" w:color="000000"/>
              <w:bottom w:val="single" w:sz="4" w:space="0" w:color="000000"/>
              <w:right w:val="single" w:sz="4" w:space="0" w:color="000000"/>
            </w:tcBorders>
            <w:vAlign w:val="center"/>
            <w:hideMark/>
          </w:tcPr>
          <w:p w14:paraId="0326A6B6"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hint="eastAsia"/>
                <w:sz w:val="32"/>
                <w:szCs w:val="32"/>
                <w:shd w:val="pct15" w:color="auto" w:fill="FFFFFF"/>
              </w:rPr>
              <w:t>偏差</w:t>
            </w:r>
          </w:p>
        </w:tc>
        <w:tc>
          <w:tcPr>
            <w:tcW w:w="1942" w:type="pct"/>
            <w:tcBorders>
              <w:top w:val="single" w:sz="4" w:space="0" w:color="000000"/>
              <w:left w:val="single" w:sz="4" w:space="0" w:color="000000"/>
              <w:bottom w:val="single" w:sz="4" w:space="0" w:color="000000"/>
              <w:right w:val="single" w:sz="4" w:space="0" w:color="000000"/>
            </w:tcBorders>
            <w:vAlign w:val="center"/>
            <w:hideMark/>
          </w:tcPr>
          <w:p w14:paraId="7CD6578D"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hint="eastAsia"/>
                <w:sz w:val="32"/>
                <w:szCs w:val="32"/>
                <w:shd w:val="pct15" w:color="auto" w:fill="FFFFFF"/>
              </w:rPr>
              <w:t>公差</w:t>
            </w:r>
          </w:p>
        </w:tc>
      </w:tr>
      <w:tr w:rsidR="009C0DC8" w:rsidRPr="00EB4E7C" w14:paraId="2409AD46" w14:textId="77777777" w:rsidTr="008C2894">
        <w:trPr>
          <w:trHeight w:val="983"/>
          <w:jc w:val="center"/>
        </w:trPr>
        <w:tc>
          <w:tcPr>
            <w:tcW w:w="617" w:type="pct"/>
            <w:tcBorders>
              <w:top w:val="single" w:sz="4" w:space="0" w:color="000000"/>
              <w:left w:val="single" w:sz="4" w:space="0" w:color="000000"/>
              <w:bottom w:val="single" w:sz="4" w:space="0" w:color="000000"/>
              <w:right w:val="single" w:sz="4" w:space="0" w:color="000000"/>
            </w:tcBorders>
            <w:vAlign w:val="center"/>
            <w:hideMark/>
          </w:tcPr>
          <w:p w14:paraId="2FEC2CEF"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hint="eastAsia"/>
                <w:sz w:val="32"/>
                <w:szCs w:val="32"/>
                <w:shd w:val="pct15" w:color="auto" w:fill="FFFFFF"/>
              </w:rPr>
              <w:t>厚度</w:t>
            </w:r>
          </w:p>
        </w:tc>
        <w:tc>
          <w:tcPr>
            <w:tcW w:w="617" w:type="pct"/>
            <w:tcBorders>
              <w:top w:val="single" w:sz="4" w:space="0" w:color="000000"/>
              <w:left w:val="single" w:sz="4" w:space="0" w:color="000000"/>
              <w:bottom w:val="single" w:sz="4" w:space="0" w:color="000000"/>
              <w:right w:val="single" w:sz="4" w:space="0" w:color="000000"/>
            </w:tcBorders>
            <w:vAlign w:val="center"/>
            <w:hideMark/>
          </w:tcPr>
          <w:p w14:paraId="1284950F"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sz w:val="32"/>
                <w:szCs w:val="32"/>
                <w:shd w:val="pct15" w:color="auto" w:fill="FFFFFF"/>
              </w:rPr>
              <w:t>17</w:t>
            </w:r>
          </w:p>
        </w:tc>
        <w:tc>
          <w:tcPr>
            <w:tcW w:w="1824" w:type="pct"/>
            <w:tcBorders>
              <w:top w:val="single" w:sz="4" w:space="0" w:color="000000"/>
              <w:left w:val="single" w:sz="4" w:space="0" w:color="000000"/>
              <w:bottom w:val="single" w:sz="4" w:space="0" w:color="000000"/>
              <w:right w:val="single" w:sz="4" w:space="0" w:color="000000"/>
            </w:tcBorders>
            <w:vAlign w:val="center"/>
            <w:hideMark/>
          </w:tcPr>
          <w:p w14:paraId="035717D3"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sz w:val="32"/>
                <w:szCs w:val="32"/>
                <w:shd w:val="pct15" w:color="auto" w:fill="FFFFFF"/>
              </w:rPr>
              <w:t>≥-0.6</w:t>
            </w:r>
            <w:r w:rsidRPr="00265341">
              <w:rPr>
                <w:rFonts w:eastAsia="仿宋_GB2312" w:hint="eastAsia"/>
                <w:sz w:val="32"/>
                <w:szCs w:val="32"/>
                <w:shd w:val="pct15" w:color="auto" w:fill="FFFFFF"/>
              </w:rPr>
              <w:t>且</w:t>
            </w:r>
            <w:r w:rsidRPr="00265341">
              <w:rPr>
                <w:rFonts w:eastAsia="仿宋_GB2312"/>
                <w:sz w:val="32"/>
                <w:szCs w:val="32"/>
                <w:shd w:val="pct15" w:color="auto" w:fill="FFFFFF"/>
              </w:rPr>
              <w:t>≤0.6</w:t>
            </w:r>
          </w:p>
        </w:tc>
        <w:tc>
          <w:tcPr>
            <w:tcW w:w="1942" w:type="pct"/>
            <w:tcBorders>
              <w:top w:val="single" w:sz="4" w:space="0" w:color="000000"/>
              <w:left w:val="single" w:sz="4" w:space="0" w:color="000000"/>
              <w:bottom w:val="single" w:sz="4" w:space="0" w:color="000000"/>
              <w:right w:val="single" w:sz="4" w:space="0" w:color="000000"/>
            </w:tcBorders>
            <w:vAlign w:val="center"/>
            <w:hideMark/>
          </w:tcPr>
          <w:p w14:paraId="3F39B60C"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hint="eastAsia"/>
                <w:sz w:val="32"/>
                <w:szCs w:val="32"/>
                <w:shd w:val="pct15" w:color="auto" w:fill="FFFFFF"/>
              </w:rPr>
              <w:t>每张板内厚度公差</w:t>
            </w:r>
            <w:r w:rsidRPr="00265341">
              <w:rPr>
                <w:rFonts w:eastAsia="仿宋_GB2312"/>
                <w:sz w:val="32"/>
                <w:szCs w:val="32"/>
                <w:shd w:val="pct15" w:color="auto" w:fill="FFFFFF"/>
              </w:rPr>
              <w:t>≤0.8</w:t>
            </w:r>
          </w:p>
        </w:tc>
      </w:tr>
    </w:tbl>
    <w:p w14:paraId="224911C6" w14:textId="77777777" w:rsidR="009C0DC8" w:rsidRPr="00265341" w:rsidRDefault="009C0DC8" w:rsidP="009C0DC8">
      <w:pPr>
        <w:adjustRightInd w:val="0"/>
        <w:snapToGrid w:val="0"/>
        <w:spacing w:line="580" w:lineRule="exact"/>
        <w:ind w:firstLineChars="200" w:firstLine="640"/>
        <w:rPr>
          <w:rFonts w:eastAsia="仿宋_GB2312"/>
          <w:sz w:val="32"/>
          <w:szCs w:val="32"/>
          <w:shd w:val="pct15" w:color="auto" w:fill="FFFFFF"/>
        </w:rPr>
      </w:pPr>
      <w:r w:rsidRPr="00265341">
        <w:rPr>
          <w:rFonts w:eastAsia="仿宋_GB2312"/>
          <w:sz w:val="32"/>
          <w:szCs w:val="32"/>
          <w:shd w:val="pct15" w:color="auto" w:fill="FFFFFF"/>
        </w:rPr>
        <w:t>4.2.3</w:t>
      </w:r>
      <w:r w:rsidRPr="00265341">
        <w:rPr>
          <w:rFonts w:eastAsia="仿宋_GB2312" w:hint="eastAsia"/>
          <w:sz w:val="32"/>
          <w:szCs w:val="32"/>
          <w:shd w:val="pct15" w:color="auto" w:fill="FFFFFF"/>
        </w:rPr>
        <w:t>其他要求</w:t>
      </w:r>
    </w:p>
    <w:tbl>
      <w:tblPr>
        <w:tblW w:w="0" w:type="auto"/>
        <w:jc w:val="center"/>
        <w:tblLook w:val="04A0" w:firstRow="1" w:lastRow="0" w:firstColumn="1" w:lastColumn="0" w:noHBand="0" w:noVBand="1"/>
      </w:tblPr>
      <w:tblGrid>
        <w:gridCol w:w="2376"/>
        <w:gridCol w:w="6146"/>
      </w:tblGrid>
      <w:tr w:rsidR="009C0DC8" w:rsidRPr="00EB4E7C" w14:paraId="75DC926B" w14:textId="77777777" w:rsidTr="008C2894">
        <w:trPr>
          <w:jc w:val="center"/>
        </w:trPr>
        <w:tc>
          <w:tcPr>
            <w:tcW w:w="2376" w:type="dxa"/>
            <w:tcBorders>
              <w:top w:val="single" w:sz="4" w:space="0" w:color="000000"/>
              <w:left w:val="single" w:sz="4" w:space="0" w:color="000000"/>
              <w:bottom w:val="single" w:sz="4" w:space="0" w:color="000000"/>
              <w:right w:val="single" w:sz="4" w:space="0" w:color="000000"/>
            </w:tcBorders>
            <w:vAlign w:val="center"/>
            <w:hideMark/>
          </w:tcPr>
          <w:p w14:paraId="683BAD5F"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hint="eastAsia"/>
                <w:sz w:val="32"/>
                <w:szCs w:val="32"/>
                <w:shd w:val="pct15" w:color="auto" w:fill="FFFFFF"/>
              </w:rPr>
              <w:t>指标</w:t>
            </w:r>
          </w:p>
        </w:tc>
        <w:tc>
          <w:tcPr>
            <w:tcW w:w="6146" w:type="dxa"/>
            <w:tcBorders>
              <w:top w:val="single" w:sz="4" w:space="0" w:color="000000"/>
              <w:left w:val="single" w:sz="4" w:space="0" w:color="000000"/>
              <w:bottom w:val="single" w:sz="4" w:space="0" w:color="000000"/>
              <w:right w:val="single" w:sz="4" w:space="0" w:color="000000"/>
            </w:tcBorders>
            <w:vAlign w:val="center"/>
            <w:hideMark/>
          </w:tcPr>
          <w:p w14:paraId="54770A8C"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hint="eastAsia"/>
                <w:sz w:val="32"/>
                <w:szCs w:val="32"/>
                <w:shd w:val="pct15" w:color="auto" w:fill="FFFFFF"/>
              </w:rPr>
              <w:t>要求</w:t>
            </w:r>
          </w:p>
        </w:tc>
      </w:tr>
      <w:tr w:rsidR="009C0DC8" w:rsidRPr="00EB4E7C" w14:paraId="5E0C501E" w14:textId="77777777" w:rsidTr="008C2894">
        <w:trPr>
          <w:jc w:val="center"/>
        </w:trPr>
        <w:tc>
          <w:tcPr>
            <w:tcW w:w="2376" w:type="dxa"/>
            <w:tcBorders>
              <w:top w:val="single" w:sz="4" w:space="0" w:color="000000"/>
              <w:left w:val="single" w:sz="4" w:space="0" w:color="000000"/>
              <w:bottom w:val="single" w:sz="4" w:space="0" w:color="000000"/>
              <w:right w:val="single" w:sz="4" w:space="0" w:color="000000"/>
            </w:tcBorders>
            <w:vAlign w:val="center"/>
            <w:hideMark/>
          </w:tcPr>
          <w:p w14:paraId="29EA12DA"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hint="eastAsia"/>
                <w:sz w:val="32"/>
                <w:szCs w:val="32"/>
                <w:shd w:val="pct15" w:color="auto" w:fill="FFFFFF"/>
              </w:rPr>
              <w:t>垂直度</w:t>
            </w:r>
          </w:p>
        </w:tc>
        <w:tc>
          <w:tcPr>
            <w:tcW w:w="6146" w:type="dxa"/>
            <w:tcBorders>
              <w:top w:val="single" w:sz="4" w:space="0" w:color="000000"/>
              <w:left w:val="single" w:sz="4" w:space="0" w:color="000000"/>
              <w:bottom w:val="single" w:sz="4" w:space="0" w:color="000000"/>
              <w:right w:val="single" w:sz="4" w:space="0" w:color="000000"/>
            </w:tcBorders>
            <w:vAlign w:val="center"/>
            <w:hideMark/>
          </w:tcPr>
          <w:p w14:paraId="13E1F1F7"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sz w:val="32"/>
                <w:szCs w:val="32"/>
                <w:shd w:val="pct15" w:color="auto" w:fill="FFFFFF"/>
              </w:rPr>
              <w:t>≤1.0mm/m</w:t>
            </w:r>
          </w:p>
        </w:tc>
      </w:tr>
      <w:tr w:rsidR="009C0DC8" w:rsidRPr="00EB4E7C" w14:paraId="01C8C8E1" w14:textId="77777777" w:rsidTr="008C2894">
        <w:trPr>
          <w:jc w:val="center"/>
        </w:trPr>
        <w:tc>
          <w:tcPr>
            <w:tcW w:w="2376" w:type="dxa"/>
            <w:tcBorders>
              <w:top w:val="single" w:sz="4" w:space="0" w:color="000000"/>
              <w:left w:val="single" w:sz="4" w:space="0" w:color="000000"/>
              <w:bottom w:val="single" w:sz="4" w:space="0" w:color="000000"/>
              <w:right w:val="single" w:sz="4" w:space="0" w:color="000000"/>
            </w:tcBorders>
            <w:vAlign w:val="center"/>
            <w:hideMark/>
          </w:tcPr>
          <w:p w14:paraId="196A825E" w14:textId="77777777" w:rsidR="009C0DC8" w:rsidRPr="00265341" w:rsidRDefault="009C0DC8" w:rsidP="008C2894">
            <w:pPr>
              <w:adjustRightInd w:val="0"/>
              <w:snapToGrid w:val="0"/>
              <w:spacing w:line="580" w:lineRule="exact"/>
              <w:rPr>
                <w:rFonts w:eastAsia="仿宋_GB2312"/>
                <w:sz w:val="32"/>
                <w:szCs w:val="32"/>
                <w:shd w:val="pct15" w:color="auto" w:fill="FFFFFF"/>
              </w:rPr>
            </w:pPr>
            <w:proofErr w:type="gramStart"/>
            <w:r w:rsidRPr="00265341">
              <w:rPr>
                <w:rFonts w:eastAsia="仿宋_GB2312" w:hint="eastAsia"/>
                <w:sz w:val="32"/>
                <w:szCs w:val="32"/>
                <w:shd w:val="pct15" w:color="auto" w:fill="FFFFFF"/>
              </w:rPr>
              <w:t>边缘直度</w:t>
            </w:r>
            <w:proofErr w:type="gramEnd"/>
          </w:p>
        </w:tc>
        <w:tc>
          <w:tcPr>
            <w:tcW w:w="6146" w:type="dxa"/>
            <w:tcBorders>
              <w:top w:val="single" w:sz="4" w:space="0" w:color="000000"/>
              <w:left w:val="single" w:sz="4" w:space="0" w:color="000000"/>
              <w:bottom w:val="single" w:sz="4" w:space="0" w:color="000000"/>
              <w:right w:val="single" w:sz="4" w:space="0" w:color="000000"/>
            </w:tcBorders>
            <w:vAlign w:val="center"/>
            <w:hideMark/>
          </w:tcPr>
          <w:p w14:paraId="2618001B"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sz w:val="32"/>
                <w:szCs w:val="32"/>
                <w:shd w:val="pct15" w:color="auto" w:fill="FFFFFF"/>
              </w:rPr>
              <w:t>≤1.0mm/m</w:t>
            </w:r>
          </w:p>
        </w:tc>
      </w:tr>
      <w:tr w:rsidR="009C0DC8" w:rsidRPr="00EB4E7C" w14:paraId="6FDD30FB" w14:textId="77777777" w:rsidTr="008C2894">
        <w:trPr>
          <w:jc w:val="center"/>
        </w:trPr>
        <w:tc>
          <w:tcPr>
            <w:tcW w:w="2376" w:type="dxa"/>
            <w:tcBorders>
              <w:top w:val="single" w:sz="4" w:space="0" w:color="000000"/>
              <w:left w:val="single" w:sz="4" w:space="0" w:color="000000"/>
              <w:bottom w:val="single" w:sz="4" w:space="0" w:color="000000"/>
              <w:right w:val="single" w:sz="4" w:space="0" w:color="000000"/>
            </w:tcBorders>
            <w:vAlign w:val="center"/>
            <w:hideMark/>
          </w:tcPr>
          <w:p w14:paraId="0ECF14A4"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hint="eastAsia"/>
                <w:sz w:val="32"/>
                <w:szCs w:val="32"/>
                <w:shd w:val="pct15" w:color="auto" w:fill="FFFFFF"/>
              </w:rPr>
              <w:t>平整度</w:t>
            </w:r>
          </w:p>
        </w:tc>
        <w:tc>
          <w:tcPr>
            <w:tcW w:w="6146" w:type="dxa"/>
            <w:tcBorders>
              <w:top w:val="single" w:sz="4" w:space="0" w:color="000000"/>
              <w:left w:val="single" w:sz="4" w:space="0" w:color="000000"/>
              <w:bottom w:val="single" w:sz="4" w:space="0" w:color="000000"/>
              <w:right w:val="single" w:sz="4" w:space="0" w:color="000000"/>
            </w:tcBorders>
            <w:vAlign w:val="center"/>
            <w:hideMark/>
          </w:tcPr>
          <w:p w14:paraId="39579433"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hint="eastAsia"/>
                <w:sz w:val="32"/>
                <w:szCs w:val="32"/>
                <w:shd w:val="pct15" w:color="auto" w:fill="FFFFFF"/>
              </w:rPr>
              <w:t>偏差</w:t>
            </w:r>
            <w:r w:rsidRPr="00265341">
              <w:rPr>
                <w:rFonts w:eastAsia="仿宋_GB2312"/>
                <w:sz w:val="32"/>
                <w:szCs w:val="32"/>
                <w:shd w:val="pct15" w:color="auto" w:fill="FFFFFF"/>
              </w:rPr>
              <w:t>≤10mm</w:t>
            </w:r>
          </w:p>
        </w:tc>
      </w:tr>
      <w:tr w:rsidR="009C0DC8" w:rsidRPr="00EB4E7C" w14:paraId="7FB00822" w14:textId="77777777" w:rsidTr="008C2894">
        <w:trPr>
          <w:jc w:val="center"/>
        </w:trPr>
        <w:tc>
          <w:tcPr>
            <w:tcW w:w="2376" w:type="dxa"/>
            <w:tcBorders>
              <w:top w:val="single" w:sz="4" w:space="0" w:color="000000"/>
              <w:left w:val="single" w:sz="4" w:space="0" w:color="000000"/>
              <w:bottom w:val="single" w:sz="4" w:space="0" w:color="000000"/>
              <w:right w:val="single" w:sz="4" w:space="0" w:color="000000"/>
            </w:tcBorders>
            <w:vAlign w:val="center"/>
            <w:hideMark/>
          </w:tcPr>
          <w:p w14:paraId="13ACFFD4"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hint="eastAsia"/>
                <w:sz w:val="32"/>
                <w:szCs w:val="32"/>
                <w:shd w:val="pct15" w:color="auto" w:fill="FFFFFF"/>
              </w:rPr>
              <w:t>波纹度</w:t>
            </w:r>
          </w:p>
        </w:tc>
        <w:tc>
          <w:tcPr>
            <w:tcW w:w="6146" w:type="dxa"/>
            <w:tcBorders>
              <w:top w:val="single" w:sz="4" w:space="0" w:color="000000"/>
              <w:left w:val="single" w:sz="4" w:space="0" w:color="000000"/>
              <w:bottom w:val="single" w:sz="4" w:space="0" w:color="000000"/>
              <w:right w:val="single" w:sz="4" w:space="0" w:color="000000"/>
            </w:tcBorders>
            <w:vAlign w:val="center"/>
            <w:hideMark/>
          </w:tcPr>
          <w:p w14:paraId="6EDF1831"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sz w:val="32"/>
                <w:szCs w:val="32"/>
                <w:shd w:val="pct15" w:color="auto" w:fill="FFFFFF"/>
              </w:rPr>
              <w:t>≤0.3mm</w:t>
            </w:r>
          </w:p>
        </w:tc>
      </w:tr>
    </w:tbl>
    <w:p w14:paraId="1F34F5C4" w14:textId="77777777" w:rsidR="009C0DC8" w:rsidRPr="00265341" w:rsidRDefault="009C0DC8" w:rsidP="009C0DC8">
      <w:pPr>
        <w:adjustRightInd w:val="0"/>
        <w:snapToGrid w:val="0"/>
        <w:spacing w:line="580" w:lineRule="exact"/>
        <w:ind w:firstLineChars="200" w:firstLine="640"/>
        <w:rPr>
          <w:rFonts w:eastAsia="仿宋_GB2312"/>
          <w:sz w:val="32"/>
          <w:szCs w:val="32"/>
          <w:shd w:val="pct15" w:color="auto" w:fill="FFFFFF"/>
        </w:rPr>
      </w:pPr>
      <w:r w:rsidRPr="00265341">
        <w:rPr>
          <w:rFonts w:eastAsia="仿宋_GB2312"/>
          <w:sz w:val="32"/>
          <w:szCs w:val="32"/>
          <w:shd w:val="pct15" w:color="auto" w:fill="FFFFFF"/>
        </w:rPr>
        <w:t>4.3</w:t>
      </w:r>
      <w:r w:rsidRPr="00265341">
        <w:rPr>
          <w:rFonts w:eastAsia="仿宋_GB2312" w:hint="eastAsia"/>
          <w:sz w:val="32"/>
          <w:szCs w:val="32"/>
          <w:shd w:val="pct15" w:color="auto" w:fill="FFFFFF"/>
        </w:rPr>
        <w:t>板芯质量</w:t>
      </w:r>
    </w:p>
    <w:tbl>
      <w:tblPr>
        <w:tblW w:w="0" w:type="auto"/>
        <w:jc w:val="center"/>
        <w:tblLook w:val="04A0" w:firstRow="1" w:lastRow="0" w:firstColumn="1" w:lastColumn="0" w:noHBand="0" w:noVBand="1"/>
      </w:tblPr>
      <w:tblGrid>
        <w:gridCol w:w="2943"/>
        <w:gridCol w:w="5579"/>
      </w:tblGrid>
      <w:tr w:rsidR="009C0DC8" w:rsidRPr="00EB4E7C" w14:paraId="0B087B12" w14:textId="77777777" w:rsidTr="008C2894">
        <w:trPr>
          <w:jc w:val="center"/>
        </w:trPr>
        <w:tc>
          <w:tcPr>
            <w:tcW w:w="2943" w:type="dxa"/>
            <w:tcBorders>
              <w:top w:val="single" w:sz="4" w:space="0" w:color="000000"/>
              <w:left w:val="single" w:sz="4" w:space="0" w:color="000000"/>
              <w:bottom w:val="single" w:sz="4" w:space="0" w:color="000000"/>
              <w:right w:val="single" w:sz="4" w:space="0" w:color="000000"/>
            </w:tcBorders>
            <w:vAlign w:val="center"/>
            <w:hideMark/>
          </w:tcPr>
          <w:p w14:paraId="4DC52BF5"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hint="eastAsia"/>
                <w:sz w:val="32"/>
                <w:szCs w:val="32"/>
                <w:shd w:val="pct15" w:color="auto" w:fill="FFFFFF"/>
              </w:rPr>
              <w:t>项目</w:t>
            </w:r>
          </w:p>
        </w:tc>
        <w:tc>
          <w:tcPr>
            <w:tcW w:w="5579" w:type="dxa"/>
            <w:tcBorders>
              <w:top w:val="single" w:sz="4" w:space="0" w:color="000000"/>
              <w:left w:val="single" w:sz="4" w:space="0" w:color="000000"/>
              <w:bottom w:val="single" w:sz="4" w:space="0" w:color="000000"/>
              <w:right w:val="single" w:sz="4" w:space="0" w:color="000000"/>
            </w:tcBorders>
            <w:vAlign w:val="center"/>
            <w:hideMark/>
          </w:tcPr>
          <w:p w14:paraId="203421FC"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hint="eastAsia"/>
                <w:sz w:val="32"/>
                <w:szCs w:val="32"/>
                <w:shd w:val="pct15" w:color="auto" w:fill="FFFFFF"/>
              </w:rPr>
              <w:t>要求</w:t>
            </w:r>
          </w:p>
        </w:tc>
      </w:tr>
      <w:tr w:rsidR="009C0DC8" w:rsidRPr="00EB4E7C" w14:paraId="46F3A2C7" w14:textId="77777777" w:rsidTr="008C2894">
        <w:trPr>
          <w:jc w:val="center"/>
        </w:trPr>
        <w:tc>
          <w:tcPr>
            <w:tcW w:w="2943" w:type="dxa"/>
            <w:tcBorders>
              <w:top w:val="single" w:sz="4" w:space="0" w:color="000000"/>
              <w:left w:val="single" w:sz="4" w:space="0" w:color="000000"/>
              <w:bottom w:val="single" w:sz="4" w:space="0" w:color="000000"/>
              <w:right w:val="single" w:sz="4" w:space="0" w:color="000000"/>
            </w:tcBorders>
            <w:vAlign w:val="center"/>
            <w:hideMark/>
          </w:tcPr>
          <w:p w14:paraId="5F660FB1" w14:textId="77777777" w:rsidR="009C0DC8" w:rsidRPr="00265341" w:rsidRDefault="009C0DC8" w:rsidP="008C2894">
            <w:pPr>
              <w:adjustRightInd w:val="0"/>
              <w:snapToGrid w:val="0"/>
              <w:spacing w:line="580" w:lineRule="exact"/>
              <w:rPr>
                <w:rFonts w:eastAsia="仿宋_GB2312"/>
                <w:sz w:val="32"/>
                <w:szCs w:val="32"/>
                <w:shd w:val="pct15" w:color="auto" w:fill="FFFFFF"/>
              </w:rPr>
            </w:pPr>
            <w:proofErr w:type="gramStart"/>
            <w:r w:rsidRPr="00265341">
              <w:rPr>
                <w:rFonts w:eastAsia="仿宋_GB2312" w:hint="eastAsia"/>
                <w:sz w:val="32"/>
                <w:szCs w:val="32"/>
                <w:shd w:val="pct15" w:color="auto" w:fill="FFFFFF"/>
              </w:rPr>
              <w:t>相邻芯条接缝</w:t>
            </w:r>
            <w:proofErr w:type="gramEnd"/>
            <w:r w:rsidRPr="00265341">
              <w:rPr>
                <w:rFonts w:eastAsia="仿宋_GB2312" w:hint="eastAsia"/>
                <w:sz w:val="32"/>
                <w:szCs w:val="32"/>
                <w:shd w:val="pct15" w:color="auto" w:fill="FFFFFF"/>
              </w:rPr>
              <w:t>间距</w:t>
            </w:r>
          </w:p>
        </w:tc>
        <w:tc>
          <w:tcPr>
            <w:tcW w:w="5579" w:type="dxa"/>
            <w:tcBorders>
              <w:top w:val="single" w:sz="4" w:space="0" w:color="000000"/>
              <w:left w:val="single" w:sz="4" w:space="0" w:color="000000"/>
              <w:bottom w:val="single" w:sz="4" w:space="0" w:color="000000"/>
              <w:right w:val="single" w:sz="4" w:space="0" w:color="000000"/>
            </w:tcBorders>
            <w:vAlign w:val="center"/>
            <w:hideMark/>
          </w:tcPr>
          <w:p w14:paraId="6974F54E" w14:textId="77777777" w:rsidR="009C0DC8" w:rsidRPr="00265341" w:rsidRDefault="009C0DC8" w:rsidP="008C2894">
            <w:pPr>
              <w:adjustRightInd w:val="0"/>
              <w:snapToGrid w:val="0"/>
              <w:spacing w:line="580" w:lineRule="exact"/>
              <w:rPr>
                <w:rFonts w:eastAsia="仿宋_GB2312"/>
                <w:sz w:val="32"/>
                <w:szCs w:val="32"/>
                <w:shd w:val="pct15" w:color="auto" w:fill="FFFFFF"/>
              </w:rPr>
            </w:pPr>
            <w:proofErr w:type="gramStart"/>
            <w:r w:rsidRPr="00265341">
              <w:rPr>
                <w:rFonts w:eastAsia="仿宋_GB2312" w:hint="eastAsia"/>
                <w:sz w:val="32"/>
                <w:szCs w:val="32"/>
                <w:shd w:val="pct15" w:color="auto" w:fill="FFFFFF"/>
              </w:rPr>
              <w:t>沿板长度</w:t>
            </w:r>
            <w:proofErr w:type="gramEnd"/>
            <w:r w:rsidRPr="00265341">
              <w:rPr>
                <w:rFonts w:eastAsia="仿宋_GB2312" w:hint="eastAsia"/>
                <w:sz w:val="32"/>
                <w:szCs w:val="32"/>
                <w:shd w:val="pct15" w:color="auto" w:fill="FFFFFF"/>
              </w:rPr>
              <w:t>方向，相邻</w:t>
            </w:r>
            <w:proofErr w:type="gramStart"/>
            <w:r w:rsidRPr="00265341">
              <w:rPr>
                <w:rFonts w:eastAsia="仿宋_GB2312" w:hint="eastAsia"/>
                <w:sz w:val="32"/>
                <w:szCs w:val="32"/>
                <w:shd w:val="pct15" w:color="auto" w:fill="FFFFFF"/>
              </w:rPr>
              <w:t>两排芯条</w:t>
            </w:r>
            <w:proofErr w:type="gramEnd"/>
            <w:r w:rsidRPr="00265341">
              <w:rPr>
                <w:rFonts w:eastAsia="仿宋_GB2312" w:hint="eastAsia"/>
                <w:sz w:val="32"/>
                <w:szCs w:val="32"/>
                <w:shd w:val="pct15" w:color="auto" w:fill="FFFFFF"/>
              </w:rPr>
              <w:t>的两个端</w:t>
            </w:r>
            <w:r w:rsidRPr="00265341">
              <w:rPr>
                <w:rFonts w:eastAsia="仿宋_GB2312" w:hint="eastAsia"/>
                <w:sz w:val="32"/>
                <w:szCs w:val="32"/>
                <w:shd w:val="pct15" w:color="auto" w:fill="FFFFFF"/>
              </w:rPr>
              <w:lastRenderedPageBreak/>
              <w:t>接缝的距离</w:t>
            </w:r>
            <w:r w:rsidRPr="00265341">
              <w:rPr>
                <w:rFonts w:eastAsia="仿宋_GB2312"/>
                <w:sz w:val="32"/>
                <w:szCs w:val="32"/>
                <w:shd w:val="pct15" w:color="auto" w:fill="FFFFFF"/>
              </w:rPr>
              <w:t>≥50mm</w:t>
            </w:r>
          </w:p>
        </w:tc>
      </w:tr>
      <w:tr w:rsidR="009C0DC8" w:rsidRPr="00EB4E7C" w14:paraId="5EA7CB59" w14:textId="77777777" w:rsidTr="008C2894">
        <w:trPr>
          <w:jc w:val="center"/>
        </w:trPr>
        <w:tc>
          <w:tcPr>
            <w:tcW w:w="2943" w:type="dxa"/>
            <w:tcBorders>
              <w:top w:val="single" w:sz="4" w:space="0" w:color="000000"/>
              <w:left w:val="single" w:sz="4" w:space="0" w:color="000000"/>
              <w:bottom w:val="single" w:sz="4" w:space="0" w:color="000000"/>
              <w:right w:val="single" w:sz="4" w:space="0" w:color="000000"/>
            </w:tcBorders>
            <w:vAlign w:val="center"/>
            <w:hideMark/>
          </w:tcPr>
          <w:p w14:paraId="0BB88649" w14:textId="77777777" w:rsidR="009C0DC8" w:rsidRPr="00265341" w:rsidRDefault="009C0DC8" w:rsidP="008C2894">
            <w:pPr>
              <w:adjustRightInd w:val="0"/>
              <w:snapToGrid w:val="0"/>
              <w:spacing w:line="580" w:lineRule="exact"/>
              <w:rPr>
                <w:rFonts w:eastAsia="仿宋_GB2312"/>
                <w:sz w:val="32"/>
                <w:szCs w:val="32"/>
                <w:shd w:val="pct15" w:color="auto" w:fill="FFFFFF"/>
              </w:rPr>
            </w:pPr>
            <w:proofErr w:type="gramStart"/>
            <w:r w:rsidRPr="00265341">
              <w:rPr>
                <w:rFonts w:eastAsia="仿宋_GB2312" w:hint="eastAsia"/>
                <w:sz w:val="32"/>
                <w:szCs w:val="32"/>
                <w:shd w:val="pct15" w:color="auto" w:fill="FFFFFF"/>
              </w:rPr>
              <w:lastRenderedPageBreak/>
              <w:t>芯条宽厚</w:t>
            </w:r>
            <w:proofErr w:type="gramEnd"/>
            <w:r w:rsidRPr="00265341">
              <w:rPr>
                <w:rFonts w:eastAsia="仿宋_GB2312" w:hint="eastAsia"/>
                <w:sz w:val="32"/>
                <w:szCs w:val="32"/>
                <w:shd w:val="pct15" w:color="auto" w:fill="FFFFFF"/>
              </w:rPr>
              <w:t>比</w:t>
            </w:r>
          </w:p>
        </w:tc>
        <w:tc>
          <w:tcPr>
            <w:tcW w:w="5579" w:type="dxa"/>
            <w:tcBorders>
              <w:top w:val="single" w:sz="4" w:space="0" w:color="000000"/>
              <w:left w:val="single" w:sz="4" w:space="0" w:color="000000"/>
              <w:bottom w:val="single" w:sz="4" w:space="0" w:color="000000"/>
              <w:right w:val="single" w:sz="4" w:space="0" w:color="000000"/>
            </w:tcBorders>
            <w:vAlign w:val="center"/>
            <w:hideMark/>
          </w:tcPr>
          <w:p w14:paraId="410457C4"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sz w:val="32"/>
                <w:szCs w:val="32"/>
                <w:shd w:val="pct15" w:color="auto" w:fill="FFFFFF"/>
              </w:rPr>
              <w:t>≤5.0</w:t>
            </w:r>
          </w:p>
        </w:tc>
      </w:tr>
      <w:tr w:rsidR="009C0DC8" w:rsidRPr="00EB4E7C" w14:paraId="1799A04C" w14:textId="77777777" w:rsidTr="008C2894">
        <w:trPr>
          <w:jc w:val="center"/>
        </w:trPr>
        <w:tc>
          <w:tcPr>
            <w:tcW w:w="2943" w:type="dxa"/>
            <w:tcBorders>
              <w:top w:val="single" w:sz="4" w:space="0" w:color="000000"/>
              <w:left w:val="single" w:sz="4" w:space="0" w:color="000000"/>
              <w:bottom w:val="single" w:sz="4" w:space="0" w:color="000000"/>
              <w:right w:val="single" w:sz="4" w:space="0" w:color="000000"/>
            </w:tcBorders>
            <w:vAlign w:val="center"/>
            <w:hideMark/>
          </w:tcPr>
          <w:p w14:paraId="66310AAB" w14:textId="77777777" w:rsidR="009C0DC8" w:rsidRPr="00265341" w:rsidRDefault="009C0DC8" w:rsidP="008C2894">
            <w:pPr>
              <w:adjustRightInd w:val="0"/>
              <w:snapToGrid w:val="0"/>
              <w:spacing w:line="580" w:lineRule="exact"/>
              <w:rPr>
                <w:rFonts w:eastAsia="仿宋_GB2312"/>
                <w:sz w:val="32"/>
                <w:szCs w:val="32"/>
                <w:shd w:val="pct15" w:color="auto" w:fill="FFFFFF"/>
              </w:rPr>
            </w:pPr>
            <w:proofErr w:type="gramStart"/>
            <w:r w:rsidRPr="00265341">
              <w:rPr>
                <w:rFonts w:eastAsia="仿宋_GB2312" w:hint="eastAsia"/>
                <w:sz w:val="32"/>
                <w:szCs w:val="32"/>
                <w:shd w:val="pct15" w:color="auto" w:fill="FFFFFF"/>
              </w:rPr>
              <w:t>芯条侧面</w:t>
            </w:r>
            <w:proofErr w:type="gramEnd"/>
            <w:r w:rsidRPr="00265341">
              <w:rPr>
                <w:rFonts w:eastAsia="仿宋_GB2312" w:hint="eastAsia"/>
                <w:sz w:val="32"/>
                <w:szCs w:val="32"/>
                <w:shd w:val="pct15" w:color="auto" w:fill="FFFFFF"/>
              </w:rPr>
              <w:t>缝隙</w:t>
            </w:r>
          </w:p>
        </w:tc>
        <w:tc>
          <w:tcPr>
            <w:tcW w:w="5579" w:type="dxa"/>
            <w:tcBorders>
              <w:top w:val="single" w:sz="4" w:space="0" w:color="000000"/>
              <w:left w:val="single" w:sz="4" w:space="0" w:color="000000"/>
              <w:bottom w:val="single" w:sz="4" w:space="0" w:color="000000"/>
              <w:right w:val="single" w:sz="4" w:space="0" w:color="000000"/>
            </w:tcBorders>
            <w:vAlign w:val="center"/>
            <w:hideMark/>
          </w:tcPr>
          <w:p w14:paraId="02732D33"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sz w:val="32"/>
                <w:szCs w:val="32"/>
                <w:shd w:val="pct15" w:color="auto" w:fill="FFFFFF"/>
              </w:rPr>
              <w:t>≤1mm</w:t>
            </w:r>
          </w:p>
        </w:tc>
      </w:tr>
      <w:tr w:rsidR="009C0DC8" w:rsidRPr="00EB4E7C" w14:paraId="724213C6" w14:textId="77777777" w:rsidTr="008C2894">
        <w:trPr>
          <w:jc w:val="center"/>
        </w:trPr>
        <w:tc>
          <w:tcPr>
            <w:tcW w:w="2943" w:type="dxa"/>
            <w:tcBorders>
              <w:top w:val="single" w:sz="4" w:space="0" w:color="000000"/>
              <w:left w:val="single" w:sz="4" w:space="0" w:color="000000"/>
              <w:bottom w:val="single" w:sz="4" w:space="0" w:color="000000"/>
              <w:right w:val="single" w:sz="4" w:space="0" w:color="000000"/>
            </w:tcBorders>
            <w:vAlign w:val="center"/>
            <w:hideMark/>
          </w:tcPr>
          <w:p w14:paraId="7BA741E0" w14:textId="77777777" w:rsidR="009C0DC8" w:rsidRPr="00265341" w:rsidRDefault="009C0DC8" w:rsidP="008C2894">
            <w:pPr>
              <w:adjustRightInd w:val="0"/>
              <w:snapToGrid w:val="0"/>
              <w:spacing w:line="580" w:lineRule="exact"/>
              <w:rPr>
                <w:rFonts w:eastAsia="仿宋_GB2312"/>
                <w:sz w:val="32"/>
                <w:szCs w:val="32"/>
                <w:shd w:val="pct15" w:color="auto" w:fill="FFFFFF"/>
              </w:rPr>
            </w:pPr>
            <w:proofErr w:type="gramStart"/>
            <w:r w:rsidRPr="00265341">
              <w:rPr>
                <w:rFonts w:eastAsia="仿宋_GB2312" w:hint="eastAsia"/>
                <w:sz w:val="32"/>
                <w:szCs w:val="32"/>
                <w:shd w:val="pct15" w:color="auto" w:fill="FFFFFF"/>
              </w:rPr>
              <w:t>芯条端面</w:t>
            </w:r>
            <w:proofErr w:type="gramEnd"/>
            <w:r w:rsidRPr="00265341">
              <w:rPr>
                <w:rFonts w:eastAsia="仿宋_GB2312" w:hint="eastAsia"/>
                <w:sz w:val="32"/>
                <w:szCs w:val="32"/>
                <w:shd w:val="pct15" w:color="auto" w:fill="FFFFFF"/>
              </w:rPr>
              <w:t>缝隙</w:t>
            </w:r>
          </w:p>
        </w:tc>
        <w:tc>
          <w:tcPr>
            <w:tcW w:w="5579" w:type="dxa"/>
            <w:tcBorders>
              <w:top w:val="single" w:sz="4" w:space="0" w:color="000000"/>
              <w:left w:val="single" w:sz="4" w:space="0" w:color="000000"/>
              <w:bottom w:val="single" w:sz="4" w:space="0" w:color="000000"/>
              <w:right w:val="single" w:sz="4" w:space="0" w:color="000000"/>
            </w:tcBorders>
            <w:vAlign w:val="center"/>
            <w:hideMark/>
          </w:tcPr>
          <w:p w14:paraId="5A971D0B"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sz w:val="32"/>
                <w:szCs w:val="32"/>
                <w:shd w:val="pct15" w:color="auto" w:fill="FFFFFF"/>
              </w:rPr>
              <w:t>≤3mm</w:t>
            </w:r>
          </w:p>
        </w:tc>
      </w:tr>
      <w:tr w:rsidR="009C0DC8" w:rsidRPr="00EB4E7C" w14:paraId="5A465575" w14:textId="77777777" w:rsidTr="008C2894">
        <w:trPr>
          <w:jc w:val="center"/>
        </w:trPr>
        <w:tc>
          <w:tcPr>
            <w:tcW w:w="2943" w:type="dxa"/>
            <w:tcBorders>
              <w:top w:val="single" w:sz="4" w:space="0" w:color="000000"/>
              <w:left w:val="single" w:sz="4" w:space="0" w:color="000000"/>
              <w:bottom w:val="single" w:sz="4" w:space="0" w:color="000000"/>
              <w:right w:val="single" w:sz="4" w:space="0" w:color="000000"/>
            </w:tcBorders>
            <w:vAlign w:val="center"/>
            <w:hideMark/>
          </w:tcPr>
          <w:p w14:paraId="6BFD7888"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hint="eastAsia"/>
                <w:sz w:val="32"/>
                <w:szCs w:val="32"/>
                <w:shd w:val="pct15" w:color="auto" w:fill="FFFFFF"/>
              </w:rPr>
              <w:t>板芯修补</w:t>
            </w:r>
          </w:p>
        </w:tc>
        <w:tc>
          <w:tcPr>
            <w:tcW w:w="5579" w:type="dxa"/>
            <w:tcBorders>
              <w:top w:val="single" w:sz="4" w:space="0" w:color="000000"/>
              <w:left w:val="single" w:sz="4" w:space="0" w:color="000000"/>
              <w:bottom w:val="single" w:sz="4" w:space="0" w:color="000000"/>
              <w:right w:val="single" w:sz="4" w:space="0" w:color="000000"/>
            </w:tcBorders>
            <w:vAlign w:val="center"/>
            <w:hideMark/>
          </w:tcPr>
          <w:p w14:paraId="7605DEEE"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hint="eastAsia"/>
                <w:sz w:val="32"/>
                <w:szCs w:val="32"/>
                <w:shd w:val="pct15" w:color="auto" w:fill="FFFFFF"/>
              </w:rPr>
              <w:t>允许用木条、木块和单板进行加胶修补</w:t>
            </w:r>
          </w:p>
        </w:tc>
      </w:tr>
    </w:tbl>
    <w:p w14:paraId="5749533A" w14:textId="77777777" w:rsidR="009C0DC8" w:rsidRPr="00265341" w:rsidRDefault="009C0DC8" w:rsidP="009C0DC8">
      <w:pPr>
        <w:adjustRightInd w:val="0"/>
        <w:snapToGrid w:val="0"/>
        <w:spacing w:line="580" w:lineRule="exact"/>
        <w:ind w:firstLineChars="200" w:firstLine="640"/>
        <w:rPr>
          <w:rFonts w:eastAsia="仿宋_GB2312"/>
          <w:sz w:val="32"/>
          <w:szCs w:val="32"/>
          <w:shd w:val="pct15" w:color="auto" w:fill="FFFFFF"/>
        </w:rPr>
      </w:pPr>
      <w:r w:rsidRPr="00265341">
        <w:rPr>
          <w:rFonts w:eastAsia="仿宋_GB2312"/>
          <w:sz w:val="32"/>
          <w:szCs w:val="32"/>
          <w:shd w:val="pct15" w:color="auto" w:fill="FFFFFF"/>
        </w:rPr>
        <w:t>4.4</w:t>
      </w:r>
      <w:r w:rsidRPr="00265341">
        <w:rPr>
          <w:rFonts w:eastAsia="仿宋_GB2312" w:hint="eastAsia"/>
          <w:sz w:val="32"/>
          <w:szCs w:val="32"/>
          <w:shd w:val="pct15" w:color="auto" w:fill="FFFFFF"/>
        </w:rPr>
        <w:t>物理力学性能</w:t>
      </w:r>
    </w:p>
    <w:tbl>
      <w:tblPr>
        <w:tblW w:w="0" w:type="auto"/>
        <w:tblLook w:val="04A0" w:firstRow="1" w:lastRow="0" w:firstColumn="1" w:lastColumn="0" w:noHBand="0" w:noVBand="1"/>
      </w:tblPr>
      <w:tblGrid>
        <w:gridCol w:w="2518"/>
        <w:gridCol w:w="1418"/>
        <w:gridCol w:w="4586"/>
      </w:tblGrid>
      <w:tr w:rsidR="009C0DC8" w:rsidRPr="00EB4E7C" w14:paraId="316F0BC5" w14:textId="77777777" w:rsidTr="008C2894">
        <w:tc>
          <w:tcPr>
            <w:tcW w:w="2518" w:type="dxa"/>
            <w:tcBorders>
              <w:top w:val="single" w:sz="4" w:space="0" w:color="000000"/>
              <w:left w:val="single" w:sz="4" w:space="0" w:color="000000"/>
              <w:bottom w:val="single" w:sz="4" w:space="0" w:color="000000"/>
              <w:right w:val="single" w:sz="4" w:space="0" w:color="000000"/>
            </w:tcBorders>
            <w:vAlign w:val="center"/>
            <w:hideMark/>
          </w:tcPr>
          <w:p w14:paraId="330ABD3A"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hint="eastAsia"/>
                <w:sz w:val="32"/>
                <w:szCs w:val="32"/>
                <w:shd w:val="pct15" w:color="auto" w:fill="FFFFFF"/>
              </w:rPr>
              <w:t>项目</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3E0A15CA"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hint="eastAsia"/>
                <w:sz w:val="32"/>
                <w:szCs w:val="32"/>
                <w:shd w:val="pct15" w:color="auto" w:fill="FFFFFF"/>
              </w:rPr>
              <w:t>单位</w:t>
            </w:r>
          </w:p>
        </w:tc>
        <w:tc>
          <w:tcPr>
            <w:tcW w:w="4586" w:type="dxa"/>
            <w:tcBorders>
              <w:top w:val="single" w:sz="4" w:space="0" w:color="000000"/>
              <w:left w:val="single" w:sz="4" w:space="0" w:color="000000"/>
              <w:bottom w:val="single" w:sz="4" w:space="0" w:color="000000"/>
              <w:right w:val="single" w:sz="4" w:space="0" w:color="000000"/>
            </w:tcBorders>
            <w:vAlign w:val="center"/>
            <w:hideMark/>
          </w:tcPr>
          <w:p w14:paraId="23F2B74F"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hint="eastAsia"/>
                <w:sz w:val="32"/>
                <w:szCs w:val="32"/>
                <w:shd w:val="pct15" w:color="auto" w:fill="FFFFFF"/>
              </w:rPr>
              <w:t>指标值</w:t>
            </w:r>
          </w:p>
        </w:tc>
      </w:tr>
      <w:tr w:rsidR="009C0DC8" w:rsidRPr="00EB4E7C" w14:paraId="6276ABE8" w14:textId="77777777" w:rsidTr="008C2894">
        <w:tc>
          <w:tcPr>
            <w:tcW w:w="2518" w:type="dxa"/>
            <w:tcBorders>
              <w:top w:val="single" w:sz="4" w:space="0" w:color="000000"/>
              <w:left w:val="single" w:sz="4" w:space="0" w:color="000000"/>
              <w:bottom w:val="single" w:sz="4" w:space="0" w:color="000000"/>
              <w:right w:val="single" w:sz="4" w:space="0" w:color="000000"/>
            </w:tcBorders>
            <w:vAlign w:val="center"/>
            <w:hideMark/>
          </w:tcPr>
          <w:p w14:paraId="0C2355A4"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hint="eastAsia"/>
                <w:sz w:val="32"/>
                <w:szCs w:val="32"/>
                <w:shd w:val="pct15" w:color="auto" w:fill="FFFFFF"/>
              </w:rPr>
              <w:t>含水率</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42993C96"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sz w:val="32"/>
                <w:szCs w:val="32"/>
                <w:shd w:val="pct15" w:color="auto" w:fill="FFFFFF"/>
              </w:rPr>
              <w:t>%</w:t>
            </w:r>
          </w:p>
        </w:tc>
        <w:tc>
          <w:tcPr>
            <w:tcW w:w="4586" w:type="dxa"/>
            <w:tcBorders>
              <w:top w:val="single" w:sz="4" w:space="0" w:color="000000"/>
              <w:left w:val="single" w:sz="4" w:space="0" w:color="000000"/>
              <w:bottom w:val="single" w:sz="4" w:space="0" w:color="000000"/>
              <w:right w:val="single" w:sz="4" w:space="0" w:color="000000"/>
            </w:tcBorders>
            <w:vAlign w:val="center"/>
            <w:hideMark/>
          </w:tcPr>
          <w:p w14:paraId="0BB60F53"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sz w:val="32"/>
                <w:szCs w:val="32"/>
                <w:shd w:val="pct15" w:color="auto" w:fill="FFFFFF"/>
              </w:rPr>
              <w:t>≥6.0</w:t>
            </w:r>
            <w:r w:rsidRPr="00265341">
              <w:rPr>
                <w:rFonts w:eastAsia="仿宋_GB2312" w:hint="eastAsia"/>
                <w:sz w:val="32"/>
                <w:szCs w:val="32"/>
                <w:shd w:val="pct15" w:color="auto" w:fill="FFFFFF"/>
              </w:rPr>
              <w:t>且</w:t>
            </w:r>
            <w:r w:rsidRPr="00265341">
              <w:rPr>
                <w:rFonts w:eastAsia="仿宋_GB2312"/>
                <w:sz w:val="32"/>
                <w:szCs w:val="32"/>
                <w:shd w:val="pct15" w:color="auto" w:fill="FFFFFF"/>
              </w:rPr>
              <w:t>≤14.0</w:t>
            </w:r>
          </w:p>
        </w:tc>
      </w:tr>
      <w:tr w:rsidR="009C0DC8" w:rsidRPr="00EB4E7C" w14:paraId="50D1DBCE" w14:textId="77777777" w:rsidTr="008C2894">
        <w:tc>
          <w:tcPr>
            <w:tcW w:w="2518" w:type="dxa"/>
            <w:tcBorders>
              <w:top w:val="single" w:sz="4" w:space="0" w:color="000000"/>
              <w:left w:val="single" w:sz="4" w:space="0" w:color="000000"/>
              <w:bottom w:val="single" w:sz="4" w:space="0" w:color="000000"/>
              <w:right w:val="single" w:sz="4" w:space="0" w:color="000000"/>
            </w:tcBorders>
            <w:vAlign w:val="center"/>
            <w:hideMark/>
          </w:tcPr>
          <w:p w14:paraId="7DADCB6E"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hint="eastAsia"/>
                <w:sz w:val="32"/>
                <w:szCs w:val="32"/>
                <w:shd w:val="pct15" w:color="auto" w:fill="FFFFFF"/>
              </w:rPr>
              <w:t>横向静曲强度</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0F62273C"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sz w:val="32"/>
                <w:szCs w:val="32"/>
                <w:shd w:val="pct15" w:color="auto" w:fill="FFFFFF"/>
              </w:rPr>
              <w:t>MPa</w:t>
            </w:r>
          </w:p>
        </w:tc>
        <w:tc>
          <w:tcPr>
            <w:tcW w:w="4586" w:type="dxa"/>
            <w:tcBorders>
              <w:top w:val="single" w:sz="4" w:space="0" w:color="000000"/>
              <w:left w:val="single" w:sz="4" w:space="0" w:color="000000"/>
              <w:bottom w:val="single" w:sz="4" w:space="0" w:color="000000"/>
              <w:right w:val="single" w:sz="4" w:space="0" w:color="000000"/>
            </w:tcBorders>
            <w:vAlign w:val="center"/>
            <w:hideMark/>
          </w:tcPr>
          <w:p w14:paraId="4387EE68"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sz w:val="32"/>
                <w:szCs w:val="32"/>
                <w:shd w:val="pct15" w:color="auto" w:fill="FFFFFF"/>
              </w:rPr>
              <w:t>≥15.0</w:t>
            </w:r>
          </w:p>
        </w:tc>
      </w:tr>
      <w:tr w:rsidR="009C0DC8" w:rsidRPr="00EB4E7C" w14:paraId="1625892C" w14:textId="77777777" w:rsidTr="008C2894">
        <w:tc>
          <w:tcPr>
            <w:tcW w:w="2518" w:type="dxa"/>
            <w:tcBorders>
              <w:top w:val="single" w:sz="4" w:space="0" w:color="000000"/>
              <w:left w:val="single" w:sz="4" w:space="0" w:color="000000"/>
              <w:bottom w:val="single" w:sz="4" w:space="0" w:color="000000"/>
              <w:right w:val="single" w:sz="4" w:space="0" w:color="000000"/>
            </w:tcBorders>
            <w:vAlign w:val="center"/>
            <w:hideMark/>
          </w:tcPr>
          <w:p w14:paraId="1DEA4761"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hint="eastAsia"/>
                <w:sz w:val="32"/>
                <w:szCs w:val="32"/>
                <w:shd w:val="pct15" w:color="auto" w:fill="FFFFFF"/>
              </w:rPr>
              <w:t>浸渍剥离性能</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3FC10A0A"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sz w:val="32"/>
                <w:szCs w:val="32"/>
                <w:shd w:val="pct15" w:color="auto" w:fill="FFFFFF"/>
              </w:rPr>
              <w:t>mm</w:t>
            </w:r>
          </w:p>
        </w:tc>
        <w:tc>
          <w:tcPr>
            <w:tcW w:w="4586" w:type="dxa"/>
            <w:tcBorders>
              <w:top w:val="single" w:sz="4" w:space="0" w:color="000000"/>
              <w:left w:val="single" w:sz="4" w:space="0" w:color="000000"/>
              <w:bottom w:val="single" w:sz="4" w:space="0" w:color="000000"/>
              <w:right w:val="single" w:sz="4" w:space="0" w:color="000000"/>
            </w:tcBorders>
            <w:vAlign w:val="center"/>
            <w:hideMark/>
          </w:tcPr>
          <w:p w14:paraId="6BAAE524"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hint="eastAsia"/>
                <w:sz w:val="32"/>
                <w:szCs w:val="32"/>
                <w:shd w:val="pct15" w:color="auto" w:fill="FFFFFF"/>
              </w:rPr>
              <w:t>试件每个胶层上的每一边剥离和分层总长度均不超过</w:t>
            </w:r>
            <w:r w:rsidRPr="00265341">
              <w:rPr>
                <w:rFonts w:eastAsia="仿宋_GB2312"/>
                <w:sz w:val="32"/>
                <w:szCs w:val="32"/>
                <w:shd w:val="pct15" w:color="auto" w:fill="FFFFFF"/>
              </w:rPr>
              <w:t>25mm</w:t>
            </w:r>
          </w:p>
        </w:tc>
      </w:tr>
      <w:tr w:rsidR="009C0DC8" w:rsidRPr="00EB4E7C" w14:paraId="7987BDE7" w14:textId="77777777" w:rsidTr="008C2894">
        <w:tc>
          <w:tcPr>
            <w:tcW w:w="2518" w:type="dxa"/>
            <w:tcBorders>
              <w:top w:val="single" w:sz="4" w:space="0" w:color="000000"/>
              <w:left w:val="single" w:sz="4" w:space="0" w:color="000000"/>
              <w:bottom w:val="single" w:sz="4" w:space="0" w:color="000000"/>
              <w:right w:val="single" w:sz="4" w:space="0" w:color="000000"/>
            </w:tcBorders>
            <w:vAlign w:val="center"/>
            <w:hideMark/>
          </w:tcPr>
          <w:p w14:paraId="390C1076"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hint="eastAsia"/>
                <w:sz w:val="32"/>
                <w:szCs w:val="32"/>
                <w:shd w:val="pct15" w:color="auto" w:fill="FFFFFF"/>
              </w:rPr>
              <w:t>表面胶合强度</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1EE0508B"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sz w:val="32"/>
                <w:szCs w:val="32"/>
                <w:shd w:val="pct15" w:color="auto" w:fill="FFFFFF"/>
              </w:rPr>
              <w:t>MPa</w:t>
            </w:r>
          </w:p>
        </w:tc>
        <w:tc>
          <w:tcPr>
            <w:tcW w:w="4586" w:type="dxa"/>
            <w:tcBorders>
              <w:top w:val="single" w:sz="4" w:space="0" w:color="000000"/>
              <w:left w:val="single" w:sz="4" w:space="0" w:color="000000"/>
              <w:bottom w:val="single" w:sz="4" w:space="0" w:color="000000"/>
              <w:right w:val="single" w:sz="4" w:space="0" w:color="000000"/>
            </w:tcBorders>
            <w:vAlign w:val="center"/>
            <w:hideMark/>
          </w:tcPr>
          <w:p w14:paraId="1E7E9786" w14:textId="77777777" w:rsidR="009C0DC8" w:rsidRPr="00265341" w:rsidRDefault="009C0DC8" w:rsidP="008C2894">
            <w:pPr>
              <w:adjustRightInd w:val="0"/>
              <w:snapToGrid w:val="0"/>
              <w:spacing w:line="580" w:lineRule="exact"/>
              <w:rPr>
                <w:rFonts w:eastAsia="仿宋_GB2312"/>
                <w:sz w:val="32"/>
                <w:szCs w:val="32"/>
                <w:shd w:val="pct15" w:color="auto" w:fill="FFFFFF"/>
              </w:rPr>
            </w:pPr>
            <w:r w:rsidRPr="00265341">
              <w:rPr>
                <w:rFonts w:eastAsia="仿宋_GB2312"/>
                <w:sz w:val="32"/>
                <w:szCs w:val="32"/>
                <w:shd w:val="pct15" w:color="auto" w:fill="FFFFFF"/>
              </w:rPr>
              <w:t>≥0.60</w:t>
            </w:r>
          </w:p>
        </w:tc>
      </w:tr>
    </w:tbl>
    <w:p w14:paraId="678D3908" w14:textId="77777777" w:rsidR="009C0DC8" w:rsidRPr="00265341" w:rsidRDefault="009C0DC8" w:rsidP="009C0DC8">
      <w:pPr>
        <w:adjustRightInd w:val="0"/>
        <w:snapToGrid w:val="0"/>
        <w:spacing w:line="580" w:lineRule="exact"/>
        <w:ind w:firstLineChars="200" w:firstLine="640"/>
        <w:rPr>
          <w:rFonts w:eastAsia="仿宋_GB2312"/>
          <w:dstrike/>
          <w:sz w:val="32"/>
          <w:szCs w:val="32"/>
        </w:rPr>
      </w:pPr>
      <w:r w:rsidRPr="00265341">
        <w:rPr>
          <w:rFonts w:eastAsia="仿宋_GB2312"/>
          <w:dstrike/>
          <w:sz w:val="32"/>
          <w:szCs w:val="32"/>
        </w:rPr>
        <w:t>4.5</w:t>
      </w:r>
      <w:r w:rsidRPr="00265341">
        <w:rPr>
          <w:rFonts w:eastAsia="仿宋_GB2312" w:hint="eastAsia"/>
          <w:dstrike/>
          <w:sz w:val="32"/>
          <w:szCs w:val="32"/>
        </w:rPr>
        <w:t>甲醛释放量：</w:t>
      </w:r>
    </w:p>
    <w:tbl>
      <w:tblPr>
        <w:tblW w:w="51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598"/>
        <w:gridCol w:w="1862"/>
        <w:gridCol w:w="1862"/>
        <w:gridCol w:w="1862"/>
        <w:gridCol w:w="1862"/>
      </w:tblGrid>
      <w:tr w:rsidR="009C0DC8" w:rsidRPr="00EB4E7C" w14:paraId="538B6D8D" w14:textId="77777777" w:rsidTr="008C2894">
        <w:trPr>
          <w:trHeight w:val="457"/>
          <w:jc w:val="center"/>
        </w:trPr>
        <w:tc>
          <w:tcPr>
            <w:tcW w:w="88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FD1DA53" w14:textId="77777777" w:rsidR="009C0DC8" w:rsidRPr="00265341" w:rsidRDefault="009C0DC8" w:rsidP="008C2894">
            <w:pPr>
              <w:adjustRightInd w:val="0"/>
              <w:snapToGrid w:val="0"/>
              <w:spacing w:line="580" w:lineRule="exact"/>
              <w:rPr>
                <w:rFonts w:eastAsia="仿宋_GB2312"/>
                <w:dstrike/>
                <w:sz w:val="32"/>
                <w:szCs w:val="32"/>
              </w:rPr>
            </w:pPr>
            <w:r w:rsidRPr="00265341">
              <w:rPr>
                <w:rFonts w:eastAsia="仿宋_GB2312" w:hint="eastAsia"/>
                <w:dstrike/>
                <w:sz w:val="32"/>
                <w:szCs w:val="32"/>
              </w:rPr>
              <w:t>甲醛释放限量标志</w:t>
            </w:r>
          </w:p>
        </w:tc>
        <w:tc>
          <w:tcPr>
            <w:tcW w:w="102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B163A4" w14:textId="77777777" w:rsidR="009C0DC8" w:rsidRPr="00265341" w:rsidRDefault="009C0DC8" w:rsidP="008C2894">
            <w:pPr>
              <w:adjustRightInd w:val="0"/>
              <w:snapToGrid w:val="0"/>
              <w:spacing w:line="580" w:lineRule="exact"/>
              <w:rPr>
                <w:rFonts w:eastAsia="仿宋_GB2312"/>
                <w:dstrike/>
                <w:sz w:val="32"/>
                <w:szCs w:val="32"/>
              </w:rPr>
            </w:pPr>
            <w:r w:rsidRPr="00265341">
              <w:rPr>
                <w:rFonts w:eastAsia="仿宋_GB2312" w:hint="eastAsia"/>
                <w:dstrike/>
                <w:sz w:val="32"/>
                <w:szCs w:val="32"/>
              </w:rPr>
              <w:t>执行标准</w:t>
            </w:r>
          </w:p>
        </w:tc>
        <w:tc>
          <w:tcPr>
            <w:tcW w:w="102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0485AFA" w14:textId="77777777" w:rsidR="009C0DC8" w:rsidRPr="00265341" w:rsidRDefault="009C0DC8" w:rsidP="008C2894">
            <w:pPr>
              <w:adjustRightInd w:val="0"/>
              <w:snapToGrid w:val="0"/>
              <w:spacing w:line="580" w:lineRule="exact"/>
              <w:rPr>
                <w:rFonts w:eastAsia="仿宋_GB2312"/>
                <w:dstrike/>
                <w:sz w:val="32"/>
                <w:szCs w:val="32"/>
              </w:rPr>
            </w:pPr>
            <w:r w:rsidRPr="00265341">
              <w:rPr>
                <w:rFonts w:eastAsia="仿宋_GB2312" w:hint="eastAsia"/>
                <w:dstrike/>
                <w:sz w:val="32"/>
                <w:szCs w:val="32"/>
              </w:rPr>
              <w:t>试验方法</w:t>
            </w:r>
          </w:p>
        </w:tc>
        <w:tc>
          <w:tcPr>
            <w:tcW w:w="102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2D6FED8" w14:textId="77777777" w:rsidR="009C0DC8" w:rsidRPr="00265341" w:rsidRDefault="009C0DC8" w:rsidP="008C2894">
            <w:pPr>
              <w:adjustRightInd w:val="0"/>
              <w:snapToGrid w:val="0"/>
              <w:spacing w:line="580" w:lineRule="exact"/>
              <w:rPr>
                <w:rFonts w:eastAsia="仿宋_GB2312"/>
                <w:dstrike/>
                <w:sz w:val="32"/>
                <w:szCs w:val="32"/>
              </w:rPr>
            </w:pPr>
            <w:r w:rsidRPr="00265341">
              <w:rPr>
                <w:rFonts w:eastAsia="仿宋_GB2312" w:hint="eastAsia"/>
                <w:dstrike/>
                <w:sz w:val="32"/>
                <w:szCs w:val="32"/>
              </w:rPr>
              <w:t>限量值</w:t>
            </w:r>
          </w:p>
        </w:tc>
        <w:tc>
          <w:tcPr>
            <w:tcW w:w="102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CFB45AA" w14:textId="77777777" w:rsidR="009C0DC8" w:rsidRPr="00265341" w:rsidRDefault="009C0DC8" w:rsidP="008C2894">
            <w:pPr>
              <w:adjustRightInd w:val="0"/>
              <w:snapToGrid w:val="0"/>
              <w:spacing w:line="580" w:lineRule="exact"/>
              <w:rPr>
                <w:rFonts w:eastAsia="仿宋_GB2312"/>
                <w:dstrike/>
                <w:sz w:val="32"/>
                <w:szCs w:val="32"/>
              </w:rPr>
            </w:pPr>
            <w:r w:rsidRPr="00265341">
              <w:rPr>
                <w:rFonts w:eastAsia="仿宋_GB2312" w:hint="eastAsia"/>
                <w:dstrike/>
                <w:sz w:val="32"/>
                <w:szCs w:val="32"/>
              </w:rPr>
              <w:t>升贴水</w:t>
            </w:r>
          </w:p>
          <w:p w14:paraId="1EAC5025" w14:textId="77777777" w:rsidR="009C0DC8" w:rsidRPr="00265341" w:rsidRDefault="009C0DC8" w:rsidP="008C2894">
            <w:pPr>
              <w:adjustRightInd w:val="0"/>
              <w:snapToGrid w:val="0"/>
              <w:spacing w:line="580" w:lineRule="exact"/>
              <w:rPr>
                <w:rFonts w:eastAsia="仿宋_GB2312"/>
                <w:dstrike/>
                <w:sz w:val="32"/>
                <w:szCs w:val="32"/>
              </w:rPr>
            </w:pPr>
            <w:r w:rsidRPr="00265341">
              <w:rPr>
                <w:rFonts w:eastAsia="仿宋_GB2312"/>
                <w:dstrike/>
                <w:sz w:val="32"/>
                <w:szCs w:val="32"/>
              </w:rPr>
              <w:t>(</w:t>
            </w:r>
            <w:r w:rsidRPr="00265341">
              <w:rPr>
                <w:rFonts w:eastAsia="仿宋_GB2312" w:hint="eastAsia"/>
                <w:dstrike/>
                <w:sz w:val="32"/>
                <w:szCs w:val="32"/>
              </w:rPr>
              <w:t>单位：元</w:t>
            </w:r>
            <w:r w:rsidRPr="00265341">
              <w:rPr>
                <w:rFonts w:eastAsia="仿宋_GB2312"/>
                <w:dstrike/>
                <w:sz w:val="32"/>
                <w:szCs w:val="32"/>
              </w:rPr>
              <w:t>/</w:t>
            </w:r>
            <w:r w:rsidRPr="00265341">
              <w:rPr>
                <w:rFonts w:eastAsia="仿宋_GB2312" w:hint="eastAsia"/>
                <w:dstrike/>
                <w:sz w:val="32"/>
                <w:szCs w:val="32"/>
              </w:rPr>
              <w:t>张</w:t>
            </w:r>
            <w:r w:rsidRPr="00265341">
              <w:rPr>
                <w:rFonts w:eastAsia="仿宋_GB2312"/>
                <w:dstrike/>
                <w:sz w:val="32"/>
                <w:szCs w:val="32"/>
              </w:rPr>
              <w:t>)</w:t>
            </w:r>
          </w:p>
        </w:tc>
      </w:tr>
      <w:tr w:rsidR="009C0DC8" w:rsidRPr="00EB4E7C" w14:paraId="43247107" w14:textId="77777777" w:rsidTr="008C2894">
        <w:trPr>
          <w:trHeight w:val="457"/>
          <w:jc w:val="center"/>
        </w:trPr>
        <w:tc>
          <w:tcPr>
            <w:tcW w:w="88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6F6AE2D" w14:textId="77777777" w:rsidR="009C0DC8" w:rsidRPr="00265341" w:rsidRDefault="009C0DC8" w:rsidP="008C2894">
            <w:pPr>
              <w:adjustRightInd w:val="0"/>
              <w:snapToGrid w:val="0"/>
              <w:spacing w:line="580" w:lineRule="exact"/>
              <w:rPr>
                <w:rFonts w:eastAsia="仿宋_GB2312"/>
                <w:dstrike/>
                <w:sz w:val="32"/>
                <w:szCs w:val="32"/>
              </w:rPr>
            </w:pPr>
            <w:r w:rsidRPr="00265341">
              <w:rPr>
                <w:rFonts w:eastAsia="仿宋_GB2312"/>
                <w:dstrike/>
                <w:sz w:val="32"/>
                <w:szCs w:val="32"/>
              </w:rPr>
              <w:t>E</w:t>
            </w:r>
            <w:r w:rsidRPr="00265341">
              <w:rPr>
                <w:rFonts w:eastAsia="仿宋_GB2312"/>
                <w:dstrike/>
                <w:sz w:val="32"/>
                <w:szCs w:val="32"/>
                <w:vertAlign w:val="subscript"/>
              </w:rPr>
              <w:t>1</w:t>
            </w:r>
          </w:p>
        </w:tc>
        <w:tc>
          <w:tcPr>
            <w:tcW w:w="1029"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084BE60" w14:textId="77777777" w:rsidR="009C0DC8" w:rsidRPr="00265341" w:rsidRDefault="009C0DC8" w:rsidP="008C2894">
            <w:pPr>
              <w:adjustRightInd w:val="0"/>
              <w:snapToGrid w:val="0"/>
              <w:spacing w:line="580" w:lineRule="exact"/>
              <w:rPr>
                <w:rFonts w:eastAsia="仿宋_GB2312"/>
                <w:dstrike/>
                <w:sz w:val="32"/>
                <w:szCs w:val="32"/>
              </w:rPr>
            </w:pPr>
            <w:r w:rsidRPr="00265341">
              <w:rPr>
                <w:rFonts w:eastAsia="仿宋_GB2312"/>
                <w:dstrike/>
                <w:sz w:val="32"/>
                <w:szCs w:val="32"/>
              </w:rPr>
              <w:t>GB 18580</w:t>
            </w:r>
          </w:p>
        </w:tc>
        <w:tc>
          <w:tcPr>
            <w:tcW w:w="1029"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F885465" w14:textId="77777777" w:rsidR="009C0DC8" w:rsidRPr="00265341" w:rsidRDefault="009C0DC8" w:rsidP="008C2894">
            <w:pPr>
              <w:adjustRightInd w:val="0"/>
              <w:snapToGrid w:val="0"/>
              <w:spacing w:line="580" w:lineRule="exact"/>
              <w:rPr>
                <w:rFonts w:eastAsia="仿宋_GB2312"/>
                <w:dstrike/>
                <w:sz w:val="32"/>
                <w:szCs w:val="32"/>
              </w:rPr>
            </w:pPr>
            <w:r w:rsidRPr="00265341">
              <w:rPr>
                <w:rFonts w:eastAsia="仿宋_GB2312" w:hint="eastAsia"/>
                <w:dstrike/>
                <w:sz w:val="32"/>
                <w:szCs w:val="32"/>
              </w:rPr>
              <w:t>干燥器法</w:t>
            </w:r>
          </w:p>
        </w:tc>
        <w:tc>
          <w:tcPr>
            <w:tcW w:w="102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C1A99A3" w14:textId="77777777" w:rsidR="009C0DC8" w:rsidRPr="00265341" w:rsidRDefault="009C0DC8" w:rsidP="008C2894">
            <w:pPr>
              <w:adjustRightInd w:val="0"/>
              <w:snapToGrid w:val="0"/>
              <w:spacing w:line="580" w:lineRule="exact"/>
              <w:rPr>
                <w:rFonts w:eastAsia="仿宋_GB2312"/>
                <w:dstrike/>
                <w:sz w:val="32"/>
                <w:szCs w:val="32"/>
              </w:rPr>
            </w:pPr>
            <w:r w:rsidRPr="00265341">
              <w:rPr>
                <w:rFonts w:eastAsia="仿宋_GB2312"/>
                <w:dstrike/>
                <w:sz w:val="32"/>
                <w:szCs w:val="32"/>
              </w:rPr>
              <w:t>≤1.5 mg/L</w:t>
            </w:r>
          </w:p>
        </w:tc>
        <w:tc>
          <w:tcPr>
            <w:tcW w:w="102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384A7C0" w14:textId="77777777" w:rsidR="009C0DC8" w:rsidRPr="00265341" w:rsidRDefault="009C0DC8" w:rsidP="008C2894">
            <w:pPr>
              <w:adjustRightInd w:val="0"/>
              <w:snapToGrid w:val="0"/>
              <w:spacing w:line="580" w:lineRule="exact"/>
              <w:rPr>
                <w:rFonts w:eastAsia="仿宋_GB2312"/>
                <w:dstrike/>
                <w:sz w:val="32"/>
                <w:szCs w:val="32"/>
              </w:rPr>
            </w:pPr>
            <w:r w:rsidRPr="00265341">
              <w:rPr>
                <w:rFonts w:eastAsia="仿宋_GB2312"/>
                <w:dstrike/>
                <w:sz w:val="32"/>
                <w:szCs w:val="32"/>
              </w:rPr>
              <w:t>-</w:t>
            </w:r>
          </w:p>
        </w:tc>
      </w:tr>
      <w:tr w:rsidR="009C0DC8" w:rsidRPr="00EB4E7C" w14:paraId="5E477A1E" w14:textId="77777777" w:rsidTr="008C2894">
        <w:trPr>
          <w:trHeight w:val="467"/>
          <w:jc w:val="center"/>
        </w:trPr>
        <w:tc>
          <w:tcPr>
            <w:tcW w:w="88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810F22E" w14:textId="77777777" w:rsidR="009C0DC8" w:rsidRPr="00265341" w:rsidRDefault="009C0DC8" w:rsidP="008C2894">
            <w:pPr>
              <w:adjustRightInd w:val="0"/>
              <w:snapToGrid w:val="0"/>
              <w:spacing w:line="580" w:lineRule="exact"/>
              <w:rPr>
                <w:rFonts w:eastAsia="仿宋_GB2312"/>
                <w:dstrike/>
                <w:sz w:val="32"/>
                <w:szCs w:val="32"/>
              </w:rPr>
            </w:pPr>
            <w:r w:rsidRPr="00265341">
              <w:rPr>
                <w:rFonts w:eastAsia="仿宋_GB2312"/>
                <w:dstrike/>
                <w:sz w:val="32"/>
                <w:szCs w:val="32"/>
              </w:rPr>
              <w:t>E</w:t>
            </w:r>
            <w:r w:rsidRPr="00265341">
              <w:rPr>
                <w:rFonts w:eastAsia="仿宋_GB2312"/>
                <w:dstrike/>
                <w:sz w:val="32"/>
                <w:szCs w:val="32"/>
                <w:vertAlign w:val="subscript"/>
              </w:rPr>
              <w:t>2</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D27CA57" w14:textId="77777777" w:rsidR="009C0DC8" w:rsidRPr="00265341" w:rsidRDefault="009C0DC8" w:rsidP="008C2894">
            <w:pPr>
              <w:adjustRightInd w:val="0"/>
              <w:snapToGrid w:val="0"/>
              <w:spacing w:line="580" w:lineRule="exact"/>
              <w:rPr>
                <w:rFonts w:eastAsia="仿宋_GB2312"/>
                <w:dstrike/>
                <w:sz w:val="32"/>
                <w:szCs w:val="32"/>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A8A6092" w14:textId="77777777" w:rsidR="009C0DC8" w:rsidRPr="00265341" w:rsidRDefault="009C0DC8" w:rsidP="008C2894">
            <w:pPr>
              <w:adjustRightInd w:val="0"/>
              <w:snapToGrid w:val="0"/>
              <w:spacing w:line="580" w:lineRule="exact"/>
              <w:rPr>
                <w:rFonts w:eastAsia="仿宋_GB2312"/>
                <w:dstrike/>
                <w:sz w:val="32"/>
                <w:szCs w:val="32"/>
              </w:rPr>
            </w:pPr>
          </w:p>
        </w:tc>
        <w:tc>
          <w:tcPr>
            <w:tcW w:w="102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9A78959" w14:textId="77777777" w:rsidR="009C0DC8" w:rsidRPr="00265341" w:rsidRDefault="009C0DC8" w:rsidP="008C2894">
            <w:pPr>
              <w:adjustRightInd w:val="0"/>
              <w:snapToGrid w:val="0"/>
              <w:spacing w:line="580" w:lineRule="exact"/>
              <w:rPr>
                <w:rFonts w:eastAsia="仿宋_GB2312"/>
                <w:dstrike/>
                <w:sz w:val="32"/>
                <w:szCs w:val="32"/>
              </w:rPr>
            </w:pPr>
            <w:r w:rsidRPr="00265341">
              <w:rPr>
                <w:rFonts w:eastAsia="仿宋_GB2312"/>
                <w:dstrike/>
                <w:sz w:val="32"/>
                <w:szCs w:val="32"/>
              </w:rPr>
              <w:t>≤5 mg/L</w:t>
            </w:r>
          </w:p>
        </w:tc>
        <w:tc>
          <w:tcPr>
            <w:tcW w:w="102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4CD9AC" w14:textId="77777777" w:rsidR="009C0DC8" w:rsidRPr="00265341" w:rsidRDefault="009C0DC8" w:rsidP="008C2894">
            <w:pPr>
              <w:adjustRightInd w:val="0"/>
              <w:snapToGrid w:val="0"/>
              <w:spacing w:line="580" w:lineRule="exact"/>
              <w:rPr>
                <w:rFonts w:eastAsia="仿宋_GB2312"/>
                <w:dstrike/>
                <w:sz w:val="32"/>
                <w:szCs w:val="32"/>
              </w:rPr>
            </w:pPr>
            <w:r w:rsidRPr="00265341">
              <w:rPr>
                <w:rFonts w:eastAsia="仿宋_GB2312"/>
                <w:dstrike/>
                <w:sz w:val="32"/>
                <w:szCs w:val="32"/>
              </w:rPr>
              <w:t>-30</w:t>
            </w:r>
          </w:p>
        </w:tc>
      </w:tr>
    </w:tbl>
    <w:p w14:paraId="7724BA8B" w14:textId="77777777" w:rsidR="009C0DC8" w:rsidRPr="00265341" w:rsidRDefault="009C0DC8" w:rsidP="009C0DC8">
      <w:pPr>
        <w:adjustRightInd w:val="0"/>
        <w:snapToGrid w:val="0"/>
        <w:spacing w:line="580" w:lineRule="exact"/>
        <w:ind w:firstLineChars="200" w:firstLine="640"/>
        <w:rPr>
          <w:rFonts w:eastAsia="仿宋_GB2312"/>
          <w:sz w:val="32"/>
          <w:szCs w:val="32"/>
          <w:shd w:val="pct15" w:color="auto" w:fill="FFFFFF"/>
        </w:rPr>
      </w:pPr>
      <w:r w:rsidRPr="00265341">
        <w:rPr>
          <w:rFonts w:eastAsia="仿宋_GB2312"/>
          <w:sz w:val="32"/>
          <w:szCs w:val="32"/>
          <w:shd w:val="pct15" w:color="auto" w:fill="FFFFFF"/>
        </w:rPr>
        <w:t xml:space="preserve">4.5 </w:t>
      </w:r>
      <w:r w:rsidRPr="00265341">
        <w:rPr>
          <w:rFonts w:eastAsia="仿宋_GB2312" w:hint="eastAsia"/>
          <w:sz w:val="32"/>
          <w:szCs w:val="32"/>
          <w:shd w:val="pct15" w:color="auto" w:fill="FFFFFF"/>
        </w:rPr>
        <w:t>甲醛释放量按（</w:t>
      </w:r>
      <w:r w:rsidRPr="00265341">
        <w:rPr>
          <w:rFonts w:eastAsia="仿宋_GB2312"/>
          <w:sz w:val="32"/>
          <w:szCs w:val="32"/>
          <w:shd w:val="pct15" w:color="auto" w:fill="FFFFFF"/>
        </w:rPr>
        <w:t>GB 18580</w:t>
      </w:r>
      <w:r w:rsidRPr="00265341">
        <w:rPr>
          <w:rFonts w:eastAsia="仿宋_GB2312" w:hint="eastAsia"/>
          <w:sz w:val="32"/>
          <w:szCs w:val="32"/>
          <w:shd w:val="pct15" w:color="auto" w:fill="FFFFFF"/>
        </w:rPr>
        <w:t>）执行。</w:t>
      </w:r>
    </w:p>
    <w:p w14:paraId="57156B0B" w14:textId="77777777" w:rsidR="009C0DC8" w:rsidRPr="00265341" w:rsidRDefault="009C0DC8" w:rsidP="009C0DC8">
      <w:pPr>
        <w:adjustRightInd w:val="0"/>
        <w:snapToGrid w:val="0"/>
        <w:spacing w:line="580" w:lineRule="exact"/>
        <w:ind w:firstLineChars="200" w:firstLine="640"/>
        <w:rPr>
          <w:rFonts w:eastAsia="仿宋_GB2312"/>
          <w:dstrike/>
          <w:sz w:val="32"/>
          <w:szCs w:val="32"/>
          <w:shd w:val="pct15" w:color="auto" w:fill="FFFFFF"/>
        </w:rPr>
      </w:pPr>
      <w:r w:rsidRPr="00265341">
        <w:rPr>
          <w:rFonts w:eastAsia="仿宋_GB2312"/>
          <w:dstrike/>
          <w:sz w:val="32"/>
          <w:szCs w:val="32"/>
        </w:rPr>
        <w:t xml:space="preserve">5 </w:t>
      </w:r>
      <w:r w:rsidRPr="00265341">
        <w:rPr>
          <w:rFonts w:eastAsia="仿宋_GB2312" w:hint="eastAsia"/>
          <w:dstrike/>
          <w:sz w:val="32"/>
          <w:szCs w:val="32"/>
        </w:rPr>
        <w:t>抽样规则与检验方法按照</w:t>
      </w:r>
      <w:r w:rsidRPr="00265341">
        <w:rPr>
          <w:rFonts w:eastAsia="仿宋_GB2312"/>
          <w:dstrike/>
          <w:sz w:val="32"/>
          <w:szCs w:val="32"/>
        </w:rPr>
        <w:t>GB/T 5849</w:t>
      </w:r>
      <w:r w:rsidRPr="00265341">
        <w:rPr>
          <w:rFonts w:eastAsia="仿宋_GB2312" w:hint="eastAsia"/>
          <w:dstrike/>
          <w:sz w:val="32"/>
          <w:szCs w:val="32"/>
        </w:rPr>
        <w:t>的要求执行。</w:t>
      </w:r>
    </w:p>
    <w:p w14:paraId="6BB86B45" w14:textId="77777777" w:rsidR="009C0DC8" w:rsidRPr="00265341" w:rsidRDefault="009C0DC8" w:rsidP="009C0DC8">
      <w:pPr>
        <w:adjustRightInd w:val="0"/>
        <w:snapToGrid w:val="0"/>
        <w:spacing w:line="580" w:lineRule="exact"/>
        <w:ind w:firstLineChars="200" w:firstLine="640"/>
        <w:rPr>
          <w:rFonts w:eastAsia="仿宋_GB2312"/>
          <w:sz w:val="32"/>
          <w:szCs w:val="32"/>
          <w:shd w:val="pct15" w:color="auto" w:fill="FFFFFF"/>
        </w:rPr>
      </w:pPr>
      <w:r w:rsidRPr="00265341">
        <w:rPr>
          <w:rFonts w:eastAsia="仿宋_GB2312"/>
          <w:sz w:val="32"/>
          <w:szCs w:val="32"/>
          <w:shd w:val="pct15" w:color="auto" w:fill="FFFFFF"/>
        </w:rPr>
        <w:t>5</w:t>
      </w:r>
      <w:r w:rsidRPr="00265341">
        <w:rPr>
          <w:rFonts w:eastAsia="仿宋_GB2312" w:hint="eastAsia"/>
          <w:sz w:val="32"/>
          <w:szCs w:val="32"/>
          <w:shd w:val="pct15" w:color="auto" w:fill="FFFFFF"/>
        </w:rPr>
        <w:t xml:space="preserve"> </w:t>
      </w:r>
      <w:r w:rsidRPr="00265341">
        <w:rPr>
          <w:rFonts w:eastAsia="仿宋_GB2312" w:hint="eastAsia"/>
          <w:sz w:val="32"/>
          <w:szCs w:val="32"/>
          <w:shd w:val="pct15" w:color="auto" w:fill="FFFFFF"/>
        </w:rPr>
        <w:t>检验及判定</w:t>
      </w:r>
    </w:p>
    <w:p w14:paraId="1CF833F3" w14:textId="77777777" w:rsidR="009C0DC8" w:rsidRPr="00265341" w:rsidRDefault="009C0DC8" w:rsidP="009C0DC8">
      <w:pPr>
        <w:adjustRightInd w:val="0"/>
        <w:snapToGrid w:val="0"/>
        <w:spacing w:line="580" w:lineRule="exact"/>
        <w:ind w:firstLineChars="200" w:firstLine="640"/>
        <w:rPr>
          <w:rFonts w:eastAsia="仿宋_GB2312"/>
          <w:sz w:val="32"/>
          <w:szCs w:val="32"/>
          <w:shd w:val="pct15" w:color="auto" w:fill="FFFFFF"/>
        </w:rPr>
      </w:pPr>
      <w:r w:rsidRPr="00265341">
        <w:rPr>
          <w:rFonts w:eastAsia="仿宋_GB2312" w:hint="eastAsia"/>
          <w:sz w:val="32"/>
          <w:szCs w:val="32"/>
          <w:shd w:val="pct15" w:color="auto" w:fill="FFFFFF"/>
        </w:rPr>
        <w:t>5.1</w:t>
      </w:r>
      <w:r w:rsidRPr="00265341">
        <w:rPr>
          <w:rFonts w:eastAsia="仿宋_GB2312" w:hint="eastAsia"/>
          <w:sz w:val="32"/>
          <w:szCs w:val="32"/>
          <w:shd w:val="pct15" w:color="auto" w:fill="FFFFFF"/>
        </w:rPr>
        <w:t>板</w:t>
      </w:r>
      <w:proofErr w:type="gramStart"/>
      <w:r w:rsidRPr="00265341">
        <w:rPr>
          <w:rFonts w:eastAsia="仿宋_GB2312" w:hint="eastAsia"/>
          <w:sz w:val="32"/>
          <w:szCs w:val="32"/>
          <w:shd w:val="pct15" w:color="auto" w:fill="FFFFFF"/>
        </w:rPr>
        <w:t>芯质量</w:t>
      </w:r>
      <w:proofErr w:type="gramEnd"/>
      <w:r w:rsidRPr="00265341">
        <w:rPr>
          <w:rFonts w:eastAsia="仿宋_GB2312" w:hint="eastAsia"/>
          <w:sz w:val="32"/>
          <w:szCs w:val="32"/>
          <w:shd w:val="pct15" w:color="auto" w:fill="FFFFFF"/>
        </w:rPr>
        <w:t>各指标的检验方法、抽样方法及判定规则按照</w:t>
      </w:r>
      <w:r w:rsidRPr="00265341">
        <w:rPr>
          <w:rFonts w:eastAsia="仿宋_GB2312"/>
          <w:sz w:val="32"/>
          <w:szCs w:val="32"/>
          <w:shd w:val="pct15" w:color="auto" w:fill="FFFFFF"/>
        </w:rPr>
        <w:lastRenderedPageBreak/>
        <w:t>GB/T 5849-2006</w:t>
      </w:r>
      <w:r w:rsidRPr="00265341">
        <w:rPr>
          <w:rFonts w:eastAsia="仿宋_GB2312" w:hint="eastAsia"/>
          <w:sz w:val="32"/>
          <w:szCs w:val="32"/>
          <w:shd w:val="pct15" w:color="auto" w:fill="FFFFFF"/>
        </w:rPr>
        <w:t>中相关要求执行。</w:t>
      </w:r>
    </w:p>
    <w:p w14:paraId="78EDAABF" w14:textId="77777777" w:rsidR="009C0DC8" w:rsidRPr="00265341" w:rsidRDefault="009C0DC8" w:rsidP="009C0DC8">
      <w:pPr>
        <w:adjustRightInd w:val="0"/>
        <w:snapToGrid w:val="0"/>
        <w:spacing w:line="580" w:lineRule="exact"/>
        <w:ind w:firstLineChars="200" w:firstLine="640"/>
        <w:rPr>
          <w:rFonts w:eastAsia="仿宋_GB2312"/>
          <w:sz w:val="32"/>
          <w:szCs w:val="32"/>
          <w:shd w:val="pct15" w:color="auto" w:fill="FFFFFF"/>
        </w:rPr>
      </w:pPr>
      <w:r w:rsidRPr="00265341">
        <w:rPr>
          <w:rFonts w:eastAsia="仿宋_GB2312" w:hint="eastAsia"/>
          <w:sz w:val="32"/>
          <w:szCs w:val="32"/>
          <w:shd w:val="pct15" w:color="auto" w:fill="FFFFFF"/>
        </w:rPr>
        <w:t>5.2</w:t>
      </w:r>
      <w:r w:rsidRPr="00265341">
        <w:rPr>
          <w:rFonts w:eastAsia="仿宋_GB2312" w:hint="eastAsia"/>
          <w:sz w:val="32"/>
          <w:szCs w:val="32"/>
          <w:shd w:val="pct15" w:color="auto" w:fill="FFFFFF"/>
        </w:rPr>
        <w:t>外观质量、规格尺寸和偏差、物理力学性能和甲醛释放量检验方法、抽样方法及判定规则按照</w:t>
      </w:r>
      <w:r w:rsidRPr="00265341">
        <w:rPr>
          <w:rFonts w:eastAsia="仿宋_GB2312"/>
          <w:sz w:val="32"/>
          <w:szCs w:val="32"/>
          <w:shd w:val="pct15" w:color="auto" w:fill="FFFFFF"/>
        </w:rPr>
        <w:t>GB/T 5849-2016</w:t>
      </w:r>
      <w:r w:rsidRPr="00265341">
        <w:rPr>
          <w:rFonts w:eastAsia="仿宋_GB2312" w:hint="eastAsia"/>
          <w:sz w:val="32"/>
          <w:szCs w:val="32"/>
          <w:shd w:val="pct15" w:color="auto" w:fill="FFFFFF"/>
        </w:rPr>
        <w:t>中相关要求执行。</w:t>
      </w:r>
    </w:p>
    <w:p w14:paraId="50BC4770" w14:textId="77777777" w:rsidR="009C0DC8" w:rsidRPr="00265341" w:rsidRDefault="009C0DC8" w:rsidP="009C0DC8">
      <w:pPr>
        <w:adjustRightInd w:val="0"/>
        <w:snapToGrid w:val="0"/>
        <w:spacing w:line="580" w:lineRule="exact"/>
        <w:ind w:firstLineChars="200" w:firstLine="640"/>
        <w:rPr>
          <w:rFonts w:eastAsia="仿宋_GB2312"/>
          <w:sz w:val="32"/>
          <w:szCs w:val="32"/>
          <w:shd w:val="pct15" w:color="auto" w:fill="FFFFFF"/>
        </w:rPr>
      </w:pPr>
      <w:r w:rsidRPr="00265341">
        <w:rPr>
          <w:rFonts w:eastAsia="仿宋_GB2312"/>
          <w:sz w:val="32"/>
          <w:szCs w:val="32"/>
        </w:rPr>
        <w:t>6</w:t>
      </w:r>
      <w:r w:rsidRPr="00265341">
        <w:rPr>
          <w:rFonts w:eastAsia="仿宋_GB2312" w:hint="eastAsia"/>
          <w:dstrike/>
          <w:sz w:val="32"/>
          <w:szCs w:val="32"/>
        </w:rPr>
        <w:t>标志、标签、包装和贮运按照</w:t>
      </w:r>
      <w:r w:rsidRPr="00265341">
        <w:rPr>
          <w:rFonts w:eastAsia="仿宋_GB2312"/>
          <w:dstrike/>
          <w:sz w:val="32"/>
          <w:szCs w:val="32"/>
        </w:rPr>
        <w:t>GB/T 5849</w:t>
      </w:r>
      <w:r w:rsidRPr="00265341">
        <w:rPr>
          <w:rFonts w:eastAsia="仿宋_GB2312" w:hint="eastAsia"/>
          <w:dstrike/>
          <w:sz w:val="32"/>
          <w:szCs w:val="32"/>
        </w:rPr>
        <w:t>的要求执行。</w:t>
      </w:r>
      <w:r w:rsidRPr="00265341">
        <w:rPr>
          <w:rFonts w:eastAsia="仿宋_GB2312" w:hint="eastAsia"/>
          <w:sz w:val="32"/>
          <w:szCs w:val="32"/>
          <w:shd w:val="pct15" w:color="auto" w:fill="FFFFFF"/>
        </w:rPr>
        <w:t>标志应在产品侧面</w:t>
      </w:r>
      <w:r>
        <w:rPr>
          <w:rFonts w:eastAsia="仿宋_GB2312" w:hint="eastAsia"/>
          <w:sz w:val="32"/>
          <w:szCs w:val="32"/>
          <w:shd w:val="pct15" w:color="auto" w:fill="FFFFFF"/>
        </w:rPr>
        <w:t>，</w:t>
      </w:r>
      <w:r w:rsidRPr="00265341">
        <w:rPr>
          <w:rFonts w:eastAsia="仿宋_GB2312" w:hint="eastAsia"/>
          <w:sz w:val="32"/>
          <w:szCs w:val="32"/>
          <w:shd w:val="pct15" w:color="auto" w:fill="FFFFFF"/>
        </w:rPr>
        <w:t>明显</w:t>
      </w:r>
      <w:r>
        <w:rPr>
          <w:rFonts w:eastAsia="仿宋_GB2312" w:hint="eastAsia"/>
          <w:sz w:val="32"/>
          <w:szCs w:val="32"/>
          <w:shd w:val="pct15" w:color="auto" w:fill="FFFFFF"/>
        </w:rPr>
        <w:t>、</w:t>
      </w:r>
      <w:r w:rsidRPr="00265341">
        <w:rPr>
          <w:rFonts w:eastAsia="仿宋_GB2312" w:hint="eastAsia"/>
          <w:sz w:val="32"/>
          <w:szCs w:val="32"/>
          <w:shd w:val="pct15" w:color="auto" w:fill="FFFFFF"/>
        </w:rPr>
        <w:t>牢固标记商标、甲醛释放量</w:t>
      </w:r>
      <w:r>
        <w:rPr>
          <w:rFonts w:eastAsia="仿宋_GB2312" w:hint="eastAsia"/>
          <w:sz w:val="32"/>
          <w:szCs w:val="32"/>
          <w:shd w:val="pct15" w:color="auto" w:fill="FFFFFF"/>
        </w:rPr>
        <w:t>、</w:t>
      </w:r>
      <w:r w:rsidRPr="00265341">
        <w:rPr>
          <w:rFonts w:eastAsia="仿宋_GB2312" w:hint="eastAsia"/>
          <w:sz w:val="32"/>
          <w:szCs w:val="32"/>
          <w:shd w:val="pct15" w:color="auto" w:fill="FFFFFF"/>
        </w:rPr>
        <w:t>级别等。包装要做到产品免磕碰、划伤和污损。</w:t>
      </w:r>
    </w:p>
    <w:p w14:paraId="620D7CCF" w14:textId="77777777" w:rsidR="009C0DC8" w:rsidRPr="00265341" w:rsidRDefault="009C0DC8" w:rsidP="009C0DC8">
      <w:pPr>
        <w:adjustRightInd w:val="0"/>
        <w:snapToGrid w:val="0"/>
        <w:spacing w:line="580" w:lineRule="exact"/>
        <w:ind w:firstLineChars="200" w:firstLine="640"/>
        <w:rPr>
          <w:rFonts w:eastAsia="仿宋_GB2312"/>
          <w:sz w:val="32"/>
          <w:szCs w:val="32"/>
        </w:rPr>
      </w:pPr>
      <w:r w:rsidRPr="00265341">
        <w:rPr>
          <w:rFonts w:eastAsia="仿宋_GB2312"/>
          <w:sz w:val="32"/>
          <w:szCs w:val="32"/>
        </w:rPr>
        <w:t>7</w:t>
      </w:r>
      <w:r w:rsidRPr="00265341">
        <w:rPr>
          <w:rFonts w:eastAsia="仿宋_GB2312" w:hint="eastAsia"/>
          <w:sz w:val="32"/>
          <w:szCs w:val="32"/>
        </w:rPr>
        <w:t>附加说明</w:t>
      </w:r>
    </w:p>
    <w:p w14:paraId="3A7A0B55" w14:textId="4F6C8C1A" w:rsidR="009C0DC8" w:rsidRDefault="009C0DC8" w:rsidP="009C0DC8">
      <w:pPr>
        <w:adjustRightInd w:val="0"/>
        <w:snapToGrid w:val="0"/>
        <w:spacing w:line="580" w:lineRule="exact"/>
        <w:ind w:firstLineChars="200" w:firstLine="640"/>
        <w:rPr>
          <w:rFonts w:eastAsia="仿宋_GB2312"/>
          <w:sz w:val="32"/>
          <w:szCs w:val="32"/>
        </w:rPr>
      </w:pPr>
      <w:r w:rsidRPr="00265341">
        <w:rPr>
          <w:rFonts w:eastAsia="仿宋_GB2312" w:hint="eastAsia"/>
          <w:sz w:val="32"/>
          <w:szCs w:val="32"/>
        </w:rPr>
        <w:t>本标准由大连商品交易所负责解释</w:t>
      </w:r>
      <w:r w:rsidR="00427ACB">
        <w:rPr>
          <w:rFonts w:eastAsia="仿宋_GB2312" w:hint="eastAsia"/>
          <w:sz w:val="32"/>
          <w:szCs w:val="32"/>
        </w:rPr>
        <w:t>。</w:t>
      </w:r>
    </w:p>
    <w:p w14:paraId="77119890" w14:textId="77777777" w:rsidR="009C0DC8" w:rsidRDefault="009C0DC8" w:rsidP="009C0DC8">
      <w:pPr>
        <w:widowControl/>
        <w:jc w:val="left"/>
        <w:rPr>
          <w:rFonts w:eastAsia="仿宋_GB2312"/>
          <w:sz w:val="32"/>
          <w:szCs w:val="32"/>
        </w:rPr>
      </w:pPr>
      <w:r>
        <w:rPr>
          <w:rFonts w:eastAsia="仿宋_GB2312"/>
          <w:sz w:val="32"/>
          <w:szCs w:val="32"/>
        </w:rPr>
        <w:br w:type="page"/>
      </w:r>
    </w:p>
    <w:p w14:paraId="7916C099" w14:textId="77777777" w:rsidR="009C0DC8" w:rsidRDefault="009C0DC8" w:rsidP="009C0DC8">
      <w:pPr>
        <w:adjustRightInd w:val="0"/>
        <w:snapToGrid w:val="0"/>
        <w:spacing w:line="580" w:lineRule="exact"/>
        <w:rPr>
          <w:rFonts w:eastAsia="仿宋_GB2312"/>
          <w:sz w:val="32"/>
          <w:szCs w:val="32"/>
        </w:rPr>
      </w:pPr>
      <w:r>
        <w:rPr>
          <w:rFonts w:eastAsia="仿宋_GB2312" w:hint="eastAsia"/>
          <w:sz w:val="32"/>
          <w:szCs w:val="32"/>
        </w:rPr>
        <w:lastRenderedPageBreak/>
        <w:t>附件</w:t>
      </w:r>
      <w:r>
        <w:rPr>
          <w:rFonts w:eastAsia="仿宋_GB2312" w:hint="eastAsia"/>
          <w:sz w:val="32"/>
          <w:szCs w:val="32"/>
        </w:rPr>
        <w:t>28:</w:t>
      </w:r>
    </w:p>
    <w:p w14:paraId="78E7AA2F" w14:textId="77777777" w:rsidR="009C0DC8" w:rsidRPr="00265341" w:rsidRDefault="009C0DC8" w:rsidP="009C0DC8">
      <w:pPr>
        <w:adjustRightInd w:val="0"/>
        <w:snapToGrid w:val="0"/>
        <w:spacing w:line="580" w:lineRule="exact"/>
        <w:jc w:val="center"/>
        <w:rPr>
          <w:rFonts w:eastAsia="仿宋_GB2312"/>
          <w:sz w:val="32"/>
          <w:szCs w:val="32"/>
        </w:rPr>
      </w:pPr>
      <w:r w:rsidRPr="00265341">
        <w:rPr>
          <w:rFonts w:eastAsia="仿宋_GB2312" w:hint="eastAsia"/>
          <w:sz w:val="32"/>
          <w:szCs w:val="32"/>
        </w:rPr>
        <w:t>大连商品交易所胶合板期货指定交割仓库名录</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619"/>
        <w:gridCol w:w="3616"/>
        <w:gridCol w:w="746"/>
        <w:gridCol w:w="1386"/>
        <w:gridCol w:w="696"/>
      </w:tblGrid>
      <w:tr w:rsidR="009C0DC8" w:rsidRPr="00EB4E7C" w14:paraId="099D0CA6" w14:textId="77777777" w:rsidTr="009C0DC8">
        <w:trPr>
          <w:jc w:val="center"/>
        </w:trPr>
        <w:tc>
          <w:tcPr>
            <w:tcW w:w="568" w:type="dxa"/>
            <w:vAlign w:val="center"/>
            <w:hideMark/>
          </w:tcPr>
          <w:p w14:paraId="6A78CFF9" w14:textId="77777777" w:rsidR="009C0DC8" w:rsidRPr="00265341" w:rsidRDefault="009C0DC8" w:rsidP="008C2894">
            <w:pPr>
              <w:adjustRightInd w:val="0"/>
              <w:snapToGrid w:val="0"/>
              <w:spacing w:line="580" w:lineRule="exact"/>
              <w:rPr>
                <w:rFonts w:eastAsia="仿宋_GB2312"/>
                <w:sz w:val="32"/>
                <w:szCs w:val="32"/>
              </w:rPr>
            </w:pPr>
            <w:r w:rsidRPr="00265341">
              <w:rPr>
                <w:rFonts w:eastAsia="仿宋_GB2312" w:hint="eastAsia"/>
                <w:sz w:val="32"/>
                <w:szCs w:val="32"/>
              </w:rPr>
              <w:t>序号</w:t>
            </w:r>
          </w:p>
        </w:tc>
        <w:tc>
          <w:tcPr>
            <w:tcW w:w="2619" w:type="dxa"/>
            <w:vAlign w:val="center"/>
            <w:hideMark/>
          </w:tcPr>
          <w:p w14:paraId="37CF69E3" w14:textId="77777777" w:rsidR="009C0DC8" w:rsidRPr="00265341" w:rsidRDefault="009C0DC8" w:rsidP="008C2894">
            <w:pPr>
              <w:adjustRightInd w:val="0"/>
              <w:snapToGrid w:val="0"/>
              <w:spacing w:line="580" w:lineRule="exact"/>
              <w:rPr>
                <w:rFonts w:eastAsia="仿宋_GB2312"/>
                <w:sz w:val="32"/>
                <w:szCs w:val="32"/>
              </w:rPr>
            </w:pPr>
            <w:r w:rsidRPr="00265341">
              <w:rPr>
                <w:rFonts w:eastAsia="仿宋_GB2312" w:hint="eastAsia"/>
                <w:bCs/>
                <w:sz w:val="32"/>
                <w:szCs w:val="32"/>
              </w:rPr>
              <w:t>交割仓库名称</w:t>
            </w:r>
          </w:p>
        </w:tc>
        <w:tc>
          <w:tcPr>
            <w:tcW w:w="3616" w:type="dxa"/>
            <w:vAlign w:val="center"/>
            <w:hideMark/>
          </w:tcPr>
          <w:p w14:paraId="2B1DE88E" w14:textId="77777777" w:rsidR="009C0DC8" w:rsidRPr="00265341" w:rsidRDefault="009C0DC8" w:rsidP="008C2894">
            <w:pPr>
              <w:adjustRightInd w:val="0"/>
              <w:snapToGrid w:val="0"/>
              <w:spacing w:line="580" w:lineRule="exact"/>
              <w:rPr>
                <w:rFonts w:eastAsia="仿宋_GB2312"/>
                <w:sz w:val="32"/>
                <w:szCs w:val="32"/>
              </w:rPr>
            </w:pPr>
            <w:r w:rsidRPr="00265341">
              <w:rPr>
                <w:rFonts w:eastAsia="仿宋_GB2312" w:hint="eastAsia"/>
                <w:sz w:val="32"/>
                <w:szCs w:val="32"/>
              </w:rPr>
              <w:t>地址</w:t>
            </w:r>
          </w:p>
        </w:tc>
        <w:tc>
          <w:tcPr>
            <w:tcW w:w="746" w:type="dxa"/>
            <w:vAlign w:val="center"/>
            <w:hideMark/>
          </w:tcPr>
          <w:p w14:paraId="356F672E" w14:textId="77777777" w:rsidR="009C0DC8" w:rsidRPr="00265341" w:rsidRDefault="009C0DC8" w:rsidP="008C2894">
            <w:pPr>
              <w:adjustRightInd w:val="0"/>
              <w:snapToGrid w:val="0"/>
              <w:spacing w:line="580" w:lineRule="exact"/>
              <w:rPr>
                <w:rFonts w:eastAsia="仿宋_GB2312"/>
                <w:bCs/>
                <w:sz w:val="32"/>
                <w:szCs w:val="32"/>
              </w:rPr>
            </w:pPr>
            <w:r w:rsidRPr="00265341">
              <w:rPr>
                <w:rFonts w:eastAsia="仿宋_GB2312"/>
                <w:sz w:val="32"/>
                <w:szCs w:val="32"/>
              </w:rPr>
              <w:t>......</w:t>
            </w:r>
          </w:p>
        </w:tc>
        <w:tc>
          <w:tcPr>
            <w:tcW w:w="1386" w:type="dxa"/>
            <w:vAlign w:val="center"/>
            <w:hideMark/>
          </w:tcPr>
          <w:p w14:paraId="0DD61027" w14:textId="77777777" w:rsidR="009C0DC8" w:rsidRPr="00265341" w:rsidRDefault="009C0DC8" w:rsidP="008C2894">
            <w:pPr>
              <w:adjustRightInd w:val="0"/>
              <w:snapToGrid w:val="0"/>
              <w:spacing w:line="580" w:lineRule="exact"/>
              <w:rPr>
                <w:rFonts w:eastAsia="仿宋_GB2312"/>
                <w:sz w:val="32"/>
                <w:szCs w:val="32"/>
              </w:rPr>
            </w:pPr>
            <w:r w:rsidRPr="00265341">
              <w:rPr>
                <w:rFonts w:eastAsia="仿宋_GB2312" w:hint="eastAsia"/>
                <w:bCs/>
                <w:sz w:val="32"/>
                <w:szCs w:val="32"/>
              </w:rPr>
              <w:t>与</w:t>
            </w:r>
            <w:proofErr w:type="gramStart"/>
            <w:r w:rsidRPr="00265341">
              <w:rPr>
                <w:rFonts w:eastAsia="仿宋_GB2312" w:hint="eastAsia"/>
                <w:bCs/>
                <w:sz w:val="32"/>
                <w:szCs w:val="32"/>
              </w:rPr>
              <w:t>基准库升贴水</w:t>
            </w:r>
            <w:proofErr w:type="gramEnd"/>
            <w:r w:rsidRPr="00265341">
              <w:rPr>
                <w:rFonts w:eastAsia="仿宋_GB2312" w:hint="eastAsia"/>
                <w:bCs/>
                <w:sz w:val="32"/>
                <w:szCs w:val="32"/>
              </w:rPr>
              <w:t>（元</w:t>
            </w:r>
            <w:r w:rsidRPr="00265341">
              <w:rPr>
                <w:rFonts w:eastAsia="仿宋_GB2312"/>
                <w:bCs/>
                <w:sz w:val="32"/>
                <w:szCs w:val="32"/>
              </w:rPr>
              <w:t>/</w:t>
            </w:r>
            <w:r w:rsidRPr="00265341">
              <w:rPr>
                <w:rFonts w:eastAsia="仿宋_GB2312" w:hint="eastAsia"/>
                <w:bCs/>
                <w:sz w:val="32"/>
                <w:szCs w:val="32"/>
              </w:rPr>
              <w:t>张）</w:t>
            </w:r>
          </w:p>
        </w:tc>
        <w:tc>
          <w:tcPr>
            <w:tcW w:w="696" w:type="dxa"/>
            <w:vAlign w:val="center"/>
            <w:hideMark/>
          </w:tcPr>
          <w:p w14:paraId="683663BC" w14:textId="77777777" w:rsidR="009C0DC8" w:rsidRPr="00265341" w:rsidRDefault="009C0DC8" w:rsidP="008C2894">
            <w:pPr>
              <w:adjustRightInd w:val="0"/>
              <w:snapToGrid w:val="0"/>
              <w:spacing w:line="580" w:lineRule="exact"/>
              <w:rPr>
                <w:rFonts w:eastAsia="仿宋_GB2312"/>
                <w:sz w:val="32"/>
                <w:szCs w:val="32"/>
              </w:rPr>
            </w:pPr>
            <w:r w:rsidRPr="00265341">
              <w:rPr>
                <w:rFonts w:eastAsia="仿宋_GB2312"/>
                <w:sz w:val="32"/>
                <w:szCs w:val="32"/>
              </w:rPr>
              <w:t>......</w:t>
            </w:r>
          </w:p>
        </w:tc>
      </w:tr>
      <w:tr w:rsidR="009C0DC8" w:rsidRPr="00EB4E7C" w14:paraId="5A2DB954" w14:textId="77777777" w:rsidTr="009C0DC8">
        <w:trPr>
          <w:trHeight w:val="580"/>
          <w:jc w:val="center"/>
        </w:trPr>
        <w:tc>
          <w:tcPr>
            <w:tcW w:w="568" w:type="dxa"/>
            <w:vMerge w:val="restart"/>
            <w:vAlign w:val="center"/>
            <w:hideMark/>
          </w:tcPr>
          <w:p w14:paraId="68FAFE9D" w14:textId="77777777" w:rsidR="009C0DC8" w:rsidRPr="00265341" w:rsidRDefault="009C0DC8" w:rsidP="008C2894">
            <w:pPr>
              <w:adjustRightInd w:val="0"/>
              <w:snapToGrid w:val="0"/>
              <w:spacing w:line="580" w:lineRule="exact"/>
              <w:rPr>
                <w:rFonts w:eastAsia="仿宋_GB2312"/>
                <w:sz w:val="32"/>
                <w:szCs w:val="32"/>
              </w:rPr>
            </w:pPr>
            <w:r>
              <w:rPr>
                <w:rFonts w:eastAsia="仿宋_GB2312"/>
                <w:sz w:val="32"/>
                <w:szCs w:val="32"/>
              </w:rPr>
              <w:t>1</w:t>
            </w:r>
          </w:p>
        </w:tc>
        <w:tc>
          <w:tcPr>
            <w:tcW w:w="2619" w:type="dxa"/>
            <w:vMerge w:val="restart"/>
            <w:vAlign w:val="center"/>
            <w:hideMark/>
          </w:tcPr>
          <w:p w14:paraId="0006C3BA" w14:textId="77777777" w:rsidR="009C0DC8" w:rsidRPr="00265341" w:rsidRDefault="009C0DC8" w:rsidP="008C2894">
            <w:pPr>
              <w:adjustRightInd w:val="0"/>
              <w:snapToGrid w:val="0"/>
              <w:spacing w:line="580" w:lineRule="exact"/>
              <w:rPr>
                <w:rFonts w:eastAsia="仿宋_GB2312"/>
                <w:sz w:val="32"/>
                <w:szCs w:val="32"/>
              </w:rPr>
            </w:pPr>
            <w:r w:rsidRPr="00265341">
              <w:rPr>
                <w:rFonts w:eastAsia="仿宋_GB2312" w:hint="eastAsia"/>
                <w:sz w:val="32"/>
                <w:szCs w:val="32"/>
              </w:rPr>
              <w:t>中储发展股份有限公司</w:t>
            </w:r>
          </w:p>
        </w:tc>
        <w:tc>
          <w:tcPr>
            <w:tcW w:w="3616" w:type="dxa"/>
            <w:vAlign w:val="center"/>
            <w:hideMark/>
          </w:tcPr>
          <w:p w14:paraId="1E8F5F42" w14:textId="77777777" w:rsidR="009C0DC8" w:rsidRPr="00265341" w:rsidRDefault="009C0DC8" w:rsidP="008C2894">
            <w:pPr>
              <w:adjustRightInd w:val="0"/>
              <w:snapToGrid w:val="0"/>
              <w:spacing w:line="580" w:lineRule="exact"/>
              <w:rPr>
                <w:rFonts w:eastAsia="仿宋_GB2312"/>
                <w:sz w:val="32"/>
                <w:szCs w:val="32"/>
              </w:rPr>
            </w:pPr>
            <w:r w:rsidRPr="00265341">
              <w:rPr>
                <w:rFonts w:eastAsia="仿宋_GB2312" w:hint="eastAsia"/>
                <w:sz w:val="32"/>
                <w:szCs w:val="32"/>
              </w:rPr>
              <w:t>天津市滨海新区塘沽新港四号路北</w:t>
            </w:r>
          </w:p>
        </w:tc>
        <w:tc>
          <w:tcPr>
            <w:tcW w:w="746" w:type="dxa"/>
            <w:vAlign w:val="center"/>
            <w:hideMark/>
          </w:tcPr>
          <w:p w14:paraId="7D4632A7" w14:textId="77777777" w:rsidR="009C0DC8" w:rsidRPr="00265341" w:rsidRDefault="009C0DC8" w:rsidP="008C2894">
            <w:pPr>
              <w:adjustRightInd w:val="0"/>
              <w:snapToGrid w:val="0"/>
              <w:spacing w:line="580" w:lineRule="exact"/>
              <w:rPr>
                <w:rFonts w:eastAsia="仿宋_GB2312"/>
                <w:sz w:val="32"/>
                <w:szCs w:val="32"/>
              </w:rPr>
            </w:pPr>
            <w:r w:rsidRPr="00265341">
              <w:rPr>
                <w:rFonts w:eastAsia="仿宋_GB2312"/>
                <w:sz w:val="32"/>
                <w:szCs w:val="32"/>
              </w:rPr>
              <w:t>......</w:t>
            </w:r>
          </w:p>
        </w:tc>
        <w:tc>
          <w:tcPr>
            <w:tcW w:w="1386" w:type="dxa"/>
            <w:vAlign w:val="center"/>
            <w:hideMark/>
          </w:tcPr>
          <w:p w14:paraId="091229AE" w14:textId="77777777" w:rsidR="009C0DC8" w:rsidRPr="00265341" w:rsidRDefault="009C0DC8" w:rsidP="008C2894">
            <w:pPr>
              <w:adjustRightInd w:val="0"/>
              <w:snapToGrid w:val="0"/>
              <w:spacing w:line="580" w:lineRule="exact"/>
              <w:rPr>
                <w:rFonts w:eastAsia="仿宋_GB2312"/>
                <w:sz w:val="32"/>
                <w:szCs w:val="32"/>
              </w:rPr>
            </w:pPr>
            <w:r w:rsidRPr="00D509BE">
              <w:rPr>
                <w:rFonts w:eastAsia="仿宋_GB2312"/>
                <w:dstrike/>
                <w:sz w:val="32"/>
                <w:szCs w:val="32"/>
              </w:rPr>
              <w:t>-10</w:t>
            </w:r>
            <w:r w:rsidRPr="00265341">
              <w:rPr>
                <w:rFonts w:eastAsia="仿宋_GB2312"/>
                <w:sz w:val="32"/>
                <w:szCs w:val="32"/>
                <w:shd w:val="pct15" w:color="auto" w:fill="FFFFFF"/>
              </w:rPr>
              <w:t>-2</w:t>
            </w:r>
          </w:p>
        </w:tc>
        <w:tc>
          <w:tcPr>
            <w:tcW w:w="696" w:type="dxa"/>
            <w:vMerge w:val="restart"/>
            <w:vAlign w:val="center"/>
            <w:hideMark/>
          </w:tcPr>
          <w:p w14:paraId="18D5B92D" w14:textId="77777777" w:rsidR="009C0DC8" w:rsidRPr="00265341" w:rsidRDefault="009C0DC8" w:rsidP="008C2894">
            <w:pPr>
              <w:adjustRightInd w:val="0"/>
              <w:snapToGrid w:val="0"/>
              <w:spacing w:line="580" w:lineRule="exact"/>
              <w:rPr>
                <w:rFonts w:eastAsia="仿宋_GB2312"/>
                <w:sz w:val="32"/>
                <w:szCs w:val="32"/>
              </w:rPr>
            </w:pPr>
            <w:r w:rsidRPr="00265341">
              <w:rPr>
                <w:rFonts w:eastAsia="仿宋_GB2312"/>
                <w:sz w:val="32"/>
                <w:szCs w:val="32"/>
              </w:rPr>
              <w:t>......</w:t>
            </w:r>
          </w:p>
        </w:tc>
      </w:tr>
      <w:tr w:rsidR="009C0DC8" w:rsidRPr="00EB4E7C" w14:paraId="76C9D1B8" w14:textId="77777777" w:rsidTr="009C0DC8">
        <w:trPr>
          <w:trHeight w:val="580"/>
          <w:jc w:val="center"/>
        </w:trPr>
        <w:tc>
          <w:tcPr>
            <w:tcW w:w="0" w:type="auto"/>
            <w:vMerge/>
            <w:vAlign w:val="center"/>
            <w:hideMark/>
          </w:tcPr>
          <w:p w14:paraId="272BBE62" w14:textId="77777777" w:rsidR="009C0DC8" w:rsidRPr="00265341" w:rsidRDefault="009C0DC8" w:rsidP="008C2894">
            <w:pPr>
              <w:adjustRightInd w:val="0"/>
              <w:snapToGrid w:val="0"/>
              <w:spacing w:line="580" w:lineRule="exact"/>
              <w:rPr>
                <w:rFonts w:eastAsia="仿宋_GB2312"/>
                <w:sz w:val="32"/>
                <w:szCs w:val="32"/>
              </w:rPr>
            </w:pPr>
          </w:p>
        </w:tc>
        <w:tc>
          <w:tcPr>
            <w:tcW w:w="0" w:type="auto"/>
            <w:vMerge/>
            <w:vAlign w:val="center"/>
            <w:hideMark/>
          </w:tcPr>
          <w:p w14:paraId="54337A89" w14:textId="77777777" w:rsidR="009C0DC8" w:rsidRPr="00265341" w:rsidRDefault="009C0DC8" w:rsidP="008C2894">
            <w:pPr>
              <w:adjustRightInd w:val="0"/>
              <w:snapToGrid w:val="0"/>
              <w:spacing w:line="580" w:lineRule="exact"/>
              <w:rPr>
                <w:rFonts w:eastAsia="仿宋_GB2312"/>
                <w:sz w:val="32"/>
                <w:szCs w:val="32"/>
              </w:rPr>
            </w:pPr>
          </w:p>
        </w:tc>
        <w:tc>
          <w:tcPr>
            <w:tcW w:w="3616" w:type="dxa"/>
            <w:vAlign w:val="center"/>
            <w:hideMark/>
          </w:tcPr>
          <w:p w14:paraId="55F0B7CE" w14:textId="77777777" w:rsidR="009C0DC8" w:rsidRPr="00265341" w:rsidRDefault="009C0DC8" w:rsidP="008C2894">
            <w:pPr>
              <w:adjustRightInd w:val="0"/>
              <w:snapToGrid w:val="0"/>
              <w:spacing w:line="580" w:lineRule="exact"/>
              <w:rPr>
                <w:rFonts w:eastAsia="仿宋_GB2312"/>
                <w:sz w:val="32"/>
                <w:szCs w:val="32"/>
              </w:rPr>
            </w:pPr>
            <w:r w:rsidRPr="00265341">
              <w:rPr>
                <w:rFonts w:eastAsia="仿宋_GB2312" w:hint="eastAsia"/>
                <w:sz w:val="32"/>
                <w:szCs w:val="32"/>
              </w:rPr>
              <w:t>天津市北辰区南仓道</w:t>
            </w:r>
          </w:p>
        </w:tc>
        <w:tc>
          <w:tcPr>
            <w:tcW w:w="746" w:type="dxa"/>
            <w:vAlign w:val="center"/>
            <w:hideMark/>
          </w:tcPr>
          <w:p w14:paraId="0EC8321B" w14:textId="77777777" w:rsidR="009C0DC8" w:rsidRPr="00265341" w:rsidRDefault="009C0DC8" w:rsidP="008C2894">
            <w:pPr>
              <w:adjustRightInd w:val="0"/>
              <w:snapToGrid w:val="0"/>
              <w:spacing w:line="580" w:lineRule="exact"/>
              <w:rPr>
                <w:rFonts w:eastAsia="仿宋_GB2312"/>
                <w:sz w:val="32"/>
                <w:szCs w:val="32"/>
              </w:rPr>
            </w:pPr>
            <w:r w:rsidRPr="00265341">
              <w:rPr>
                <w:rFonts w:eastAsia="仿宋_GB2312"/>
                <w:sz w:val="32"/>
                <w:szCs w:val="32"/>
              </w:rPr>
              <w:t>......</w:t>
            </w:r>
          </w:p>
        </w:tc>
        <w:tc>
          <w:tcPr>
            <w:tcW w:w="1386" w:type="dxa"/>
            <w:vAlign w:val="center"/>
            <w:hideMark/>
          </w:tcPr>
          <w:p w14:paraId="3136E83D" w14:textId="77777777" w:rsidR="009C0DC8" w:rsidRPr="00265341" w:rsidRDefault="009C0DC8" w:rsidP="008C2894">
            <w:pPr>
              <w:adjustRightInd w:val="0"/>
              <w:snapToGrid w:val="0"/>
              <w:spacing w:line="580" w:lineRule="exact"/>
              <w:rPr>
                <w:rFonts w:eastAsia="仿宋_GB2312"/>
                <w:sz w:val="32"/>
                <w:szCs w:val="32"/>
              </w:rPr>
            </w:pPr>
            <w:r w:rsidRPr="00D509BE">
              <w:rPr>
                <w:rFonts w:eastAsia="仿宋_GB2312"/>
                <w:dstrike/>
                <w:sz w:val="32"/>
                <w:szCs w:val="32"/>
              </w:rPr>
              <w:t>-10</w:t>
            </w:r>
            <w:r w:rsidRPr="00265341">
              <w:rPr>
                <w:rFonts w:eastAsia="仿宋_GB2312"/>
                <w:sz w:val="32"/>
                <w:szCs w:val="32"/>
                <w:shd w:val="pct15" w:color="auto" w:fill="FFFFFF"/>
              </w:rPr>
              <w:t>-2</w:t>
            </w:r>
          </w:p>
        </w:tc>
        <w:tc>
          <w:tcPr>
            <w:tcW w:w="0" w:type="auto"/>
            <w:vMerge/>
            <w:vAlign w:val="center"/>
            <w:hideMark/>
          </w:tcPr>
          <w:p w14:paraId="22782901" w14:textId="77777777" w:rsidR="009C0DC8" w:rsidRPr="00265341" w:rsidRDefault="009C0DC8" w:rsidP="008C2894">
            <w:pPr>
              <w:adjustRightInd w:val="0"/>
              <w:snapToGrid w:val="0"/>
              <w:spacing w:line="580" w:lineRule="exact"/>
              <w:rPr>
                <w:rFonts w:eastAsia="仿宋_GB2312"/>
                <w:sz w:val="32"/>
                <w:szCs w:val="32"/>
              </w:rPr>
            </w:pPr>
          </w:p>
        </w:tc>
      </w:tr>
      <w:tr w:rsidR="009C0DC8" w:rsidRPr="00EB4E7C" w14:paraId="291BEC7B" w14:textId="77777777" w:rsidTr="009C0DC8">
        <w:trPr>
          <w:trHeight w:val="580"/>
          <w:jc w:val="center"/>
        </w:trPr>
        <w:tc>
          <w:tcPr>
            <w:tcW w:w="0" w:type="auto"/>
            <w:vMerge/>
            <w:vAlign w:val="center"/>
            <w:hideMark/>
          </w:tcPr>
          <w:p w14:paraId="377F6F30" w14:textId="77777777" w:rsidR="009C0DC8" w:rsidRPr="00265341" w:rsidRDefault="009C0DC8" w:rsidP="008C2894">
            <w:pPr>
              <w:adjustRightInd w:val="0"/>
              <w:snapToGrid w:val="0"/>
              <w:spacing w:line="580" w:lineRule="exact"/>
              <w:rPr>
                <w:rFonts w:eastAsia="仿宋_GB2312"/>
                <w:sz w:val="32"/>
                <w:szCs w:val="32"/>
              </w:rPr>
            </w:pPr>
          </w:p>
        </w:tc>
        <w:tc>
          <w:tcPr>
            <w:tcW w:w="0" w:type="auto"/>
            <w:vMerge/>
            <w:vAlign w:val="center"/>
            <w:hideMark/>
          </w:tcPr>
          <w:p w14:paraId="2ED95B48" w14:textId="77777777" w:rsidR="009C0DC8" w:rsidRPr="00265341" w:rsidRDefault="009C0DC8" w:rsidP="008C2894">
            <w:pPr>
              <w:adjustRightInd w:val="0"/>
              <w:snapToGrid w:val="0"/>
              <w:spacing w:line="580" w:lineRule="exact"/>
              <w:rPr>
                <w:rFonts w:eastAsia="仿宋_GB2312"/>
                <w:sz w:val="32"/>
                <w:szCs w:val="32"/>
              </w:rPr>
            </w:pPr>
          </w:p>
        </w:tc>
        <w:tc>
          <w:tcPr>
            <w:tcW w:w="3616" w:type="dxa"/>
            <w:vAlign w:val="center"/>
            <w:hideMark/>
          </w:tcPr>
          <w:p w14:paraId="638FA0A3" w14:textId="77777777" w:rsidR="009C0DC8" w:rsidRPr="00265341" w:rsidRDefault="009C0DC8" w:rsidP="008C2894">
            <w:pPr>
              <w:adjustRightInd w:val="0"/>
              <w:snapToGrid w:val="0"/>
              <w:spacing w:line="580" w:lineRule="exact"/>
              <w:rPr>
                <w:rFonts w:eastAsia="仿宋_GB2312"/>
                <w:sz w:val="32"/>
                <w:szCs w:val="32"/>
              </w:rPr>
            </w:pPr>
            <w:r w:rsidRPr="00265341">
              <w:rPr>
                <w:rFonts w:eastAsia="仿宋_GB2312" w:hint="eastAsia"/>
                <w:sz w:val="32"/>
                <w:szCs w:val="32"/>
              </w:rPr>
              <w:t>河北省廊坊市光明东道</w:t>
            </w:r>
            <w:r w:rsidRPr="00265341">
              <w:rPr>
                <w:rFonts w:eastAsia="仿宋_GB2312"/>
                <w:sz w:val="32"/>
                <w:szCs w:val="32"/>
              </w:rPr>
              <w:t>25</w:t>
            </w:r>
            <w:r w:rsidRPr="00265341">
              <w:rPr>
                <w:rFonts w:eastAsia="仿宋_GB2312" w:hint="eastAsia"/>
                <w:sz w:val="32"/>
                <w:szCs w:val="32"/>
              </w:rPr>
              <w:t>号</w:t>
            </w:r>
          </w:p>
        </w:tc>
        <w:tc>
          <w:tcPr>
            <w:tcW w:w="746" w:type="dxa"/>
            <w:vAlign w:val="center"/>
            <w:hideMark/>
          </w:tcPr>
          <w:p w14:paraId="181271FF" w14:textId="77777777" w:rsidR="009C0DC8" w:rsidRPr="00265341" w:rsidRDefault="009C0DC8" w:rsidP="008C2894">
            <w:pPr>
              <w:adjustRightInd w:val="0"/>
              <w:snapToGrid w:val="0"/>
              <w:spacing w:line="580" w:lineRule="exact"/>
              <w:rPr>
                <w:rFonts w:eastAsia="仿宋_GB2312"/>
                <w:sz w:val="32"/>
                <w:szCs w:val="32"/>
              </w:rPr>
            </w:pPr>
            <w:r w:rsidRPr="00265341">
              <w:rPr>
                <w:rFonts w:eastAsia="仿宋_GB2312"/>
                <w:sz w:val="32"/>
                <w:szCs w:val="32"/>
              </w:rPr>
              <w:t>......</w:t>
            </w:r>
          </w:p>
        </w:tc>
        <w:tc>
          <w:tcPr>
            <w:tcW w:w="1386" w:type="dxa"/>
            <w:vAlign w:val="center"/>
            <w:hideMark/>
          </w:tcPr>
          <w:p w14:paraId="16AC02E1" w14:textId="77777777" w:rsidR="009C0DC8" w:rsidRPr="00265341" w:rsidRDefault="009C0DC8" w:rsidP="008C2894">
            <w:pPr>
              <w:adjustRightInd w:val="0"/>
              <w:snapToGrid w:val="0"/>
              <w:spacing w:line="580" w:lineRule="exact"/>
              <w:rPr>
                <w:rFonts w:eastAsia="仿宋_GB2312"/>
                <w:sz w:val="32"/>
                <w:szCs w:val="32"/>
              </w:rPr>
            </w:pPr>
            <w:r w:rsidRPr="00D509BE">
              <w:rPr>
                <w:rFonts w:eastAsia="仿宋_GB2312"/>
                <w:dstrike/>
                <w:sz w:val="32"/>
                <w:szCs w:val="32"/>
              </w:rPr>
              <w:t>-20</w:t>
            </w:r>
            <w:r w:rsidRPr="00265341">
              <w:rPr>
                <w:rFonts w:eastAsia="仿宋_GB2312"/>
                <w:sz w:val="32"/>
                <w:szCs w:val="32"/>
                <w:shd w:val="pct15" w:color="auto" w:fill="FFFFFF"/>
              </w:rPr>
              <w:t>-3</w:t>
            </w:r>
          </w:p>
        </w:tc>
        <w:tc>
          <w:tcPr>
            <w:tcW w:w="0" w:type="auto"/>
            <w:vMerge/>
            <w:vAlign w:val="center"/>
            <w:hideMark/>
          </w:tcPr>
          <w:p w14:paraId="5FF730E7" w14:textId="77777777" w:rsidR="009C0DC8" w:rsidRPr="00265341" w:rsidRDefault="009C0DC8" w:rsidP="008C2894">
            <w:pPr>
              <w:adjustRightInd w:val="0"/>
              <w:snapToGrid w:val="0"/>
              <w:spacing w:line="580" w:lineRule="exact"/>
              <w:rPr>
                <w:rFonts w:eastAsia="仿宋_GB2312"/>
                <w:sz w:val="32"/>
                <w:szCs w:val="32"/>
              </w:rPr>
            </w:pPr>
          </w:p>
        </w:tc>
      </w:tr>
      <w:tr w:rsidR="009C0DC8" w:rsidRPr="00EB4E7C" w14:paraId="419A9C7A" w14:textId="77777777" w:rsidTr="009C0DC8">
        <w:trPr>
          <w:jc w:val="center"/>
        </w:trPr>
        <w:tc>
          <w:tcPr>
            <w:tcW w:w="568" w:type="dxa"/>
            <w:vAlign w:val="center"/>
            <w:hideMark/>
          </w:tcPr>
          <w:p w14:paraId="2F4BE701" w14:textId="77777777" w:rsidR="009C0DC8" w:rsidRPr="00265341" w:rsidRDefault="009C0DC8" w:rsidP="008C2894">
            <w:pPr>
              <w:adjustRightInd w:val="0"/>
              <w:snapToGrid w:val="0"/>
              <w:spacing w:line="580" w:lineRule="exact"/>
              <w:rPr>
                <w:rFonts w:eastAsia="仿宋_GB2312"/>
                <w:sz w:val="32"/>
                <w:szCs w:val="32"/>
              </w:rPr>
            </w:pPr>
            <w:r>
              <w:rPr>
                <w:rFonts w:eastAsia="仿宋_GB2312"/>
                <w:sz w:val="32"/>
                <w:szCs w:val="32"/>
              </w:rPr>
              <w:t>2</w:t>
            </w:r>
          </w:p>
        </w:tc>
        <w:tc>
          <w:tcPr>
            <w:tcW w:w="2619" w:type="dxa"/>
            <w:vAlign w:val="center"/>
            <w:hideMark/>
          </w:tcPr>
          <w:p w14:paraId="0DE9CD4F" w14:textId="77777777" w:rsidR="009C0DC8" w:rsidRPr="00265341" w:rsidRDefault="009C0DC8" w:rsidP="008C2894">
            <w:pPr>
              <w:adjustRightInd w:val="0"/>
              <w:snapToGrid w:val="0"/>
              <w:spacing w:line="580" w:lineRule="exact"/>
              <w:rPr>
                <w:rFonts w:eastAsia="仿宋_GB2312"/>
                <w:sz w:val="32"/>
                <w:szCs w:val="32"/>
              </w:rPr>
            </w:pPr>
            <w:r w:rsidRPr="00265341">
              <w:rPr>
                <w:rFonts w:eastAsia="仿宋_GB2312" w:hint="eastAsia"/>
                <w:sz w:val="32"/>
                <w:szCs w:val="32"/>
              </w:rPr>
              <w:t>天津全程物流配送有限公司</w:t>
            </w:r>
          </w:p>
        </w:tc>
        <w:tc>
          <w:tcPr>
            <w:tcW w:w="3616" w:type="dxa"/>
            <w:vAlign w:val="center"/>
            <w:hideMark/>
          </w:tcPr>
          <w:p w14:paraId="5D760F29" w14:textId="77777777" w:rsidR="009C0DC8" w:rsidRPr="00265341" w:rsidRDefault="009C0DC8" w:rsidP="008C2894">
            <w:pPr>
              <w:adjustRightInd w:val="0"/>
              <w:snapToGrid w:val="0"/>
              <w:spacing w:line="580" w:lineRule="exact"/>
              <w:rPr>
                <w:rFonts w:eastAsia="仿宋_GB2312"/>
                <w:sz w:val="32"/>
                <w:szCs w:val="32"/>
              </w:rPr>
            </w:pPr>
            <w:r w:rsidRPr="00EB72C5">
              <w:rPr>
                <w:rFonts w:eastAsia="仿宋_GB2312" w:hint="eastAsia"/>
                <w:sz w:val="32"/>
                <w:szCs w:val="32"/>
              </w:rPr>
              <w:t>天津市西青经济开发区兴</w:t>
            </w:r>
            <w:proofErr w:type="gramStart"/>
            <w:r w:rsidRPr="00EB72C5">
              <w:rPr>
                <w:rFonts w:eastAsia="仿宋_GB2312" w:hint="eastAsia"/>
                <w:sz w:val="32"/>
                <w:szCs w:val="32"/>
              </w:rPr>
              <w:t>华十支路</w:t>
            </w:r>
            <w:proofErr w:type="gramEnd"/>
            <w:r w:rsidRPr="00EB72C5">
              <w:rPr>
                <w:rFonts w:eastAsia="仿宋_GB2312" w:hint="eastAsia"/>
                <w:sz w:val="32"/>
                <w:szCs w:val="32"/>
              </w:rPr>
              <w:t>7</w:t>
            </w:r>
            <w:r w:rsidRPr="00EB72C5">
              <w:rPr>
                <w:rFonts w:eastAsia="仿宋_GB2312" w:hint="eastAsia"/>
                <w:sz w:val="32"/>
                <w:szCs w:val="32"/>
              </w:rPr>
              <w:t>号</w:t>
            </w:r>
          </w:p>
        </w:tc>
        <w:tc>
          <w:tcPr>
            <w:tcW w:w="746" w:type="dxa"/>
            <w:vAlign w:val="center"/>
            <w:hideMark/>
          </w:tcPr>
          <w:p w14:paraId="15309255" w14:textId="77777777" w:rsidR="009C0DC8" w:rsidRPr="00265341" w:rsidRDefault="009C0DC8" w:rsidP="008C2894">
            <w:pPr>
              <w:adjustRightInd w:val="0"/>
              <w:snapToGrid w:val="0"/>
              <w:spacing w:line="580" w:lineRule="exact"/>
              <w:rPr>
                <w:rFonts w:eastAsia="仿宋_GB2312"/>
                <w:sz w:val="32"/>
                <w:szCs w:val="32"/>
              </w:rPr>
            </w:pPr>
            <w:r w:rsidRPr="00265341">
              <w:rPr>
                <w:rFonts w:eastAsia="仿宋_GB2312"/>
                <w:sz w:val="32"/>
                <w:szCs w:val="32"/>
              </w:rPr>
              <w:t>......</w:t>
            </w:r>
          </w:p>
        </w:tc>
        <w:tc>
          <w:tcPr>
            <w:tcW w:w="1386" w:type="dxa"/>
            <w:vAlign w:val="center"/>
            <w:hideMark/>
          </w:tcPr>
          <w:p w14:paraId="036A72B7" w14:textId="77777777" w:rsidR="009C0DC8" w:rsidRPr="00265341" w:rsidRDefault="009C0DC8" w:rsidP="008C2894">
            <w:pPr>
              <w:adjustRightInd w:val="0"/>
              <w:snapToGrid w:val="0"/>
              <w:spacing w:line="580" w:lineRule="exact"/>
              <w:rPr>
                <w:rFonts w:eastAsia="仿宋_GB2312"/>
                <w:sz w:val="32"/>
                <w:szCs w:val="32"/>
              </w:rPr>
            </w:pPr>
            <w:r w:rsidRPr="00D509BE">
              <w:rPr>
                <w:rFonts w:eastAsia="仿宋_GB2312"/>
                <w:dstrike/>
                <w:sz w:val="32"/>
                <w:szCs w:val="32"/>
              </w:rPr>
              <w:t>-10</w:t>
            </w:r>
            <w:r w:rsidRPr="00265341">
              <w:rPr>
                <w:rFonts w:eastAsia="仿宋_GB2312"/>
                <w:sz w:val="32"/>
                <w:szCs w:val="32"/>
                <w:shd w:val="pct15" w:color="auto" w:fill="FFFFFF"/>
              </w:rPr>
              <w:t>-2</w:t>
            </w:r>
          </w:p>
        </w:tc>
        <w:tc>
          <w:tcPr>
            <w:tcW w:w="696" w:type="dxa"/>
            <w:vAlign w:val="center"/>
            <w:hideMark/>
          </w:tcPr>
          <w:p w14:paraId="25BF93EC" w14:textId="77777777" w:rsidR="009C0DC8" w:rsidRPr="00265341" w:rsidRDefault="009C0DC8" w:rsidP="008C2894">
            <w:pPr>
              <w:adjustRightInd w:val="0"/>
              <w:snapToGrid w:val="0"/>
              <w:spacing w:line="580" w:lineRule="exact"/>
              <w:rPr>
                <w:rFonts w:eastAsia="仿宋_GB2312"/>
                <w:sz w:val="32"/>
                <w:szCs w:val="32"/>
              </w:rPr>
            </w:pPr>
            <w:r w:rsidRPr="00265341">
              <w:rPr>
                <w:rFonts w:eastAsia="仿宋_GB2312"/>
                <w:sz w:val="32"/>
                <w:szCs w:val="32"/>
              </w:rPr>
              <w:t>......</w:t>
            </w:r>
          </w:p>
        </w:tc>
      </w:tr>
      <w:tr w:rsidR="009C0DC8" w:rsidRPr="00EB4E7C" w14:paraId="1157A29F" w14:textId="77777777" w:rsidTr="009C0DC8">
        <w:trPr>
          <w:jc w:val="center"/>
        </w:trPr>
        <w:tc>
          <w:tcPr>
            <w:tcW w:w="568" w:type="dxa"/>
            <w:vAlign w:val="center"/>
            <w:hideMark/>
          </w:tcPr>
          <w:p w14:paraId="6371C2B2" w14:textId="77777777" w:rsidR="009C0DC8" w:rsidRPr="00265341" w:rsidRDefault="009C0DC8" w:rsidP="008C2894">
            <w:pPr>
              <w:adjustRightInd w:val="0"/>
              <w:snapToGrid w:val="0"/>
              <w:spacing w:line="580" w:lineRule="exact"/>
              <w:rPr>
                <w:rFonts w:eastAsia="仿宋_GB2312"/>
                <w:sz w:val="32"/>
                <w:szCs w:val="32"/>
              </w:rPr>
            </w:pPr>
            <w:r>
              <w:rPr>
                <w:rFonts w:eastAsia="仿宋_GB2312"/>
                <w:sz w:val="32"/>
                <w:szCs w:val="32"/>
              </w:rPr>
              <w:t>3</w:t>
            </w:r>
          </w:p>
        </w:tc>
        <w:tc>
          <w:tcPr>
            <w:tcW w:w="2619" w:type="dxa"/>
            <w:vAlign w:val="center"/>
            <w:hideMark/>
          </w:tcPr>
          <w:p w14:paraId="1E47005B" w14:textId="77777777" w:rsidR="009C0DC8" w:rsidRPr="00265341" w:rsidRDefault="009C0DC8" w:rsidP="008C2894">
            <w:pPr>
              <w:adjustRightInd w:val="0"/>
              <w:snapToGrid w:val="0"/>
              <w:spacing w:line="580" w:lineRule="exact"/>
              <w:rPr>
                <w:rFonts w:eastAsia="仿宋_GB2312"/>
                <w:sz w:val="32"/>
                <w:szCs w:val="32"/>
              </w:rPr>
            </w:pPr>
            <w:proofErr w:type="gramStart"/>
            <w:r w:rsidRPr="00265341">
              <w:rPr>
                <w:rFonts w:eastAsia="仿宋_GB2312" w:hint="eastAsia"/>
                <w:sz w:val="32"/>
                <w:szCs w:val="32"/>
              </w:rPr>
              <w:t>立晨物流</w:t>
            </w:r>
            <w:proofErr w:type="gramEnd"/>
            <w:r w:rsidRPr="00265341">
              <w:rPr>
                <w:rFonts w:eastAsia="仿宋_GB2312" w:hint="eastAsia"/>
                <w:sz w:val="32"/>
                <w:szCs w:val="32"/>
              </w:rPr>
              <w:t>股份有限公司</w:t>
            </w:r>
          </w:p>
        </w:tc>
        <w:tc>
          <w:tcPr>
            <w:tcW w:w="3616" w:type="dxa"/>
            <w:vAlign w:val="center"/>
            <w:hideMark/>
          </w:tcPr>
          <w:p w14:paraId="24E566CC" w14:textId="77777777" w:rsidR="009C0DC8" w:rsidRPr="00265341" w:rsidRDefault="009C0DC8" w:rsidP="008C2894">
            <w:pPr>
              <w:adjustRightInd w:val="0"/>
              <w:snapToGrid w:val="0"/>
              <w:spacing w:line="580" w:lineRule="exact"/>
              <w:rPr>
                <w:rFonts w:eastAsia="仿宋_GB2312"/>
                <w:sz w:val="32"/>
                <w:szCs w:val="32"/>
              </w:rPr>
            </w:pPr>
            <w:r w:rsidRPr="00265341">
              <w:rPr>
                <w:rFonts w:eastAsia="仿宋_GB2312" w:hint="eastAsia"/>
                <w:sz w:val="32"/>
                <w:szCs w:val="32"/>
              </w:rPr>
              <w:t>山东省临沂市经济开发区杭州路</w:t>
            </w:r>
            <w:r w:rsidRPr="00265341">
              <w:rPr>
                <w:rFonts w:eastAsia="仿宋_GB2312"/>
                <w:sz w:val="32"/>
                <w:szCs w:val="32"/>
              </w:rPr>
              <w:t>21</w:t>
            </w:r>
            <w:r w:rsidRPr="00265341">
              <w:rPr>
                <w:rFonts w:eastAsia="仿宋_GB2312" w:hint="eastAsia"/>
                <w:sz w:val="32"/>
                <w:szCs w:val="32"/>
              </w:rPr>
              <w:t>号</w:t>
            </w:r>
          </w:p>
        </w:tc>
        <w:tc>
          <w:tcPr>
            <w:tcW w:w="746" w:type="dxa"/>
            <w:vAlign w:val="center"/>
            <w:hideMark/>
          </w:tcPr>
          <w:p w14:paraId="0FA55B62" w14:textId="77777777" w:rsidR="009C0DC8" w:rsidRPr="00265341" w:rsidRDefault="009C0DC8" w:rsidP="008C2894">
            <w:pPr>
              <w:adjustRightInd w:val="0"/>
              <w:snapToGrid w:val="0"/>
              <w:spacing w:line="580" w:lineRule="exact"/>
              <w:rPr>
                <w:rFonts w:eastAsia="仿宋_GB2312"/>
                <w:sz w:val="32"/>
                <w:szCs w:val="32"/>
              </w:rPr>
            </w:pPr>
            <w:r w:rsidRPr="00265341">
              <w:rPr>
                <w:rFonts w:eastAsia="仿宋_GB2312"/>
                <w:sz w:val="32"/>
                <w:szCs w:val="32"/>
              </w:rPr>
              <w:t>......</w:t>
            </w:r>
          </w:p>
        </w:tc>
        <w:tc>
          <w:tcPr>
            <w:tcW w:w="1386" w:type="dxa"/>
            <w:vAlign w:val="center"/>
            <w:hideMark/>
          </w:tcPr>
          <w:p w14:paraId="55AF65B7" w14:textId="77777777" w:rsidR="009C0DC8" w:rsidRPr="00265341" w:rsidRDefault="009C0DC8" w:rsidP="008C2894">
            <w:pPr>
              <w:adjustRightInd w:val="0"/>
              <w:snapToGrid w:val="0"/>
              <w:spacing w:line="580" w:lineRule="exact"/>
              <w:rPr>
                <w:rFonts w:eastAsia="仿宋_GB2312"/>
                <w:sz w:val="32"/>
                <w:szCs w:val="32"/>
              </w:rPr>
            </w:pPr>
            <w:r w:rsidRPr="00D509BE">
              <w:rPr>
                <w:rFonts w:eastAsia="仿宋_GB2312"/>
                <w:dstrike/>
                <w:sz w:val="32"/>
                <w:szCs w:val="32"/>
              </w:rPr>
              <w:t>-20</w:t>
            </w:r>
            <w:r w:rsidRPr="00265341">
              <w:rPr>
                <w:rFonts w:eastAsia="仿宋_GB2312"/>
                <w:sz w:val="32"/>
                <w:szCs w:val="32"/>
                <w:shd w:val="pct15" w:color="auto" w:fill="FFFFFF"/>
              </w:rPr>
              <w:t>0</w:t>
            </w:r>
          </w:p>
        </w:tc>
        <w:tc>
          <w:tcPr>
            <w:tcW w:w="696" w:type="dxa"/>
            <w:vAlign w:val="center"/>
            <w:hideMark/>
          </w:tcPr>
          <w:p w14:paraId="44DDF047" w14:textId="77777777" w:rsidR="009C0DC8" w:rsidRPr="00265341" w:rsidRDefault="009C0DC8" w:rsidP="008C2894">
            <w:pPr>
              <w:adjustRightInd w:val="0"/>
              <w:snapToGrid w:val="0"/>
              <w:spacing w:line="580" w:lineRule="exact"/>
              <w:rPr>
                <w:rFonts w:eastAsia="仿宋_GB2312"/>
                <w:sz w:val="32"/>
                <w:szCs w:val="32"/>
              </w:rPr>
            </w:pPr>
            <w:r w:rsidRPr="00265341">
              <w:rPr>
                <w:rFonts w:eastAsia="仿宋_GB2312"/>
                <w:sz w:val="32"/>
                <w:szCs w:val="32"/>
              </w:rPr>
              <w:t>......</w:t>
            </w:r>
          </w:p>
        </w:tc>
      </w:tr>
      <w:tr w:rsidR="009C0DC8" w:rsidRPr="00EB4E7C" w14:paraId="7DB8FDDE" w14:textId="77777777" w:rsidTr="009C0DC8">
        <w:trPr>
          <w:jc w:val="center"/>
        </w:trPr>
        <w:tc>
          <w:tcPr>
            <w:tcW w:w="568" w:type="dxa"/>
            <w:vAlign w:val="center"/>
            <w:hideMark/>
          </w:tcPr>
          <w:p w14:paraId="6A066488" w14:textId="77777777" w:rsidR="009C0DC8" w:rsidRPr="00265341" w:rsidRDefault="009C0DC8" w:rsidP="008C2894">
            <w:pPr>
              <w:adjustRightInd w:val="0"/>
              <w:snapToGrid w:val="0"/>
              <w:spacing w:line="580" w:lineRule="exact"/>
              <w:rPr>
                <w:rFonts w:eastAsia="仿宋_GB2312"/>
                <w:sz w:val="32"/>
                <w:szCs w:val="32"/>
              </w:rPr>
            </w:pPr>
            <w:r>
              <w:rPr>
                <w:rFonts w:eastAsia="仿宋_GB2312"/>
                <w:sz w:val="32"/>
                <w:szCs w:val="32"/>
              </w:rPr>
              <w:t>4</w:t>
            </w:r>
          </w:p>
        </w:tc>
        <w:tc>
          <w:tcPr>
            <w:tcW w:w="2619" w:type="dxa"/>
            <w:vAlign w:val="center"/>
            <w:hideMark/>
          </w:tcPr>
          <w:p w14:paraId="124BAD25" w14:textId="77777777" w:rsidR="009C0DC8" w:rsidRPr="00265341" w:rsidRDefault="009C0DC8" w:rsidP="008C2894">
            <w:pPr>
              <w:adjustRightInd w:val="0"/>
              <w:snapToGrid w:val="0"/>
              <w:spacing w:line="580" w:lineRule="exact"/>
              <w:rPr>
                <w:rFonts w:eastAsia="仿宋_GB2312"/>
                <w:sz w:val="32"/>
                <w:szCs w:val="32"/>
              </w:rPr>
            </w:pPr>
            <w:r w:rsidRPr="00265341">
              <w:rPr>
                <w:rFonts w:eastAsia="仿宋_GB2312" w:hint="eastAsia"/>
                <w:sz w:val="32"/>
                <w:szCs w:val="32"/>
              </w:rPr>
              <w:t>镇江惠龙长江港务有限公司</w:t>
            </w:r>
          </w:p>
        </w:tc>
        <w:tc>
          <w:tcPr>
            <w:tcW w:w="3616" w:type="dxa"/>
            <w:vAlign w:val="center"/>
            <w:hideMark/>
          </w:tcPr>
          <w:p w14:paraId="7C3E21F4" w14:textId="77777777" w:rsidR="009C0DC8" w:rsidRPr="00265341" w:rsidRDefault="009C0DC8" w:rsidP="008C2894">
            <w:pPr>
              <w:adjustRightInd w:val="0"/>
              <w:snapToGrid w:val="0"/>
              <w:spacing w:line="580" w:lineRule="exact"/>
              <w:rPr>
                <w:rFonts w:eastAsia="仿宋_GB2312"/>
                <w:sz w:val="32"/>
                <w:szCs w:val="32"/>
              </w:rPr>
            </w:pPr>
            <w:r w:rsidRPr="00265341">
              <w:rPr>
                <w:rFonts w:eastAsia="仿宋_GB2312" w:hint="eastAsia"/>
                <w:sz w:val="32"/>
                <w:szCs w:val="32"/>
              </w:rPr>
              <w:t>江苏省镇江市金桥大道</w:t>
            </w:r>
            <w:r w:rsidRPr="00265341">
              <w:rPr>
                <w:rFonts w:eastAsia="仿宋_GB2312"/>
                <w:sz w:val="32"/>
                <w:szCs w:val="32"/>
              </w:rPr>
              <w:t>88</w:t>
            </w:r>
            <w:r w:rsidRPr="00265341">
              <w:rPr>
                <w:rFonts w:eastAsia="仿宋_GB2312" w:hint="eastAsia"/>
                <w:sz w:val="32"/>
                <w:szCs w:val="32"/>
              </w:rPr>
              <w:t>号</w:t>
            </w:r>
          </w:p>
        </w:tc>
        <w:tc>
          <w:tcPr>
            <w:tcW w:w="746" w:type="dxa"/>
            <w:vAlign w:val="center"/>
            <w:hideMark/>
          </w:tcPr>
          <w:p w14:paraId="76A992B6" w14:textId="77777777" w:rsidR="009C0DC8" w:rsidRPr="00265341" w:rsidRDefault="009C0DC8" w:rsidP="008C2894">
            <w:pPr>
              <w:adjustRightInd w:val="0"/>
              <w:snapToGrid w:val="0"/>
              <w:spacing w:line="580" w:lineRule="exact"/>
              <w:rPr>
                <w:rFonts w:eastAsia="仿宋_GB2312"/>
                <w:sz w:val="32"/>
                <w:szCs w:val="32"/>
              </w:rPr>
            </w:pPr>
            <w:r w:rsidRPr="00265341">
              <w:rPr>
                <w:rFonts w:eastAsia="仿宋_GB2312"/>
                <w:sz w:val="32"/>
                <w:szCs w:val="32"/>
              </w:rPr>
              <w:t>......</w:t>
            </w:r>
          </w:p>
        </w:tc>
        <w:tc>
          <w:tcPr>
            <w:tcW w:w="1386" w:type="dxa"/>
            <w:vAlign w:val="center"/>
            <w:hideMark/>
          </w:tcPr>
          <w:p w14:paraId="626E40BC" w14:textId="77777777" w:rsidR="009C0DC8" w:rsidRPr="00672087" w:rsidRDefault="009C0DC8" w:rsidP="008C2894">
            <w:pPr>
              <w:adjustRightInd w:val="0"/>
              <w:snapToGrid w:val="0"/>
              <w:spacing w:line="580" w:lineRule="exact"/>
              <w:rPr>
                <w:rFonts w:eastAsia="仿宋_GB2312"/>
                <w:sz w:val="32"/>
                <w:szCs w:val="32"/>
              </w:rPr>
            </w:pPr>
            <w:r w:rsidRPr="00672087">
              <w:rPr>
                <w:rFonts w:eastAsia="仿宋_GB2312"/>
                <w:sz w:val="32"/>
                <w:szCs w:val="32"/>
              </w:rPr>
              <w:t>0</w:t>
            </w:r>
          </w:p>
        </w:tc>
        <w:tc>
          <w:tcPr>
            <w:tcW w:w="696" w:type="dxa"/>
            <w:vAlign w:val="center"/>
            <w:hideMark/>
          </w:tcPr>
          <w:p w14:paraId="3AB64670" w14:textId="77777777" w:rsidR="009C0DC8" w:rsidRPr="00265341" w:rsidRDefault="009C0DC8" w:rsidP="008C2894">
            <w:pPr>
              <w:adjustRightInd w:val="0"/>
              <w:snapToGrid w:val="0"/>
              <w:spacing w:line="580" w:lineRule="exact"/>
              <w:rPr>
                <w:rFonts w:eastAsia="仿宋_GB2312"/>
                <w:sz w:val="32"/>
                <w:szCs w:val="32"/>
              </w:rPr>
            </w:pPr>
            <w:r w:rsidRPr="00265341">
              <w:rPr>
                <w:rFonts w:eastAsia="仿宋_GB2312"/>
                <w:sz w:val="32"/>
                <w:szCs w:val="32"/>
              </w:rPr>
              <w:t>......</w:t>
            </w:r>
          </w:p>
        </w:tc>
      </w:tr>
      <w:tr w:rsidR="009C0DC8" w:rsidRPr="00EB4E7C" w14:paraId="6EDF4288" w14:textId="77777777" w:rsidTr="009C0DC8">
        <w:trPr>
          <w:jc w:val="center"/>
        </w:trPr>
        <w:tc>
          <w:tcPr>
            <w:tcW w:w="568" w:type="dxa"/>
            <w:vAlign w:val="center"/>
            <w:hideMark/>
          </w:tcPr>
          <w:p w14:paraId="3CF01CEB" w14:textId="77777777" w:rsidR="009C0DC8" w:rsidRPr="00265341" w:rsidRDefault="009C0DC8" w:rsidP="008C2894">
            <w:pPr>
              <w:adjustRightInd w:val="0"/>
              <w:snapToGrid w:val="0"/>
              <w:spacing w:line="580" w:lineRule="exact"/>
              <w:rPr>
                <w:rFonts w:eastAsia="仿宋_GB2312"/>
                <w:sz w:val="32"/>
                <w:szCs w:val="32"/>
              </w:rPr>
            </w:pPr>
            <w:r>
              <w:rPr>
                <w:rFonts w:eastAsia="仿宋_GB2312"/>
                <w:sz w:val="32"/>
                <w:szCs w:val="32"/>
              </w:rPr>
              <w:t>5</w:t>
            </w:r>
          </w:p>
        </w:tc>
        <w:tc>
          <w:tcPr>
            <w:tcW w:w="2619" w:type="dxa"/>
            <w:vAlign w:val="center"/>
            <w:hideMark/>
          </w:tcPr>
          <w:p w14:paraId="6292332B" w14:textId="77777777" w:rsidR="009C0DC8" w:rsidRPr="00265341" w:rsidRDefault="009C0DC8" w:rsidP="008C2894">
            <w:pPr>
              <w:adjustRightInd w:val="0"/>
              <w:snapToGrid w:val="0"/>
              <w:spacing w:line="580" w:lineRule="exact"/>
              <w:rPr>
                <w:rFonts w:eastAsia="仿宋_GB2312"/>
                <w:sz w:val="32"/>
                <w:szCs w:val="32"/>
              </w:rPr>
            </w:pPr>
            <w:r w:rsidRPr="00265341">
              <w:rPr>
                <w:rFonts w:eastAsia="仿宋_GB2312" w:hint="eastAsia"/>
                <w:sz w:val="32"/>
                <w:szCs w:val="32"/>
              </w:rPr>
              <w:t>江苏</w:t>
            </w:r>
            <w:r>
              <w:rPr>
                <w:rFonts w:eastAsia="仿宋_GB2312" w:hint="eastAsia"/>
                <w:sz w:val="32"/>
                <w:szCs w:val="32"/>
              </w:rPr>
              <w:t>奔牛港务</w:t>
            </w:r>
            <w:r>
              <w:rPr>
                <w:rFonts w:eastAsia="仿宋_GB2312"/>
                <w:sz w:val="32"/>
                <w:szCs w:val="32"/>
              </w:rPr>
              <w:t>集团</w:t>
            </w:r>
            <w:r w:rsidRPr="00265341">
              <w:rPr>
                <w:rFonts w:eastAsia="仿宋_GB2312" w:hint="eastAsia"/>
                <w:sz w:val="32"/>
                <w:szCs w:val="32"/>
              </w:rPr>
              <w:t>有限公司</w:t>
            </w:r>
          </w:p>
        </w:tc>
        <w:tc>
          <w:tcPr>
            <w:tcW w:w="3616" w:type="dxa"/>
            <w:vAlign w:val="center"/>
            <w:hideMark/>
          </w:tcPr>
          <w:p w14:paraId="1DC1E39F" w14:textId="77777777" w:rsidR="009C0DC8" w:rsidRPr="00265341" w:rsidRDefault="009C0DC8" w:rsidP="008C2894">
            <w:pPr>
              <w:adjustRightInd w:val="0"/>
              <w:snapToGrid w:val="0"/>
              <w:spacing w:line="580" w:lineRule="exact"/>
              <w:rPr>
                <w:rFonts w:eastAsia="仿宋_GB2312"/>
                <w:sz w:val="32"/>
                <w:szCs w:val="32"/>
              </w:rPr>
            </w:pPr>
            <w:r w:rsidRPr="000A744C">
              <w:rPr>
                <w:rFonts w:eastAsia="仿宋_GB2312" w:hint="eastAsia"/>
                <w:sz w:val="32"/>
                <w:szCs w:val="32"/>
              </w:rPr>
              <w:t>江苏省常州市新北区奔牛</w:t>
            </w:r>
            <w:proofErr w:type="gramStart"/>
            <w:r w:rsidRPr="000A744C">
              <w:rPr>
                <w:rFonts w:eastAsia="仿宋_GB2312" w:hint="eastAsia"/>
                <w:sz w:val="32"/>
                <w:szCs w:val="32"/>
              </w:rPr>
              <w:t>镇奔牛港</w:t>
            </w:r>
            <w:proofErr w:type="gramEnd"/>
          </w:p>
        </w:tc>
        <w:tc>
          <w:tcPr>
            <w:tcW w:w="746" w:type="dxa"/>
            <w:vAlign w:val="center"/>
            <w:hideMark/>
          </w:tcPr>
          <w:p w14:paraId="32460CED" w14:textId="77777777" w:rsidR="009C0DC8" w:rsidRPr="00265341" w:rsidRDefault="009C0DC8" w:rsidP="008C2894">
            <w:pPr>
              <w:adjustRightInd w:val="0"/>
              <w:snapToGrid w:val="0"/>
              <w:spacing w:line="580" w:lineRule="exact"/>
              <w:rPr>
                <w:rFonts w:eastAsia="仿宋_GB2312"/>
                <w:sz w:val="32"/>
                <w:szCs w:val="32"/>
              </w:rPr>
            </w:pPr>
            <w:r w:rsidRPr="00265341">
              <w:rPr>
                <w:rFonts w:eastAsia="仿宋_GB2312"/>
                <w:sz w:val="32"/>
                <w:szCs w:val="32"/>
              </w:rPr>
              <w:t>......</w:t>
            </w:r>
          </w:p>
        </w:tc>
        <w:tc>
          <w:tcPr>
            <w:tcW w:w="1386" w:type="dxa"/>
            <w:vAlign w:val="center"/>
            <w:hideMark/>
          </w:tcPr>
          <w:p w14:paraId="446AA27C" w14:textId="77777777" w:rsidR="009C0DC8" w:rsidRPr="00672087" w:rsidRDefault="009C0DC8" w:rsidP="008C2894">
            <w:pPr>
              <w:adjustRightInd w:val="0"/>
              <w:snapToGrid w:val="0"/>
              <w:spacing w:line="580" w:lineRule="exact"/>
              <w:rPr>
                <w:rFonts w:eastAsia="仿宋_GB2312"/>
                <w:sz w:val="32"/>
                <w:szCs w:val="32"/>
              </w:rPr>
            </w:pPr>
            <w:r w:rsidRPr="00672087">
              <w:rPr>
                <w:rFonts w:eastAsia="仿宋_GB2312"/>
                <w:sz w:val="32"/>
                <w:szCs w:val="32"/>
              </w:rPr>
              <w:t>0</w:t>
            </w:r>
          </w:p>
        </w:tc>
        <w:tc>
          <w:tcPr>
            <w:tcW w:w="696" w:type="dxa"/>
            <w:vAlign w:val="center"/>
            <w:hideMark/>
          </w:tcPr>
          <w:p w14:paraId="49E84657" w14:textId="77777777" w:rsidR="009C0DC8" w:rsidRPr="00265341" w:rsidRDefault="009C0DC8" w:rsidP="008C2894">
            <w:pPr>
              <w:adjustRightInd w:val="0"/>
              <w:snapToGrid w:val="0"/>
              <w:spacing w:line="580" w:lineRule="exact"/>
              <w:rPr>
                <w:rFonts w:eastAsia="仿宋_GB2312"/>
                <w:sz w:val="32"/>
                <w:szCs w:val="32"/>
              </w:rPr>
            </w:pPr>
            <w:r w:rsidRPr="00265341">
              <w:rPr>
                <w:rFonts w:eastAsia="仿宋_GB2312"/>
                <w:sz w:val="32"/>
                <w:szCs w:val="32"/>
              </w:rPr>
              <w:t>......</w:t>
            </w:r>
          </w:p>
        </w:tc>
      </w:tr>
      <w:tr w:rsidR="0090752F" w:rsidRPr="00EB4E7C" w14:paraId="469AE0F7" w14:textId="77777777" w:rsidTr="009C0DC8">
        <w:trPr>
          <w:jc w:val="center"/>
        </w:trPr>
        <w:tc>
          <w:tcPr>
            <w:tcW w:w="568" w:type="dxa"/>
            <w:vMerge w:val="restart"/>
            <w:vAlign w:val="center"/>
            <w:hideMark/>
          </w:tcPr>
          <w:p w14:paraId="06084DD3" w14:textId="77777777" w:rsidR="0090752F" w:rsidRPr="00265341" w:rsidRDefault="0090752F" w:rsidP="008C2894">
            <w:pPr>
              <w:adjustRightInd w:val="0"/>
              <w:snapToGrid w:val="0"/>
              <w:spacing w:line="580" w:lineRule="exact"/>
              <w:rPr>
                <w:rFonts w:eastAsia="仿宋_GB2312"/>
                <w:sz w:val="32"/>
                <w:szCs w:val="32"/>
              </w:rPr>
            </w:pPr>
            <w:r>
              <w:rPr>
                <w:rFonts w:eastAsia="仿宋_GB2312"/>
                <w:sz w:val="32"/>
                <w:szCs w:val="32"/>
              </w:rPr>
              <w:t>6</w:t>
            </w:r>
          </w:p>
        </w:tc>
        <w:tc>
          <w:tcPr>
            <w:tcW w:w="2619" w:type="dxa"/>
            <w:vMerge w:val="restart"/>
            <w:vAlign w:val="center"/>
            <w:hideMark/>
          </w:tcPr>
          <w:p w14:paraId="079E5938" w14:textId="77777777" w:rsidR="0090752F" w:rsidRPr="00265341" w:rsidRDefault="0090752F" w:rsidP="008C2894">
            <w:pPr>
              <w:adjustRightInd w:val="0"/>
              <w:snapToGrid w:val="0"/>
              <w:spacing w:line="580" w:lineRule="exact"/>
              <w:rPr>
                <w:rFonts w:eastAsia="仿宋_GB2312"/>
                <w:sz w:val="32"/>
                <w:szCs w:val="32"/>
              </w:rPr>
            </w:pPr>
            <w:r w:rsidRPr="00265341">
              <w:rPr>
                <w:rFonts w:eastAsia="仿宋_GB2312" w:hint="eastAsia"/>
                <w:sz w:val="32"/>
                <w:szCs w:val="32"/>
              </w:rPr>
              <w:t>浙江省国际贸易集团物流有限公司</w:t>
            </w:r>
          </w:p>
        </w:tc>
        <w:tc>
          <w:tcPr>
            <w:tcW w:w="3616" w:type="dxa"/>
            <w:vAlign w:val="center"/>
            <w:hideMark/>
          </w:tcPr>
          <w:p w14:paraId="60D16A58" w14:textId="77777777" w:rsidR="0090752F" w:rsidRPr="00265341" w:rsidRDefault="0090752F" w:rsidP="008C2894">
            <w:pPr>
              <w:adjustRightInd w:val="0"/>
              <w:snapToGrid w:val="0"/>
              <w:spacing w:line="580" w:lineRule="exact"/>
              <w:rPr>
                <w:rFonts w:eastAsia="仿宋_GB2312"/>
                <w:sz w:val="32"/>
                <w:szCs w:val="32"/>
              </w:rPr>
            </w:pPr>
            <w:r w:rsidRPr="00265341">
              <w:rPr>
                <w:rFonts w:eastAsia="仿宋_GB2312" w:hint="eastAsia"/>
                <w:sz w:val="32"/>
                <w:szCs w:val="32"/>
              </w:rPr>
              <w:t>浙江省嘉兴市塘汇镇铁路东站内</w:t>
            </w:r>
          </w:p>
        </w:tc>
        <w:tc>
          <w:tcPr>
            <w:tcW w:w="746" w:type="dxa"/>
            <w:vAlign w:val="center"/>
            <w:hideMark/>
          </w:tcPr>
          <w:p w14:paraId="5CE9AA3A" w14:textId="77777777" w:rsidR="0090752F" w:rsidRPr="00265341" w:rsidRDefault="0090752F" w:rsidP="008C2894">
            <w:pPr>
              <w:adjustRightInd w:val="0"/>
              <w:snapToGrid w:val="0"/>
              <w:spacing w:line="580" w:lineRule="exact"/>
              <w:rPr>
                <w:rFonts w:eastAsia="仿宋_GB2312"/>
                <w:sz w:val="32"/>
                <w:szCs w:val="32"/>
              </w:rPr>
            </w:pPr>
            <w:r w:rsidRPr="00265341">
              <w:rPr>
                <w:rFonts w:eastAsia="仿宋_GB2312"/>
                <w:sz w:val="32"/>
                <w:szCs w:val="32"/>
              </w:rPr>
              <w:t>......</w:t>
            </w:r>
          </w:p>
        </w:tc>
        <w:tc>
          <w:tcPr>
            <w:tcW w:w="1386" w:type="dxa"/>
            <w:vMerge w:val="restart"/>
            <w:vAlign w:val="center"/>
            <w:hideMark/>
          </w:tcPr>
          <w:p w14:paraId="0B34615E" w14:textId="77777777" w:rsidR="0090752F" w:rsidRPr="00672087" w:rsidRDefault="0090752F" w:rsidP="008C2894">
            <w:pPr>
              <w:adjustRightInd w:val="0"/>
              <w:snapToGrid w:val="0"/>
              <w:spacing w:line="580" w:lineRule="exact"/>
              <w:rPr>
                <w:rFonts w:eastAsia="仿宋_GB2312"/>
                <w:sz w:val="32"/>
                <w:szCs w:val="32"/>
              </w:rPr>
            </w:pPr>
            <w:r w:rsidRPr="00672087">
              <w:rPr>
                <w:rFonts w:eastAsia="仿宋_GB2312"/>
                <w:sz w:val="32"/>
                <w:szCs w:val="32"/>
              </w:rPr>
              <w:t>0</w:t>
            </w:r>
          </w:p>
        </w:tc>
        <w:tc>
          <w:tcPr>
            <w:tcW w:w="696" w:type="dxa"/>
            <w:vAlign w:val="center"/>
            <w:hideMark/>
          </w:tcPr>
          <w:p w14:paraId="73881502" w14:textId="77777777" w:rsidR="0090752F" w:rsidRPr="00265341" w:rsidRDefault="0090752F" w:rsidP="008C2894">
            <w:pPr>
              <w:adjustRightInd w:val="0"/>
              <w:snapToGrid w:val="0"/>
              <w:spacing w:line="580" w:lineRule="exact"/>
              <w:rPr>
                <w:rFonts w:eastAsia="仿宋_GB2312"/>
                <w:sz w:val="32"/>
                <w:szCs w:val="32"/>
              </w:rPr>
            </w:pPr>
            <w:r w:rsidRPr="00265341">
              <w:rPr>
                <w:rFonts w:eastAsia="仿宋_GB2312"/>
                <w:sz w:val="32"/>
                <w:szCs w:val="32"/>
              </w:rPr>
              <w:t>......</w:t>
            </w:r>
          </w:p>
        </w:tc>
      </w:tr>
      <w:tr w:rsidR="0090752F" w:rsidRPr="00EB4E7C" w14:paraId="45A3C88B" w14:textId="77777777" w:rsidTr="009C0DC8">
        <w:trPr>
          <w:jc w:val="center"/>
        </w:trPr>
        <w:tc>
          <w:tcPr>
            <w:tcW w:w="568" w:type="dxa"/>
            <w:vMerge/>
            <w:vAlign w:val="center"/>
            <w:hideMark/>
          </w:tcPr>
          <w:p w14:paraId="3EB54BA8" w14:textId="77777777" w:rsidR="0090752F" w:rsidRPr="00265341" w:rsidRDefault="0090752F" w:rsidP="008C2894">
            <w:pPr>
              <w:adjustRightInd w:val="0"/>
              <w:snapToGrid w:val="0"/>
              <w:spacing w:line="580" w:lineRule="exact"/>
              <w:rPr>
                <w:rFonts w:eastAsia="仿宋_GB2312"/>
                <w:sz w:val="32"/>
                <w:szCs w:val="32"/>
              </w:rPr>
            </w:pPr>
          </w:p>
        </w:tc>
        <w:tc>
          <w:tcPr>
            <w:tcW w:w="2619" w:type="dxa"/>
            <w:vMerge/>
            <w:vAlign w:val="center"/>
            <w:hideMark/>
          </w:tcPr>
          <w:p w14:paraId="4C244366" w14:textId="77777777" w:rsidR="0090752F" w:rsidRPr="00265341" w:rsidRDefault="0090752F" w:rsidP="008C2894">
            <w:pPr>
              <w:adjustRightInd w:val="0"/>
              <w:snapToGrid w:val="0"/>
              <w:spacing w:line="580" w:lineRule="exact"/>
              <w:rPr>
                <w:rFonts w:eastAsia="仿宋_GB2312"/>
                <w:sz w:val="32"/>
                <w:szCs w:val="32"/>
              </w:rPr>
            </w:pPr>
          </w:p>
        </w:tc>
        <w:tc>
          <w:tcPr>
            <w:tcW w:w="3616" w:type="dxa"/>
            <w:vAlign w:val="center"/>
            <w:hideMark/>
          </w:tcPr>
          <w:p w14:paraId="263A71F4" w14:textId="77777777" w:rsidR="0090752F" w:rsidRPr="00265341" w:rsidRDefault="0090752F" w:rsidP="008C2894">
            <w:pPr>
              <w:adjustRightInd w:val="0"/>
              <w:snapToGrid w:val="0"/>
              <w:spacing w:line="580" w:lineRule="exact"/>
              <w:rPr>
                <w:rFonts w:eastAsia="仿宋_GB2312"/>
                <w:sz w:val="32"/>
                <w:szCs w:val="32"/>
              </w:rPr>
            </w:pPr>
            <w:r w:rsidRPr="00265341">
              <w:rPr>
                <w:rFonts w:eastAsia="仿宋_GB2312" w:hint="eastAsia"/>
                <w:sz w:val="32"/>
                <w:szCs w:val="32"/>
              </w:rPr>
              <w:t>浙江省海宁市</w:t>
            </w:r>
            <w:proofErr w:type="gramStart"/>
            <w:r w:rsidRPr="00265341">
              <w:rPr>
                <w:rFonts w:eastAsia="仿宋_GB2312" w:hint="eastAsia"/>
                <w:sz w:val="32"/>
                <w:szCs w:val="32"/>
              </w:rPr>
              <w:t>连杭经济</w:t>
            </w:r>
            <w:r w:rsidRPr="00265341">
              <w:rPr>
                <w:rFonts w:eastAsia="仿宋_GB2312" w:hint="eastAsia"/>
                <w:sz w:val="32"/>
                <w:szCs w:val="32"/>
              </w:rPr>
              <w:lastRenderedPageBreak/>
              <w:t>开发区启潮路</w:t>
            </w:r>
            <w:proofErr w:type="gramEnd"/>
            <w:r w:rsidRPr="00265341">
              <w:rPr>
                <w:rFonts w:eastAsia="仿宋_GB2312"/>
                <w:sz w:val="32"/>
                <w:szCs w:val="32"/>
              </w:rPr>
              <w:t>28</w:t>
            </w:r>
            <w:r w:rsidRPr="00265341">
              <w:rPr>
                <w:rFonts w:eastAsia="仿宋_GB2312" w:hint="eastAsia"/>
                <w:sz w:val="32"/>
                <w:szCs w:val="32"/>
              </w:rPr>
              <w:t>号</w:t>
            </w:r>
          </w:p>
        </w:tc>
        <w:tc>
          <w:tcPr>
            <w:tcW w:w="746" w:type="dxa"/>
            <w:vAlign w:val="center"/>
            <w:hideMark/>
          </w:tcPr>
          <w:p w14:paraId="2B326593" w14:textId="77777777" w:rsidR="0090752F" w:rsidRPr="00265341" w:rsidRDefault="0090752F" w:rsidP="008C2894">
            <w:pPr>
              <w:adjustRightInd w:val="0"/>
              <w:snapToGrid w:val="0"/>
              <w:spacing w:line="580" w:lineRule="exact"/>
              <w:rPr>
                <w:rFonts w:eastAsia="仿宋_GB2312"/>
                <w:sz w:val="32"/>
                <w:szCs w:val="32"/>
              </w:rPr>
            </w:pPr>
          </w:p>
        </w:tc>
        <w:tc>
          <w:tcPr>
            <w:tcW w:w="1386" w:type="dxa"/>
            <w:vMerge/>
            <w:vAlign w:val="center"/>
            <w:hideMark/>
          </w:tcPr>
          <w:p w14:paraId="476F7A44" w14:textId="77777777" w:rsidR="0090752F" w:rsidRPr="00EB72C5" w:rsidRDefault="0090752F" w:rsidP="008C2894">
            <w:pPr>
              <w:adjustRightInd w:val="0"/>
              <w:snapToGrid w:val="0"/>
              <w:spacing w:line="580" w:lineRule="exact"/>
              <w:rPr>
                <w:rFonts w:eastAsia="仿宋_GB2312"/>
                <w:dstrike/>
                <w:sz w:val="32"/>
                <w:szCs w:val="32"/>
              </w:rPr>
            </w:pPr>
          </w:p>
        </w:tc>
        <w:tc>
          <w:tcPr>
            <w:tcW w:w="696" w:type="dxa"/>
            <w:vAlign w:val="center"/>
            <w:hideMark/>
          </w:tcPr>
          <w:p w14:paraId="1AB24F95" w14:textId="77777777" w:rsidR="0090752F" w:rsidRPr="00265341" w:rsidRDefault="0090752F" w:rsidP="008C2894">
            <w:pPr>
              <w:adjustRightInd w:val="0"/>
              <w:snapToGrid w:val="0"/>
              <w:spacing w:line="580" w:lineRule="exact"/>
              <w:rPr>
                <w:rFonts w:eastAsia="仿宋_GB2312"/>
                <w:sz w:val="32"/>
                <w:szCs w:val="32"/>
              </w:rPr>
            </w:pPr>
          </w:p>
        </w:tc>
      </w:tr>
      <w:tr w:rsidR="009C0DC8" w:rsidRPr="00EB4E7C" w14:paraId="40D7F4D1" w14:textId="77777777" w:rsidTr="009C0DC8">
        <w:trPr>
          <w:jc w:val="center"/>
        </w:trPr>
        <w:tc>
          <w:tcPr>
            <w:tcW w:w="568" w:type="dxa"/>
            <w:vAlign w:val="center"/>
            <w:hideMark/>
          </w:tcPr>
          <w:p w14:paraId="375145ED" w14:textId="77777777" w:rsidR="009C0DC8" w:rsidRPr="00265341" w:rsidRDefault="009C0DC8" w:rsidP="008C2894">
            <w:pPr>
              <w:adjustRightInd w:val="0"/>
              <w:snapToGrid w:val="0"/>
              <w:spacing w:line="580" w:lineRule="exact"/>
              <w:rPr>
                <w:rFonts w:eastAsia="仿宋_GB2312"/>
                <w:sz w:val="32"/>
                <w:szCs w:val="32"/>
              </w:rPr>
            </w:pPr>
            <w:r w:rsidRPr="00265341">
              <w:rPr>
                <w:rFonts w:eastAsia="仿宋_GB2312"/>
                <w:sz w:val="32"/>
                <w:szCs w:val="32"/>
              </w:rPr>
              <w:t>7</w:t>
            </w:r>
          </w:p>
        </w:tc>
        <w:tc>
          <w:tcPr>
            <w:tcW w:w="2619" w:type="dxa"/>
            <w:vAlign w:val="center"/>
            <w:hideMark/>
          </w:tcPr>
          <w:p w14:paraId="43F46F3D" w14:textId="77777777" w:rsidR="009C0DC8" w:rsidRPr="00265341" w:rsidRDefault="009C0DC8" w:rsidP="008C2894">
            <w:pPr>
              <w:adjustRightInd w:val="0"/>
              <w:snapToGrid w:val="0"/>
              <w:spacing w:line="580" w:lineRule="exact"/>
              <w:rPr>
                <w:rFonts w:eastAsia="仿宋_GB2312"/>
                <w:sz w:val="32"/>
                <w:szCs w:val="32"/>
              </w:rPr>
            </w:pPr>
            <w:r w:rsidRPr="00265341">
              <w:rPr>
                <w:rFonts w:eastAsia="仿宋_GB2312" w:hint="eastAsia"/>
                <w:sz w:val="32"/>
                <w:szCs w:val="32"/>
              </w:rPr>
              <w:t>广东国储物流股份有限公司</w:t>
            </w:r>
          </w:p>
        </w:tc>
        <w:tc>
          <w:tcPr>
            <w:tcW w:w="3616" w:type="dxa"/>
            <w:vAlign w:val="center"/>
            <w:hideMark/>
          </w:tcPr>
          <w:p w14:paraId="135C3E58" w14:textId="77777777" w:rsidR="009C0DC8" w:rsidRPr="00265341" w:rsidRDefault="009C0DC8" w:rsidP="008C2894">
            <w:pPr>
              <w:adjustRightInd w:val="0"/>
              <w:snapToGrid w:val="0"/>
              <w:spacing w:line="580" w:lineRule="exact"/>
              <w:rPr>
                <w:rFonts w:eastAsia="仿宋_GB2312"/>
                <w:sz w:val="32"/>
                <w:szCs w:val="32"/>
              </w:rPr>
            </w:pPr>
            <w:r w:rsidRPr="00265341">
              <w:rPr>
                <w:rFonts w:eastAsia="仿宋_GB2312" w:hint="eastAsia"/>
                <w:sz w:val="32"/>
                <w:szCs w:val="32"/>
              </w:rPr>
              <w:t>广东省广州市</w:t>
            </w:r>
            <w:proofErr w:type="gramStart"/>
            <w:r w:rsidRPr="00265341">
              <w:rPr>
                <w:rFonts w:eastAsia="仿宋_GB2312" w:hint="eastAsia"/>
                <w:sz w:val="32"/>
                <w:szCs w:val="32"/>
              </w:rPr>
              <w:t>萝</w:t>
            </w:r>
            <w:proofErr w:type="gramEnd"/>
            <w:r w:rsidRPr="00265341">
              <w:rPr>
                <w:rFonts w:eastAsia="仿宋_GB2312" w:hint="eastAsia"/>
                <w:sz w:val="32"/>
                <w:szCs w:val="32"/>
              </w:rPr>
              <w:t>岗区开发大道</w:t>
            </w:r>
            <w:r w:rsidRPr="00265341">
              <w:rPr>
                <w:rFonts w:eastAsia="仿宋_GB2312"/>
                <w:sz w:val="32"/>
                <w:szCs w:val="32"/>
              </w:rPr>
              <w:t>1330</w:t>
            </w:r>
            <w:r w:rsidRPr="00265341">
              <w:rPr>
                <w:rFonts w:eastAsia="仿宋_GB2312" w:hint="eastAsia"/>
                <w:sz w:val="32"/>
                <w:szCs w:val="32"/>
              </w:rPr>
              <w:t>号</w:t>
            </w:r>
          </w:p>
        </w:tc>
        <w:tc>
          <w:tcPr>
            <w:tcW w:w="746" w:type="dxa"/>
            <w:vAlign w:val="center"/>
            <w:hideMark/>
          </w:tcPr>
          <w:p w14:paraId="54D07EDF" w14:textId="77777777" w:rsidR="009C0DC8" w:rsidRPr="00265341" w:rsidRDefault="009C0DC8" w:rsidP="008C2894">
            <w:pPr>
              <w:adjustRightInd w:val="0"/>
              <w:snapToGrid w:val="0"/>
              <w:spacing w:line="580" w:lineRule="exact"/>
              <w:rPr>
                <w:rFonts w:eastAsia="仿宋_GB2312"/>
                <w:sz w:val="32"/>
                <w:szCs w:val="32"/>
              </w:rPr>
            </w:pPr>
            <w:r w:rsidRPr="00265341">
              <w:rPr>
                <w:rFonts w:eastAsia="仿宋_GB2312"/>
                <w:sz w:val="32"/>
                <w:szCs w:val="32"/>
              </w:rPr>
              <w:t>......</w:t>
            </w:r>
          </w:p>
        </w:tc>
        <w:tc>
          <w:tcPr>
            <w:tcW w:w="1386" w:type="dxa"/>
            <w:vAlign w:val="center"/>
            <w:hideMark/>
          </w:tcPr>
          <w:p w14:paraId="5DA02719" w14:textId="77777777" w:rsidR="009C0DC8" w:rsidRPr="00265341" w:rsidRDefault="009C0DC8" w:rsidP="008C2894">
            <w:pPr>
              <w:adjustRightInd w:val="0"/>
              <w:snapToGrid w:val="0"/>
              <w:spacing w:line="580" w:lineRule="exact"/>
              <w:rPr>
                <w:rFonts w:eastAsia="仿宋_GB2312"/>
                <w:sz w:val="32"/>
                <w:szCs w:val="32"/>
              </w:rPr>
            </w:pPr>
            <w:r w:rsidRPr="00D509BE">
              <w:rPr>
                <w:rFonts w:eastAsia="仿宋_GB2312"/>
                <w:dstrike/>
                <w:sz w:val="32"/>
                <w:szCs w:val="32"/>
              </w:rPr>
              <w:t>-20</w:t>
            </w:r>
            <w:r w:rsidRPr="00265341">
              <w:rPr>
                <w:rFonts w:eastAsia="仿宋_GB2312"/>
                <w:sz w:val="32"/>
                <w:szCs w:val="32"/>
                <w:shd w:val="pct15" w:color="auto" w:fill="FFFFFF"/>
              </w:rPr>
              <w:t>-10</w:t>
            </w:r>
          </w:p>
        </w:tc>
        <w:tc>
          <w:tcPr>
            <w:tcW w:w="696" w:type="dxa"/>
            <w:vAlign w:val="center"/>
            <w:hideMark/>
          </w:tcPr>
          <w:p w14:paraId="6408CE1C" w14:textId="77777777" w:rsidR="009C0DC8" w:rsidRPr="00265341" w:rsidRDefault="009C0DC8" w:rsidP="008C2894">
            <w:pPr>
              <w:adjustRightInd w:val="0"/>
              <w:snapToGrid w:val="0"/>
              <w:spacing w:line="580" w:lineRule="exact"/>
              <w:rPr>
                <w:rFonts w:eastAsia="仿宋_GB2312"/>
                <w:sz w:val="32"/>
                <w:szCs w:val="32"/>
              </w:rPr>
            </w:pPr>
            <w:r w:rsidRPr="00265341">
              <w:rPr>
                <w:rFonts w:eastAsia="仿宋_GB2312"/>
                <w:sz w:val="32"/>
                <w:szCs w:val="32"/>
              </w:rPr>
              <w:t>......</w:t>
            </w:r>
          </w:p>
        </w:tc>
      </w:tr>
      <w:tr w:rsidR="009C0DC8" w:rsidRPr="00EB4E7C" w14:paraId="50D8CA50" w14:textId="77777777" w:rsidTr="009C0DC8">
        <w:trPr>
          <w:jc w:val="center"/>
        </w:trPr>
        <w:tc>
          <w:tcPr>
            <w:tcW w:w="568" w:type="dxa"/>
            <w:vAlign w:val="center"/>
            <w:hideMark/>
          </w:tcPr>
          <w:p w14:paraId="37D7DE4D" w14:textId="77777777" w:rsidR="009C0DC8" w:rsidRPr="00265341" w:rsidRDefault="009C0DC8" w:rsidP="008C2894">
            <w:pPr>
              <w:adjustRightInd w:val="0"/>
              <w:snapToGrid w:val="0"/>
              <w:spacing w:line="580" w:lineRule="exact"/>
              <w:rPr>
                <w:rFonts w:eastAsia="仿宋_GB2312"/>
                <w:sz w:val="32"/>
                <w:szCs w:val="32"/>
              </w:rPr>
            </w:pPr>
            <w:r w:rsidRPr="00265341">
              <w:rPr>
                <w:rFonts w:eastAsia="仿宋_GB2312"/>
                <w:sz w:val="32"/>
                <w:szCs w:val="32"/>
              </w:rPr>
              <w:t>8</w:t>
            </w:r>
          </w:p>
        </w:tc>
        <w:tc>
          <w:tcPr>
            <w:tcW w:w="2619" w:type="dxa"/>
            <w:vAlign w:val="center"/>
            <w:hideMark/>
          </w:tcPr>
          <w:p w14:paraId="6F780AC8" w14:textId="77777777" w:rsidR="009C0DC8" w:rsidRPr="00265341" w:rsidRDefault="009C0DC8" w:rsidP="008C2894">
            <w:pPr>
              <w:adjustRightInd w:val="0"/>
              <w:snapToGrid w:val="0"/>
              <w:spacing w:line="580" w:lineRule="exact"/>
              <w:rPr>
                <w:rFonts w:eastAsia="仿宋_GB2312"/>
                <w:sz w:val="32"/>
                <w:szCs w:val="32"/>
              </w:rPr>
            </w:pPr>
            <w:r w:rsidRPr="00265341">
              <w:rPr>
                <w:rFonts w:eastAsia="仿宋_GB2312" w:hint="eastAsia"/>
                <w:sz w:val="32"/>
                <w:szCs w:val="32"/>
              </w:rPr>
              <w:t>中国物资储运广州公司</w:t>
            </w:r>
          </w:p>
        </w:tc>
        <w:tc>
          <w:tcPr>
            <w:tcW w:w="3616" w:type="dxa"/>
            <w:vAlign w:val="center"/>
            <w:hideMark/>
          </w:tcPr>
          <w:p w14:paraId="6B42A08D" w14:textId="77777777" w:rsidR="009C0DC8" w:rsidRPr="00265341" w:rsidRDefault="009C0DC8" w:rsidP="008C2894">
            <w:pPr>
              <w:adjustRightInd w:val="0"/>
              <w:snapToGrid w:val="0"/>
              <w:spacing w:line="580" w:lineRule="exact"/>
              <w:rPr>
                <w:rFonts w:eastAsia="仿宋_GB2312"/>
                <w:sz w:val="32"/>
                <w:szCs w:val="32"/>
              </w:rPr>
            </w:pPr>
            <w:r w:rsidRPr="00265341">
              <w:rPr>
                <w:rFonts w:eastAsia="仿宋_GB2312" w:hint="eastAsia"/>
                <w:sz w:val="32"/>
                <w:szCs w:val="32"/>
              </w:rPr>
              <w:t>广东省东莞市麻涌镇新基村新基工业区</w:t>
            </w:r>
          </w:p>
        </w:tc>
        <w:tc>
          <w:tcPr>
            <w:tcW w:w="746" w:type="dxa"/>
            <w:vAlign w:val="center"/>
            <w:hideMark/>
          </w:tcPr>
          <w:p w14:paraId="761631D6" w14:textId="77777777" w:rsidR="009C0DC8" w:rsidRPr="00265341" w:rsidRDefault="009C0DC8" w:rsidP="008C2894">
            <w:pPr>
              <w:adjustRightInd w:val="0"/>
              <w:snapToGrid w:val="0"/>
              <w:spacing w:line="580" w:lineRule="exact"/>
              <w:rPr>
                <w:rFonts w:eastAsia="仿宋_GB2312"/>
                <w:sz w:val="32"/>
                <w:szCs w:val="32"/>
              </w:rPr>
            </w:pPr>
            <w:r w:rsidRPr="00265341">
              <w:rPr>
                <w:rFonts w:eastAsia="仿宋_GB2312"/>
                <w:sz w:val="32"/>
                <w:szCs w:val="32"/>
              </w:rPr>
              <w:t>......</w:t>
            </w:r>
          </w:p>
        </w:tc>
        <w:tc>
          <w:tcPr>
            <w:tcW w:w="1386" w:type="dxa"/>
            <w:vAlign w:val="center"/>
            <w:hideMark/>
          </w:tcPr>
          <w:p w14:paraId="4C82DF3E" w14:textId="77777777" w:rsidR="009C0DC8" w:rsidRPr="00265341" w:rsidRDefault="009C0DC8" w:rsidP="008C2894">
            <w:pPr>
              <w:adjustRightInd w:val="0"/>
              <w:snapToGrid w:val="0"/>
              <w:spacing w:line="580" w:lineRule="exact"/>
              <w:rPr>
                <w:rFonts w:eastAsia="仿宋_GB2312"/>
                <w:sz w:val="32"/>
                <w:szCs w:val="32"/>
              </w:rPr>
            </w:pPr>
            <w:r w:rsidRPr="00D509BE">
              <w:rPr>
                <w:rFonts w:eastAsia="仿宋_GB2312"/>
                <w:dstrike/>
                <w:sz w:val="32"/>
                <w:szCs w:val="32"/>
              </w:rPr>
              <w:t>-20</w:t>
            </w:r>
            <w:r w:rsidRPr="00265341">
              <w:rPr>
                <w:rFonts w:eastAsia="仿宋_GB2312"/>
                <w:sz w:val="32"/>
                <w:szCs w:val="32"/>
                <w:shd w:val="pct15" w:color="auto" w:fill="FFFFFF"/>
              </w:rPr>
              <w:t>-10</w:t>
            </w:r>
          </w:p>
        </w:tc>
        <w:tc>
          <w:tcPr>
            <w:tcW w:w="696" w:type="dxa"/>
            <w:vAlign w:val="center"/>
            <w:hideMark/>
          </w:tcPr>
          <w:p w14:paraId="53BB3B25" w14:textId="77777777" w:rsidR="009C0DC8" w:rsidRPr="00265341" w:rsidRDefault="009C0DC8" w:rsidP="008C2894">
            <w:pPr>
              <w:adjustRightInd w:val="0"/>
              <w:snapToGrid w:val="0"/>
              <w:spacing w:line="580" w:lineRule="exact"/>
              <w:rPr>
                <w:rFonts w:eastAsia="仿宋_GB2312"/>
                <w:sz w:val="32"/>
                <w:szCs w:val="32"/>
              </w:rPr>
            </w:pPr>
            <w:r w:rsidRPr="00265341">
              <w:rPr>
                <w:rFonts w:eastAsia="仿宋_GB2312"/>
                <w:sz w:val="32"/>
                <w:szCs w:val="32"/>
              </w:rPr>
              <w:t>......</w:t>
            </w:r>
          </w:p>
        </w:tc>
      </w:tr>
      <w:tr w:rsidR="009C0DC8" w:rsidRPr="00EB4E7C" w14:paraId="6EA3CC51" w14:textId="77777777" w:rsidTr="009C0DC8">
        <w:trPr>
          <w:jc w:val="center"/>
        </w:trPr>
        <w:tc>
          <w:tcPr>
            <w:tcW w:w="568" w:type="dxa"/>
            <w:vAlign w:val="center"/>
            <w:hideMark/>
          </w:tcPr>
          <w:p w14:paraId="27D65108" w14:textId="77777777" w:rsidR="009C0DC8" w:rsidRPr="00265341" w:rsidRDefault="009C0DC8" w:rsidP="008C2894">
            <w:pPr>
              <w:adjustRightInd w:val="0"/>
              <w:snapToGrid w:val="0"/>
              <w:spacing w:line="580" w:lineRule="exact"/>
              <w:rPr>
                <w:rFonts w:eastAsia="仿宋_GB2312"/>
                <w:sz w:val="32"/>
                <w:szCs w:val="32"/>
              </w:rPr>
            </w:pPr>
            <w:r w:rsidRPr="00265341">
              <w:rPr>
                <w:rFonts w:eastAsia="仿宋_GB2312"/>
                <w:sz w:val="32"/>
                <w:szCs w:val="32"/>
              </w:rPr>
              <w:t>9</w:t>
            </w:r>
          </w:p>
        </w:tc>
        <w:tc>
          <w:tcPr>
            <w:tcW w:w="2619" w:type="dxa"/>
            <w:vAlign w:val="center"/>
            <w:hideMark/>
          </w:tcPr>
          <w:p w14:paraId="63EF5DF2" w14:textId="77777777" w:rsidR="009C0DC8" w:rsidRPr="00265341" w:rsidRDefault="009C0DC8" w:rsidP="008C2894">
            <w:pPr>
              <w:adjustRightInd w:val="0"/>
              <w:snapToGrid w:val="0"/>
              <w:spacing w:line="580" w:lineRule="exact"/>
              <w:rPr>
                <w:rFonts w:eastAsia="仿宋_GB2312"/>
                <w:sz w:val="32"/>
                <w:szCs w:val="32"/>
              </w:rPr>
            </w:pPr>
            <w:r w:rsidRPr="00265341">
              <w:rPr>
                <w:rFonts w:eastAsia="仿宋_GB2312" w:hint="eastAsia"/>
                <w:sz w:val="32"/>
                <w:szCs w:val="32"/>
              </w:rPr>
              <w:t>浙江尖峰国际贸易有限公司</w:t>
            </w:r>
          </w:p>
        </w:tc>
        <w:tc>
          <w:tcPr>
            <w:tcW w:w="3616" w:type="dxa"/>
            <w:vAlign w:val="center"/>
            <w:hideMark/>
          </w:tcPr>
          <w:p w14:paraId="70F3F609" w14:textId="77777777" w:rsidR="009C0DC8" w:rsidRPr="00265341" w:rsidRDefault="009C0DC8" w:rsidP="008C2894">
            <w:pPr>
              <w:adjustRightInd w:val="0"/>
              <w:snapToGrid w:val="0"/>
              <w:spacing w:line="580" w:lineRule="exact"/>
              <w:rPr>
                <w:rFonts w:eastAsia="仿宋_GB2312"/>
                <w:sz w:val="32"/>
                <w:szCs w:val="32"/>
              </w:rPr>
            </w:pPr>
            <w:r w:rsidRPr="00265341">
              <w:rPr>
                <w:rFonts w:eastAsia="仿宋_GB2312" w:hint="eastAsia"/>
                <w:sz w:val="32"/>
                <w:szCs w:val="32"/>
              </w:rPr>
              <w:t>浙江省金华市金东经济开发区</w:t>
            </w:r>
            <w:r w:rsidRPr="00265341">
              <w:rPr>
                <w:rFonts w:eastAsia="仿宋_GB2312"/>
                <w:sz w:val="32"/>
                <w:szCs w:val="32"/>
              </w:rPr>
              <w:t>B</w:t>
            </w:r>
            <w:r w:rsidRPr="00265341">
              <w:rPr>
                <w:rFonts w:eastAsia="仿宋_GB2312" w:hint="eastAsia"/>
                <w:sz w:val="32"/>
                <w:szCs w:val="32"/>
              </w:rPr>
              <w:t>区</w:t>
            </w:r>
          </w:p>
        </w:tc>
        <w:tc>
          <w:tcPr>
            <w:tcW w:w="746" w:type="dxa"/>
            <w:vAlign w:val="center"/>
            <w:hideMark/>
          </w:tcPr>
          <w:p w14:paraId="5A32B167" w14:textId="77777777" w:rsidR="009C0DC8" w:rsidRPr="00265341" w:rsidRDefault="009C0DC8" w:rsidP="008C2894">
            <w:pPr>
              <w:adjustRightInd w:val="0"/>
              <w:snapToGrid w:val="0"/>
              <w:spacing w:line="580" w:lineRule="exact"/>
              <w:rPr>
                <w:rFonts w:eastAsia="仿宋_GB2312"/>
                <w:sz w:val="32"/>
                <w:szCs w:val="32"/>
              </w:rPr>
            </w:pPr>
            <w:r w:rsidRPr="00265341">
              <w:rPr>
                <w:rFonts w:eastAsia="仿宋_GB2312"/>
                <w:sz w:val="32"/>
                <w:szCs w:val="32"/>
              </w:rPr>
              <w:t>......</w:t>
            </w:r>
          </w:p>
        </w:tc>
        <w:tc>
          <w:tcPr>
            <w:tcW w:w="1386" w:type="dxa"/>
            <w:vAlign w:val="center"/>
            <w:hideMark/>
          </w:tcPr>
          <w:p w14:paraId="65CC9941" w14:textId="77777777" w:rsidR="009C0DC8" w:rsidRPr="00265341" w:rsidRDefault="009C0DC8" w:rsidP="008C2894">
            <w:pPr>
              <w:adjustRightInd w:val="0"/>
              <w:snapToGrid w:val="0"/>
              <w:spacing w:line="580" w:lineRule="exact"/>
              <w:rPr>
                <w:rFonts w:eastAsia="仿宋_GB2312"/>
                <w:sz w:val="32"/>
                <w:szCs w:val="32"/>
              </w:rPr>
            </w:pPr>
            <w:r w:rsidRPr="00265341">
              <w:rPr>
                <w:rFonts w:eastAsia="仿宋_GB2312"/>
                <w:sz w:val="32"/>
                <w:szCs w:val="32"/>
              </w:rPr>
              <w:t>0</w:t>
            </w:r>
          </w:p>
        </w:tc>
        <w:tc>
          <w:tcPr>
            <w:tcW w:w="696" w:type="dxa"/>
            <w:vAlign w:val="center"/>
            <w:hideMark/>
          </w:tcPr>
          <w:p w14:paraId="75202E79" w14:textId="77777777" w:rsidR="009C0DC8" w:rsidRPr="00265341" w:rsidRDefault="009C0DC8" w:rsidP="008C2894">
            <w:pPr>
              <w:adjustRightInd w:val="0"/>
              <w:snapToGrid w:val="0"/>
              <w:spacing w:line="580" w:lineRule="exact"/>
              <w:rPr>
                <w:rFonts w:eastAsia="仿宋_GB2312"/>
                <w:sz w:val="32"/>
                <w:szCs w:val="32"/>
              </w:rPr>
            </w:pPr>
            <w:r w:rsidRPr="00265341">
              <w:rPr>
                <w:rFonts w:eastAsia="仿宋_GB2312"/>
                <w:sz w:val="32"/>
                <w:szCs w:val="32"/>
              </w:rPr>
              <w:t>......</w:t>
            </w:r>
          </w:p>
        </w:tc>
      </w:tr>
      <w:tr w:rsidR="009C0DC8" w:rsidRPr="00EB4E7C" w14:paraId="00AA42E0" w14:textId="77777777" w:rsidTr="009C0DC8">
        <w:trPr>
          <w:jc w:val="center"/>
        </w:trPr>
        <w:tc>
          <w:tcPr>
            <w:tcW w:w="568" w:type="dxa"/>
            <w:vAlign w:val="center"/>
            <w:hideMark/>
          </w:tcPr>
          <w:p w14:paraId="1CE24314" w14:textId="77777777" w:rsidR="009C0DC8" w:rsidRPr="00265341" w:rsidRDefault="009C0DC8" w:rsidP="008C2894">
            <w:pPr>
              <w:adjustRightInd w:val="0"/>
              <w:snapToGrid w:val="0"/>
              <w:spacing w:line="580" w:lineRule="exact"/>
              <w:rPr>
                <w:rFonts w:eastAsia="仿宋_GB2312"/>
                <w:sz w:val="32"/>
                <w:szCs w:val="32"/>
              </w:rPr>
            </w:pPr>
            <w:r w:rsidRPr="00265341">
              <w:rPr>
                <w:rFonts w:eastAsia="仿宋_GB2312"/>
                <w:sz w:val="32"/>
                <w:szCs w:val="32"/>
              </w:rPr>
              <w:t>10</w:t>
            </w:r>
          </w:p>
        </w:tc>
        <w:tc>
          <w:tcPr>
            <w:tcW w:w="2619" w:type="dxa"/>
            <w:vAlign w:val="center"/>
            <w:hideMark/>
          </w:tcPr>
          <w:p w14:paraId="2F340F4A" w14:textId="77777777" w:rsidR="009C0DC8" w:rsidRPr="00265341" w:rsidRDefault="009C0DC8" w:rsidP="008C2894">
            <w:pPr>
              <w:adjustRightInd w:val="0"/>
              <w:snapToGrid w:val="0"/>
              <w:spacing w:line="580" w:lineRule="exact"/>
              <w:rPr>
                <w:rFonts w:eastAsia="仿宋_GB2312"/>
                <w:sz w:val="32"/>
                <w:szCs w:val="32"/>
              </w:rPr>
            </w:pPr>
            <w:r w:rsidRPr="00265341">
              <w:rPr>
                <w:rFonts w:eastAsia="仿宋_GB2312" w:hint="eastAsia"/>
                <w:sz w:val="32"/>
                <w:szCs w:val="32"/>
              </w:rPr>
              <w:t>平湖华瑞仓储有限公司</w:t>
            </w:r>
          </w:p>
        </w:tc>
        <w:tc>
          <w:tcPr>
            <w:tcW w:w="3616" w:type="dxa"/>
            <w:vAlign w:val="center"/>
            <w:hideMark/>
          </w:tcPr>
          <w:p w14:paraId="7B3B461F" w14:textId="77777777" w:rsidR="009C0DC8" w:rsidRPr="00265341" w:rsidRDefault="009C0DC8" w:rsidP="008C2894">
            <w:pPr>
              <w:adjustRightInd w:val="0"/>
              <w:snapToGrid w:val="0"/>
              <w:spacing w:line="580" w:lineRule="exact"/>
              <w:rPr>
                <w:rFonts w:eastAsia="仿宋_GB2312"/>
                <w:sz w:val="32"/>
                <w:szCs w:val="32"/>
              </w:rPr>
            </w:pPr>
            <w:r w:rsidRPr="00265341">
              <w:rPr>
                <w:rFonts w:eastAsia="仿宋_GB2312" w:hint="eastAsia"/>
                <w:sz w:val="32"/>
                <w:szCs w:val="32"/>
              </w:rPr>
              <w:t>浙江省平湖市独山港镇海涛路</w:t>
            </w:r>
            <w:r w:rsidRPr="00265341">
              <w:rPr>
                <w:rFonts w:eastAsia="仿宋_GB2312"/>
                <w:sz w:val="32"/>
                <w:szCs w:val="32"/>
              </w:rPr>
              <w:t>88</w:t>
            </w:r>
            <w:r w:rsidRPr="00265341">
              <w:rPr>
                <w:rFonts w:eastAsia="仿宋_GB2312" w:hint="eastAsia"/>
                <w:sz w:val="32"/>
                <w:szCs w:val="32"/>
              </w:rPr>
              <w:t>号</w:t>
            </w:r>
          </w:p>
        </w:tc>
        <w:tc>
          <w:tcPr>
            <w:tcW w:w="746" w:type="dxa"/>
            <w:vAlign w:val="center"/>
            <w:hideMark/>
          </w:tcPr>
          <w:p w14:paraId="2BFE14F7" w14:textId="77777777" w:rsidR="009C0DC8" w:rsidRPr="00265341" w:rsidRDefault="009C0DC8" w:rsidP="008C2894">
            <w:pPr>
              <w:adjustRightInd w:val="0"/>
              <w:snapToGrid w:val="0"/>
              <w:spacing w:line="580" w:lineRule="exact"/>
              <w:rPr>
                <w:rFonts w:eastAsia="仿宋_GB2312"/>
                <w:sz w:val="32"/>
                <w:szCs w:val="32"/>
              </w:rPr>
            </w:pPr>
            <w:r w:rsidRPr="00265341">
              <w:rPr>
                <w:rFonts w:eastAsia="仿宋_GB2312"/>
                <w:sz w:val="32"/>
                <w:szCs w:val="32"/>
              </w:rPr>
              <w:t>......</w:t>
            </w:r>
          </w:p>
        </w:tc>
        <w:tc>
          <w:tcPr>
            <w:tcW w:w="1386" w:type="dxa"/>
            <w:vAlign w:val="center"/>
            <w:hideMark/>
          </w:tcPr>
          <w:p w14:paraId="4D770B64" w14:textId="77777777" w:rsidR="009C0DC8" w:rsidRPr="00265341" w:rsidRDefault="009C0DC8" w:rsidP="008C2894">
            <w:pPr>
              <w:adjustRightInd w:val="0"/>
              <w:snapToGrid w:val="0"/>
              <w:spacing w:line="580" w:lineRule="exact"/>
              <w:rPr>
                <w:rFonts w:eastAsia="仿宋_GB2312"/>
                <w:sz w:val="32"/>
                <w:szCs w:val="32"/>
              </w:rPr>
            </w:pPr>
            <w:r w:rsidRPr="00265341">
              <w:rPr>
                <w:rFonts w:eastAsia="仿宋_GB2312"/>
                <w:sz w:val="32"/>
                <w:szCs w:val="32"/>
              </w:rPr>
              <w:t>0</w:t>
            </w:r>
          </w:p>
        </w:tc>
        <w:tc>
          <w:tcPr>
            <w:tcW w:w="696" w:type="dxa"/>
            <w:vAlign w:val="center"/>
            <w:hideMark/>
          </w:tcPr>
          <w:p w14:paraId="6AFCD5FD" w14:textId="77777777" w:rsidR="009C0DC8" w:rsidRPr="00265341" w:rsidRDefault="009C0DC8" w:rsidP="008C2894">
            <w:pPr>
              <w:adjustRightInd w:val="0"/>
              <w:snapToGrid w:val="0"/>
              <w:spacing w:line="580" w:lineRule="exact"/>
              <w:rPr>
                <w:rFonts w:eastAsia="仿宋_GB2312"/>
                <w:sz w:val="32"/>
                <w:szCs w:val="32"/>
              </w:rPr>
            </w:pPr>
            <w:r w:rsidRPr="00265341">
              <w:rPr>
                <w:rFonts w:eastAsia="仿宋_GB2312"/>
                <w:sz w:val="32"/>
                <w:szCs w:val="32"/>
              </w:rPr>
              <w:t>......</w:t>
            </w:r>
          </w:p>
        </w:tc>
      </w:tr>
    </w:tbl>
    <w:p w14:paraId="1ED43783" w14:textId="77777777" w:rsidR="009C0DC8" w:rsidRPr="00265341" w:rsidRDefault="009C0DC8" w:rsidP="009C0DC8">
      <w:pPr>
        <w:adjustRightInd w:val="0"/>
        <w:snapToGrid w:val="0"/>
        <w:spacing w:line="580" w:lineRule="exact"/>
        <w:ind w:firstLineChars="200" w:firstLine="640"/>
        <w:rPr>
          <w:rFonts w:eastAsia="仿宋_GB2312"/>
          <w:sz w:val="32"/>
          <w:szCs w:val="32"/>
          <w:shd w:val="pct15" w:color="auto" w:fill="FFFFFF"/>
        </w:rPr>
      </w:pPr>
    </w:p>
    <w:p w14:paraId="4E624F8B" w14:textId="77777777" w:rsidR="009C0DC8" w:rsidRPr="00265341" w:rsidRDefault="009C0DC8" w:rsidP="00840C26">
      <w:pPr>
        <w:adjustRightInd w:val="0"/>
        <w:snapToGrid w:val="0"/>
        <w:spacing w:line="580" w:lineRule="exact"/>
        <w:jc w:val="center"/>
        <w:rPr>
          <w:rFonts w:eastAsia="仿宋_GB2312"/>
          <w:sz w:val="32"/>
          <w:szCs w:val="32"/>
        </w:rPr>
      </w:pPr>
      <w:r w:rsidRPr="00265341">
        <w:rPr>
          <w:rFonts w:eastAsia="仿宋_GB2312" w:hint="eastAsia"/>
          <w:sz w:val="32"/>
          <w:szCs w:val="32"/>
        </w:rPr>
        <w:t>大连商品交易所胶合板期货指定交割厂库名录</w:t>
      </w:r>
    </w:p>
    <w:tbl>
      <w:tblPr>
        <w:tblW w:w="9701" w:type="dxa"/>
        <w:jc w:val="center"/>
        <w:tblLook w:val="04A0" w:firstRow="1" w:lastRow="0" w:firstColumn="1" w:lastColumn="0" w:noHBand="0" w:noVBand="1"/>
      </w:tblPr>
      <w:tblGrid>
        <w:gridCol w:w="567"/>
        <w:gridCol w:w="2541"/>
        <w:gridCol w:w="4253"/>
        <w:gridCol w:w="708"/>
        <w:gridCol w:w="1632"/>
      </w:tblGrid>
      <w:tr w:rsidR="009C0DC8" w:rsidRPr="00EB4E7C" w14:paraId="685FF2A5" w14:textId="77777777" w:rsidTr="008C2894">
        <w:trPr>
          <w:jc w:val="center"/>
        </w:trPr>
        <w:tc>
          <w:tcPr>
            <w:tcW w:w="567" w:type="dxa"/>
            <w:tcBorders>
              <w:top w:val="single" w:sz="4" w:space="0" w:color="000000"/>
              <w:left w:val="single" w:sz="4" w:space="0" w:color="000000"/>
              <w:bottom w:val="single" w:sz="4" w:space="0" w:color="000000"/>
              <w:right w:val="single" w:sz="4" w:space="0" w:color="000000"/>
            </w:tcBorders>
            <w:vAlign w:val="center"/>
            <w:hideMark/>
          </w:tcPr>
          <w:p w14:paraId="2C925A42" w14:textId="77777777" w:rsidR="009C0DC8" w:rsidRPr="00265341" w:rsidRDefault="009C0DC8" w:rsidP="008C2894">
            <w:pPr>
              <w:adjustRightInd w:val="0"/>
              <w:snapToGrid w:val="0"/>
              <w:spacing w:line="580" w:lineRule="exact"/>
              <w:rPr>
                <w:rFonts w:eastAsia="仿宋_GB2312"/>
                <w:sz w:val="32"/>
                <w:szCs w:val="32"/>
              </w:rPr>
            </w:pPr>
            <w:r w:rsidRPr="00265341">
              <w:rPr>
                <w:rFonts w:eastAsia="仿宋_GB2312" w:hint="eastAsia"/>
                <w:sz w:val="32"/>
                <w:szCs w:val="32"/>
              </w:rPr>
              <w:t>序号</w:t>
            </w:r>
          </w:p>
        </w:tc>
        <w:tc>
          <w:tcPr>
            <w:tcW w:w="2541" w:type="dxa"/>
            <w:tcBorders>
              <w:top w:val="single" w:sz="4" w:space="0" w:color="000000"/>
              <w:left w:val="single" w:sz="4" w:space="0" w:color="000000"/>
              <w:bottom w:val="single" w:sz="4" w:space="0" w:color="000000"/>
              <w:right w:val="single" w:sz="4" w:space="0" w:color="000000"/>
            </w:tcBorders>
            <w:vAlign w:val="center"/>
            <w:hideMark/>
          </w:tcPr>
          <w:p w14:paraId="059D4E2D" w14:textId="77777777" w:rsidR="009C0DC8" w:rsidRPr="00265341" w:rsidRDefault="009C0DC8" w:rsidP="008C2894">
            <w:pPr>
              <w:adjustRightInd w:val="0"/>
              <w:snapToGrid w:val="0"/>
              <w:spacing w:line="580" w:lineRule="exact"/>
              <w:rPr>
                <w:rFonts w:eastAsia="仿宋_GB2312"/>
                <w:sz w:val="32"/>
                <w:szCs w:val="32"/>
              </w:rPr>
            </w:pPr>
            <w:r w:rsidRPr="00265341">
              <w:rPr>
                <w:rFonts w:eastAsia="仿宋_GB2312" w:hint="eastAsia"/>
                <w:bCs/>
                <w:sz w:val="32"/>
                <w:szCs w:val="32"/>
              </w:rPr>
              <w:t>交割厂库名称</w:t>
            </w:r>
          </w:p>
        </w:tc>
        <w:tc>
          <w:tcPr>
            <w:tcW w:w="4253" w:type="dxa"/>
            <w:tcBorders>
              <w:top w:val="single" w:sz="4" w:space="0" w:color="000000"/>
              <w:left w:val="single" w:sz="4" w:space="0" w:color="000000"/>
              <w:bottom w:val="single" w:sz="4" w:space="0" w:color="000000"/>
              <w:right w:val="single" w:sz="4" w:space="0" w:color="000000"/>
            </w:tcBorders>
            <w:vAlign w:val="center"/>
            <w:hideMark/>
          </w:tcPr>
          <w:p w14:paraId="7ECCD0A9" w14:textId="77777777" w:rsidR="009C0DC8" w:rsidRPr="00265341" w:rsidRDefault="009C0DC8" w:rsidP="008C2894">
            <w:pPr>
              <w:adjustRightInd w:val="0"/>
              <w:snapToGrid w:val="0"/>
              <w:spacing w:line="580" w:lineRule="exact"/>
              <w:rPr>
                <w:rFonts w:eastAsia="仿宋_GB2312"/>
                <w:sz w:val="32"/>
                <w:szCs w:val="32"/>
              </w:rPr>
            </w:pPr>
            <w:r w:rsidRPr="00265341">
              <w:rPr>
                <w:rFonts w:eastAsia="仿宋_GB2312" w:hint="eastAsia"/>
                <w:sz w:val="32"/>
                <w:szCs w:val="32"/>
              </w:rPr>
              <w:t>地址</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126DEC11" w14:textId="77777777" w:rsidR="009C0DC8" w:rsidRPr="00265341" w:rsidRDefault="009C0DC8" w:rsidP="008C2894">
            <w:pPr>
              <w:adjustRightInd w:val="0"/>
              <w:snapToGrid w:val="0"/>
              <w:spacing w:line="580" w:lineRule="exact"/>
              <w:rPr>
                <w:rFonts w:eastAsia="仿宋_GB2312"/>
                <w:bCs/>
                <w:sz w:val="32"/>
                <w:szCs w:val="32"/>
              </w:rPr>
            </w:pPr>
            <w:r w:rsidRPr="00265341">
              <w:rPr>
                <w:rFonts w:eastAsia="仿宋_GB2312"/>
                <w:sz w:val="32"/>
                <w:szCs w:val="32"/>
              </w:rPr>
              <w:t>......</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1E0607A4" w14:textId="77777777" w:rsidR="009C0DC8" w:rsidRPr="00265341" w:rsidRDefault="009C0DC8" w:rsidP="008C2894">
            <w:pPr>
              <w:adjustRightInd w:val="0"/>
              <w:snapToGrid w:val="0"/>
              <w:spacing w:line="580" w:lineRule="exact"/>
              <w:rPr>
                <w:rFonts w:eastAsia="仿宋_GB2312"/>
                <w:sz w:val="32"/>
                <w:szCs w:val="32"/>
              </w:rPr>
            </w:pPr>
            <w:r w:rsidRPr="00265341">
              <w:rPr>
                <w:rFonts w:eastAsia="仿宋_GB2312" w:hint="eastAsia"/>
                <w:bCs/>
                <w:sz w:val="32"/>
                <w:szCs w:val="32"/>
              </w:rPr>
              <w:t>与</w:t>
            </w:r>
            <w:proofErr w:type="gramStart"/>
            <w:r w:rsidRPr="00265341">
              <w:rPr>
                <w:rFonts w:eastAsia="仿宋_GB2312" w:hint="eastAsia"/>
                <w:bCs/>
                <w:sz w:val="32"/>
                <w:szCs w:val="32"/>
              </w:rPr>
              <w:t>基准库升贴水</w:t>
            </w:r>
            <w:proofErr w:type="gramEnd"/>
            <w:r w:rsidRPr="00265341">
              <w:rPr>
                <w:rFonts w:eastAsia="仿宋_GB2312" w:hint="eastAsia"/>
                <w:bCs/>
                <w:sz w:val="32"/>
                <w:szCs w:val="32"/>
              </w:rPr>
              <w:t>（元</w:t>
            </w:r>
            <w:r w:rsidRPr="00265341">
              <w:rPr>
                <w:rFonts w:eastAsia="仿宋_GB2312"/>
                <w:bCs/>
                <w:sz w:val="32"/>
                <w:szCs w:val="32"/>
              </w:rPr>
              <w:t>/</w:t>
            </w:r>
            <w:r w:rsidRPr="00265341">
              <w:rPr>
                <w:rFonts w:eastAsia="仿宋_GB2312" w:hint="eastAsia"/>
                <w:bCs/>
                <w:sz w:val="32"/>
                <w:szCs w:val="32"/>
              </w:rPr>
              <w:t>张）</w:t>
            </w:r>
          </w:p>
        </w:tc>
      </w:tr>
      <w:tr w:rsidR="009C0DC8" w:rsidRPr="00EB4E7C" w14:paraId="25626ECE" w14:textId="77777777" w:rsidTr="008C2894">
        <w:trPr>
          <w:jc w:val="center"/>
        </w:trPr>
        <w:tc>
          <w:tcPr>
            <w:tcW w:w="567" w:type="dxa"/>
            <w:tcBorders>
              <w:top w:val="single" w:sz="4" w:space="0" w:color="000000"/>
              <w:left w:val="single" w:sz="4" w:space="0" w:color="000000"/>
              <w:bottom w:val="single" w:sz="4" w:space="0" w:color="000000"/>
              <w:right w:val="single" w:sz="4" w:space="0" w:color="000000"/>
            </w:tcBorders>
            <w:vAlign w:val="center"/>
            <w:hideMark/>
          </w:tcPr>
          <w:p w14:paraId="43EC9C80" w14:textId="77777777" w:rsidR="009C0DC8" w:rsidRPr="00265341" w:rsidRDefault="009C0DC8" w:rsidP="008C2894">
            <w:pPr>
              <w:adjustRightInd w:val="0"/>
              <w:snapToGrid w:val="0"/>
              <w:spacing w:line="580" w:lineRule="exact"/>
              <w:rPr>
                <w:rFonts w:eastAsia="仿宋_GB2312"/>
                <w:sz w:val="32"/>
                <w:szCs w:val="32"/>
              </w:rPr>
            </w:pPr>
            <w:r w:rsidRPr="00265341">
              <w:rPr>
                <w:rFonts w:eastAsia="仿宋_GB2312"/>
                <w:sz w:val="32"/>
                <w:szCs w:val="32"/>
              </w:rPr>
              <w:t>1</w:t>
            </w:r>
          </w:p>
        </w:tc>
        <w:tc>
          <w:tcPr>
            <w:tcW w:w="2541" w:type="dxa"/>
            <w:tcBorders>
              <w:top w:val="single" w:sz="4" w:space="0" w:color="000000"/>
              <w:left w:val="single" w:sz="4" w:space="0" w:color="000000"/>
              <w:bottom w:val="single" w:sz="4" w:space="0" w:color="000000"/>
              <w:right w:val="single" w:sz="4" w:space="0" w:color="000000"/>
            </w:tcBorders>
            <w:vAlign w:val="center"/>
            <w:hideMark/>
          </w:tcPr>
          <w:p w14:paraId="673CBE4D" w14:textId="77777777" w:rsidR="009C0DC8" w:rsidRPr="00265341" w:rsidRDefault="009C0DC8" w:rsidP="008C2894">
            <w:pPr>
              <w:adjustRightInd w:val="0"/>
              <w:snapToGrid w:val="0"/>
              <w:spacing w:line="580" w:lineRule="exact"/>
              <w:rPr>
                <w:rFonts w:eastAsia="仿宋_GB2312"/>
                <w:sz w:val="32"/>
                <w:szCs w:val="32"/>
              </w:rPr>
            </w:pPr>
            <w:r w:rsidRPr="00265341">
              <w:rPr>
                <w:rFonts w:eastAsia="仿宋_GB2312" w:hint="eastAsia"/>
                <w:sz w:val="32"/>
                <w:szCs w:val="32"/>
              </w:rPr>
              <w:t>南星家居科技（湖州）有限公司</w:t>
            </w:r>
          </w:p>
        </w:tc>
        <w:tc>
          <w:tcPr>
            <w:tcW w:w="4253" w:type="dxa"/>
            <w:tcBorders>
              <w:top w:val="single" w:sz="4" w:space="0" w:color="000000"/>
              <w:left w:val="single" w:sz="4" w:space="0" w:color="000000"/>
              <w:bottom w:val="single" w:sz="4" w:space="0" w:color="000000"/>
              <w:right w:val="single" w:sz="4" w:space="0" w:color="000000"/>
            </w:tcBorders>
            <w:vAlign w:val="center"/>
            <w:hideMark/>
          </w:tcPr>
          <w:p w14:paraId="205D8E14" w14:textId="77777777" w:rsidR="009C0DC8" w:rsidRPr="00265341" w:rsidRDefault="009C0DC8" w:rsidP="008C2894">
            <w:pPr>
              <w:adjustRightInd w:val="0"/>
              <w:snapToGrid w:val="0"/>
              <w:spacing w:line="580" w:lineRule="exact"/>
              <w:rPr>
                <w:rFonts w:eastAsia="仿宋_GB2312"/>
                <w:sz w:val="32"/>
                <w:szCs w:val="32"/>
              </w:rPr>
            </w:pPr>
            <w:r w:rsidRPr="00265341">
              <w:rPr>
                <w:rFonts w:eastAsia="仿宋_GB2312" w:hint="eastAsia"/>
                <w:sz w:val="32"/>
                <w:szCs w:val="32"/>
              </w:rPr>
              <w:t>浙江省湖州市南浔开发区强华路</w:t>
            </w:r>
            <w:r w:rsidRPr="00265341">
              <w:rPr>
                <w:rFonts w:eastAsia="仿宋_GB2312"/>
                <w:sz w:val="32"/>
                <w:szCs w:val="32"/>
              </w:rPr>
              <w:t>2111</w:t>
            </w:r>
            <w:r w:rsidRPr="00265341">
              <w:rPr>
                <w:rFonts w:eastAsia="仿宋_GB2312" w:hint="eastAsia"/>
                <w:sz w:val="32"/>
                <w:szCs w:val="32"/>
              </w:rPr>
              <w:t>号</w:t>
            </w:r>
          </w:p>
        </w:tc>
        <w:tc>
          <w:tcPr>
            <w:tcW w:w="708" w:type="dxa"/>
            <w:tcBorders>
              <w:top w:val="single" w:sz="4" w:space="0" w:color="000000"/>
              <w:left w:val="single" w:sz="4" w:space="0" w:color="000000"/>
              <w:bottom w:val="single" w:sz="4" w:space="0" w:color="000000"/>
              <w:right w:val="single" w:sz="4" w:space="0" w:color="000000"/>
            </w:tcBorders>
            <w:vAlign w:val="center"/>
            <w:hideMark/>
          </w:tcPr>
          <w:p w14:paraId="402063A4" w14:textId="77777777" w:rsidR="009C0DC8" w:rsidRPr="00265341" w:rsidRDefault="009C0DC8" w:rsidP="008C2894">
            <w:pPr>
              <w:adjustRightInd w:val="0"/>
              <w:snapToGrid w:val="0"/>
              <w:spacing w:line="580" w:lineRule="exact"/>
              <w:rPr>
                <w:rFonts w:eastAsia="仿宋_GB2312"/>
                <w:sz w:val="32"/>
                <w:szCs w:val="32"/>
              </w:rPr>
            </w:pPr>
            <w:r w:rsidRPr="00265341">
              <w:rPr>
                <w:rFonts w:eastAsia="仿宋_GB2312"/>
                <w:sz w:val="32"/>
                <w:szCs w:val="32"/>
              </w:rPr>
              <w:t>......</w:t>
            </w:r>
          </w:p>
        </w:tc>
        <w:tc>
          <w:tcPr>
            <w:tcW w:w="1632" w:type="dxa"/>
            <w:tcBorders>
              <w:top w:val="single" w:sz="4" w:space="0" w:color="000000"/>
              <w:left w:val="single" w:sz="4" w:space="0" w:color="000000"/>
              <w:bottom w:val="single" w:sz="4" w:space="0" w:color="000000"/>
              <w:right w:val="single" w:sz="4" w:space="0" w:color="000000"/>
            </w:tcBorders>
            <w:vAlign w:val="center"/>
            <w:hideMark/>
          </w:tcPr>
          <w:p w14:paraId="359B6445" w14:textId="77777777" w:rsidR="009C0DC8" w:rsidRPr="00265341" w:rsidRDefault="009C0DC8" w:rsidP="008C2894">
            <w:pPr>
              <w:adjustRightInd w:val="0"/>
              <w:snapToGrid w:val="0"/>
              <w:spacing w:line="580" w:lineRule="exact"/>
              <w:rPr>
                <w:rFonts w:eastAsia="仿宋_GB2312"/>
                <w:sz w:val="32"/>
                <w:szCs w:val="32"/>
              </w:rPr>
            </w:pPr>
            <w:r w:rsidRPr="00265341">
              <w:rPr>
                <w:rFonts w:eastAsia="仿宋_GB2312"/>
                <w:sz w:val="32"/>
                <w:szCs w:val="32"/>
              </w:rPr>
              <w:t>0</w:t>
            </w:r>
          </w:p>
        </w:tc>
      </w:tr>
    </w:tbl>
    <w:p w14:paraId="4C41901B" w14:textId="77777777" w:rsidR="009C0DC8" w:rsidRPr="00265341" w:rsidRDefault="009C0DC8" w:rsidP="009C0DC8">
      <w:pPr>
        <w:adjustRightInd w:val="0"/>
        <w:snapToGrid w:val="0"/>
        <w:spacing w:line="580" w:lineRule="exact"/>
        <w:rPr>
          <w:rFonts w:ascii="仿宋_GB2312" w:eastAsia="仿宋_GB2312" w:hAnsi="楷体"/>
          <w:szCs w:val="21"/>
        </w:rPr>
      </w:pPr>
      <w:r w:rsidRPr="00265341">
        <w:rPr>
          <w:rFonts w:ascii="仿宋_GB2312" w:eastAsia="仿宋_GB2312" w:hAnsi="楷体" w:hint="eastAsia"/>
          <w:szCs w:val="21"/>
        </w:rPr>
        <w:t>注：阴影部分为新增内容，双划线部分为删除内容，“……”（省略号）含义为该条款未修改的其他内容；出现条款增删的，其他条款顺序依次顺延。</w:t>
      </w:r>
    </w:p>
    <w:p w14:paraId="0A42294A" w14:textId="77777777" w:rsidR="009C0DC8" w:rsidRPr="00265341" w:rsidRDefault="009C0DC8" w:rsidP="009C0DC8">
      <w:pPr>
        <w:adjustRightInd w:val="0"/>
        <w:snapToGrid w:val="0"/>
        <w:spacing w:line="580" w:lineRule="exact"/>
        <w:ind w:firstLineChars="200" w:firstLine="640"/>
        <w:rPr>
          <w:rFonts w:ascii="仿宋_GB2312" w:eastAsia="仿宋_GB2312"/>
          <w:sz w:val="32"/>
          <w:szCs w:val="32"/>
          <w:shd w:val="pct15" w:color="auto" w:fill="FFFFFF"/>
        </w:rPr>
      </w:pPr>
    </w:p>
    <w:p w14:paraId="2736A851" w14:textId="77777777" w:rsidR="009C0DC8" w:rsidRPr="001D1B14" w:rsidRDefault="009C0DC8" w:rsidP="009C0DC8">
      <w:pPr>
        <w:adjustRightInd w:val="0"/>
        <w:snapToGrid w:val="0"/>
        <w:spacing w:line="580" w:lineRule="exact"/>
        <w:rPr>
          <w:rFonts w:eastAsia="仿宋_GB2312"/>
          <w:sz w:val="32"/>
          <w:szCs w:val="32"/>
        </w:rPr>
      </w:pPr>
    </w:p>
    <w:p w14:paraId="76E3FA3F" w14:textId="77777777" w:rsidR="009C0DC8" w:rsidRDefault="009C0DC8" w:rsidP="009C0DC8">
      <w:pPr>
        <w:widowControl/>
        <w:jc w:val="left"/>
        <w:rPr>
          <w:rFonts w:eastAsia="仿宋_GB2312"/>
          <w:sz w:val="32"/>
          <w:szCs w:val="32"/>
        </w:rPr>
      </w:pPr>
      <w:r>
        <w:rPr>
          <w:rFonts w:eastAsia="仿宋_GB2312"/>
          <w:sz w:val="32"/>
          <w:szCs w:val="32"/>
        </w:rPr>
        <w:br w:type="page"/>
      </w:r>
      <w:r>
        <w:rPr>
          <w:rFonts w:eastAsia="仿宋_GB2312"/>
          <w:sz w:val="32"/>
          <w:szCs w:val="32"/>
        </w:rPr>
        <w:lastRenderedPageBreak/>
        <w:t xml:space="preserve"> </w:t>
      </w:r>
    </w:p>
    <w:p w14:paraId="23044663" w14:textId="77777777" w:rsidR="009C0DC8" w:rsidRPr="00DB4CFD" w:rsidRDefault="009C0DC8" w:rsidP="009C0DC8">
      <w:pPr>
        <w:shd w:val="clear" w:color="auto" w:fill="FFFFFF"/>
        <w:jc w:val="center"/>
        <w:outlineLvl w:val="1"/>
        <w:rPr>
          <w:rFonts w:ascii="宋体" w:hAnsi="宋体" w:cs="宋体"/>
          <w:b/>
          <w:color w:val="000000"/>
          <w:kern w:val="0"/>
          <w:sz w:val="44"/>
          <w:szCs w:val="44"/>
        </w:rPr>
      </w:pPr>
      <w:r w:rsidRPr="00DB4CFD">
        <w:rPr>
          <w:rFonts w:ascii="宋体" w:hAnsi="宋体" w:hint="eastAsia"/>
          <w:sz w:val="44"/>
          <w:szCs w:val="44"/>
        </w:rPr>
        <w:t>《</w:t>
      </w:r>
      <w:r w:rsidRPr="00DB4CFD">
        <w:rPr>
          <w:rFonts w:ascii="宋体" w:hAnsi="宋体" w:cs="宋体" w:hint="eastAsia"/>
          <w:b/>
          <w:color w:val="000000"/>
          <w:kern w:val="0"/>
          <w:sz w:val="44"/>
          <w:szCs w:val="44"/>
        </w:rPr>
        <w:t>大连商品交易所交割细则</w:t>
      </w:r>
      <w:r w:rsidRPr="00DB4CFD">
        <w:rPr>
          <w:rFonts w:ascii="宋体" w:hAnsi="宋体" w:hint="eastAsia"/>
          <w:sz w:val="44"/>
          <w:szCs w:val="44"/>
        </w:rPr>
        <w:t>》</w:t>
      </w:r>
    </w:p>
    <w:p w14:paraId="760D1569" w14:textId="77777777" w:rsidR="009C0DC8" w:rsidRPr="00DB4CFD" w:rsidRDefault="009C0DC8" w:rsidP="009C0DC8">
      <w:pPr>
        <w:shd w:val="clear" w:color="auto" w:fill="FFFFFF"/>
        <w:jc w:val="center"/>
        <w:outlineLvl w:val="1"/>
        <w:rPr>
          <w:rFonts w:ascii="宋体" w:hAnsi="宋体" w:cs="宋体"/>
          <w:b/>
          <w:color w:val="000000"/>
          <w:kern w:val="0"/>
          <w:sz w:val="44"/>
          <w:szCs w:val="44"/>
        </w:rPr>
      </w:pPr>
      <w:r w:rsidRPr="00CF21E9">
        <w:rPr>
          <w:rFonts w:ascii="宋体" w:hAnsi="宋体" w:cs="宋体" w:hint="eastAsia"/>
          <w:b/>
          <w:color w:val="000000"/>
          <w:kern w:val="0"/>
          <w:sz w:val="44"/>
          <w:szCs w:val="44"/>
        </w:rPr>
        <w:t>（修订稿）</w:t>
      </w:r>
    </w:p>
    <w:p w14:paraId="6EFB47FD" w14:textId="77777777" w:rsidR="009C0DC8" w:rsidRPr="001D1B14" w:rsidRDefault="009C0DC8" w:rsidP="009C0DC8">
      <w:pPr>
        <w:widowControl/>
        <w:shd w:val="clear" w:color="auto" w:fill="FFFFFF"/>
        <w:spacing w:after="200"/>
        <w:jc w:val="center"/>
        <w:rPr>
          <w:rFonts w:ascii="仿宋_GB2312" w:eastAsia="仿宋_GB2312" w:hAnsi="微软雅黑" w:cs="宋体"/>
          <w:color w:val="666666"/>
          <w:kern w:val="0"/>
          <w:sz w:val="32"/>
          <w:szCs w:val="32"/>
        </w:rPr>
      </w:pPr>
    </w:p>
    <w:p w14:paraId="3905B603" w14:textId="77777777" w:rsidR="009C0DC8" w:rsidRPr="001D1B14" w:rsidRDefault="009C0DC8" w:rsidP="009C0DC8">
      <w:pPr>
        <w:widowControl/>
        <w:shd w:val="clear" w:color="auto" w:fill="FFFFFF"/>
        <w:spacing w:line="420" w:lineRule="atLeast"/>
        <w:jc w:val="center"/>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第一章</w:t>
      </w:r>
      <w:r w:rsidR="00840C26">
        <w:rPr>
          <w:rFonts w:ascii="仿宋_GB2312" w:eastAsia="仿宋_GB2312" w:hAnsi="微软雅黑" w:cs="宋体" w:hint="eastAsia"/>
          <w:color w:val="333333"/>
          <w:kern w:val="0"/>
          <w:sz w:val="32"/>
          <w:szCs w:val="32"/>
        </w:rPr>
        <w:t xml:space="preserve"> </w:t>
      </w:r>
      <w:r w:rsidRPr="001D1B14">
        <w:rPr>
          <w:rFonts w:ascii="仿宋_GB2312" w:eastAsia="仿宋_GB2312" w:hAnsi="微软雅黑" w:cs="宋体" w:hint="eastAsia"/>
          <w:color w:val="333333"/>
          <w:kern w:val="0"/>
          <w:sz w:val="32"/>
          <w:szCs w:val="32"/>
        </w:rPr>
        <w:t xml:space="preserve"> 总则</w:t>
      </w:r>
    </w:p>
    <w:p w14:paraId="2B2469BB"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第一条 为保证大连商品交易所(以下简称交易所)期货交割业务的正常进行，规范实物交割行为，根据《大连商品交易所交易规则》，制定本细则。</w:t>
      </w:r>
    </w:p>
    <w:p w14:paraId="2EF90034"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第二条 交易所上市的商品期货合约采用实物交割方式。实物交割是指交易双方按照合约和规则的规定通过该期货合约所载商品所有权的转移,了结未平仓合约的过程。</w:t>
      </w:r>
    </w:p>
    <w:p w14:paraId="2189997E"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第三条 客户的实物交割应当由会员办理，并以会员名义在交易所进行。</w:t>
      </w:r>
    </w:p>
    <w:p w14:paraId="36D23F01"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委托境外经纪机构从事期货交易的客户的交割应当委托其境外经纪机构办理，境外经纪机构再委托会员办理，以会员名义在交易所进行。</w:t>
      </w:r>
    </w:p>
    <w:p w14:paraId="3AC7E719"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第四条 个人客户持仓和焦炭、焦煤、铁矿石、黄大豆2号非交割单位整数</w:t>
      </w:r>
      <w:proofErr w:type="gramStart"/>
      <w:r w:rsidRPr="001D1B14">
        <w:rPr>
          <w:rFonts w:ascii="仿宋_GB2312" w:eastAsia="仿宋_GB2312" w:hAnsi="微软雅黑" w:cs="宋体" w:hint="eastAsia"/>
          <w:color w:val="333333"/>
          <w:kern w:val="0"/>
          <w:sz w:val="32"/>
          <w:szCs w:val="32"/>
        </w:rPr>
        <w:t>倍</w:t>
      </w:r>
      <w:proofErr w:type="gramEnd"/>
      <w:r w:rsidRPr="001D1B14">
        <w:rPr>
          <w:rFonts w:ascii="仿宋_GB2312" w:eastAsia="仿宋_GB2312" w:hAnsi="微软雅黑" w:cs="宋体" w:hint="eastAsia"/>
          <w:color w:val="333333"/>
          <w:kern w:val="0"/>
          <w:sz w:val="32"/>
          <w:szCs w:val="32"/>
        </w:rPr>
        <w:t>持仓不得交割。</w:t>
      </w:r>
    </w:p>
    <w:p w14:paraId="21F98CD7"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自交割月份第一个交易日起，交易所对个人客户交割月份合约的持仓予以强行平仓。</w:t>
      </w:r>
    </w:p>
    <w:p w14:paraId="7D9CD703"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lastRenderedPageBreak/>
        <w:t xml:space="preserve">　　对焦炭、焦煤、铁矿石、黄大豆2号以外品种合约，最后交易日收市后，个人客户交割月份合约的持仓仍未能平仓的，首先由会员代为履约，会员仍未能履约的，则按照本细则第二十三章有关规定进行处理。</w:t>
      </w:r>
    </w:p>
    <w:p w14:paraId="04F1962A"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对焦炭、焦煤、铁矿石、黄大豆2号合约，最后交易日收市后，个人客户交割月份合约的持仓和非交割单位整数</w:t>
      </w:r>
      <w:proofErr w:type="gramStart"/>
      <w:r w:rsidRPr="001D1B14">
        <w:rPr>
          <w:rFonts w:ascii="仿宋_GB2312" w:eastAsia="仿宋_GB2312" w:hAnsi="微软雅黑" w:cs="宋体" w:hint="eastAsia"/>
          <w:color w:val="333333"/>
          <w:kern w:val="0"/>
          <w:sz w:val="32"/>
          <w:szCs w:val="32"/>
        </w:rPr>
        <w:t>倍</w:t>
      </w:r>
      <w:proofErr w:type="gramEnd"/>
      <w:r w:rsidRPr="001D1B14">
        <w:rPr>
          <w:rFonts w:ascii="仿宋_GB2312" w:eastAsia="仿宋_GB2312" w:hAnsi="微软雅黑" w:cs="宋体" w:hint="eastAsia"/>
          <w:color w:val="333333"/>
          <w:kern w:val="0"/>
          <w:sz w:val="32"/>
          <w:szCs w:val="32"/>
        </w:rPr>
        <w:t>持仓仍未能平仓的，由交易所按照“不允许交割持仓优先，含有时间最短持仓的交割单位整数倍持仓优先”原则，选择对手方持仓对冲平仓，平仓价格为该合约交割结算价，并对客户持有的不允许交割持仓部分处以按交割结算价计算合约价值20％的罚款，该款项支付给对方。若对</w:t>
      </w:r>
      <w:proofErr w:type="gramStart"/>
      <w:r w:rsidRPr="001D1B14">
        <w:rPr>
          <w:rFonts w:ascii="仿宋_GB2312" w:eastAsia="仿宋_GB2312" w:hAnsi="微软雅黑" w:cs="宋体" w:hint="eastAsia"/>
          <w:color w:val="333333"/>
          <w:kern w:val="0"/>
          <w:sz w:val="32"/>
          <w:szCs w:val="32"/>
        </w:rPr>
        <w:t>冲双方</w:t>
      </w:r>
      <w:proofErr w:type="gramEnd"/>
      <w:r w:rsidRPr="001D1B14">
        <w:rPr>
          <w:rFonts w:ascii="仿宋_GB2312" w:eastAsia="仿宋_GB2312" w:hAnsi="微软雅黑" w:cs="宋体" w:hint="eastAsia"/>
          <w:color w:val="333333"/>
          <w:kern w:val="0"/>
          <w:sz w:val="32"/>
          <w:szCs w:val="32"/>
        </w:rPr>
        <w:t>均为持有不允许交割持仓的客户，交易所对双方分别处以按交割结算价计算合约价值20％的罚款，不再支付给对方。</w:t>
      </w:r>
    </w:p>
    <w:p w14:paraId="431A7757"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第五条 交易所上市的商品期货合约的交割业务按本细则进行，交易所、会员、境外经纪机构、客户、指定交割仓库、指定车板交割场所、指定质量检验机构等交割业务参与者应当遵守本细则。</w:t>
      </w:r>
    </w:p>
    <w:p w14:paraId="69611347" w14:textId="77777777" w:rsidR="009C0DC8" w:rsidRPr="001D1B14" w:rsidRDefault="009C0DC8" w:rsidP="009C0DC8">
      <w:pPr>
        <w:widowControl/>
        <w:shd w:val="clear" w:color="auto" w:fill="FFFFFF"/>
        <w:spacing w:line="420" w:lineRule="atLeast"/>
        <w:jc w:val="center"/>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第二章 </w:t>
      </w:r>
      <w:r w:rsidR="00840C26">
        <w:rPr>
          <w:rFonts w:ascii="仿宋_GB2312" w:eastAsia="仿宋_GB2312" w:hAnsi="微软雅黑" w:cs="宋体"/>
          <w:color w:val="333333"/>
          <w:kern w:val="0"/>
          <w:sz w:val="32"/>
          <w:szCs w:val="32"/>
        </w:rPr>
        <w:t xml:space="preserve"> </w:t>
      </w:r>
      <w:r w:rsidRPr="001D1B14">
        <w:rPr>
          <w:rFonts w:ascii="仿宋_GB2312" w:eastAsia="仿宋_GB2312" w:hAnsi="微软雅黑" w:cs="宋体" w:hint="eastAsia"/>
          <w:color w:val="333333"/>
          <w:kern w:val="0"/>
          <w:sz w:val="32"/>
          <w:szCs w:val="32"/>
        </w:rPr>
        <w:t>期货转现货</w:t>
      </w:r>
    </w:p>
    <w:p w14:paraId="4C2D805B"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第六条 期货转现货（以下简称</w:t>
      </w:r>
      <w:proofErr w:type="gramStart"/>
      <w:r w:rsidRPr="001D1B14">
        <w:rPr>
          <w:rFonts w:ascii="仿宋_GB2312" w:eastAsia="仿宋_GB2312" w:hAnsi="微软雅黑" w:cs="宋体" w:hint="eastAsia"/>
          <w:color w:val="333333"/>
          <w:kern w:val="0"/>
          <w:sz w:val="32"/>
          <w:szCs w:val="32"/>
        </w:rPr>
        <w:t>期转现</w:t>
      </w:r>
      <w:proofErr w:type="gramEnd"/>
      <w:r w:rsidRPr="001D1B14">
        <w:rPr>
          <w:rFonts w:ascii="仿宋_GB2312" w:eastAsia="仿宋_GB2312" w:hAnsi="微软雅黑" w:cs="宋体" w:hint="eastAsia"/>
          <w:color w:val="333333"/>
          <w:kern w:val="0"/>
          <w:sz w:val="32"/>
          <w:szCs w:val="32"/>
        </w:rPr>
        <w:t>）是指持有同一交割月份合约的交易双方通过协商达成现货买卖协议，并按照协议</w:t>
      </w:r>
      <w:r w:rsidRPr="001D1B14">
        <w:rPr>
          <w:rFonts w:ascii="仿宋_GB2312" w:eastAsia="仿宋_GB2312" w:hAnsi="微软雅黑" w:cs="宋体" w:hint="eastAsia"/>
          <w:color w:val="333333"/>
          <w:kern w:val="0"/>
          <w:sz w:val="32"/>
          <w:szCs w:val="32"/>
        </w:rPr>
        <w:lastRenderedPageBreak/>
        <w:t>价格了结各自持有的期货持仓，同时进行数量相当的货款和实物交换。</w:t>
      </w:r>
    </w:p>
    <w:p w14:paraId="08A1FCAD"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第七条 </w:t>
      </w:r>
      <w:proofErr w:type="gramStart"/>
      <w:r w:rsidRPr="001D1B14">
        <w:rPr>
          <w:rFonts w:ascii="仿宋_GB2312" w:eastAsia="仿宋_GB2312" w:hAnsi="微软雅黑" w:cs="宋体" w:hint="eastAsia"/>
          <w:color w:val="333333"/>
          <w:kern w:val="0"/>
          <w:sz w:val="32"/>
          <w:szCs w:val="32"/>
        </w:rPr>
        <w:t>期转现</w:t>
      </w:r>
      <w:proofErr w:type="gramEnd"/>
      <w:r w:rsidRPr="001D1B14">
        <w:rPr>
          <w:rFonts w:ascii="仿宋_GB2312" w:eastAsia="仿宋_GB2312" w:hAnsi="微软雅黑" w:cs="宋体" w:hint="eastAsia"/>
          <w:color w:val="333333"/>
          <w:kern w:val="0"/>
          <w:sz w:val="32"/>
          <w:szCs w:val="32"/>
        </w:rPr>
        <w:t>分为标准仓单</w:t>
      </w:r>
      <w:proofErr w:type="gramStart"/>
      <w:r w:rsidRPr="001D1B14">
        <w:rPr>
          <w:rFonts w:ascii="仿宋_GB2312" w:eastAsia="仿宋_GB2312" w:hAnsi="微软雅黑" w:cs="宋体" w:hint="eastAsia"/>
          <w:color w:val="333333"/>
          <w:kern w:val="0"/>
          <w:sz w:val="32"/>
          <w:szCs w:val="32"/>
        </w:rPr>
        <w:t>期转</w:t>
      </w:r>
      <w:proofErr w:type="gramEnd"/>
      <w:r w:rsidRPr="001D1B14">
        <w:rPr>
          <w:rFonts w:ascii="仿宋_GB2312" w:eastAsia="仿宋_GB2312" w:hAnsi="微软雅黑" w:cs="宋体" w:hint="eastAsia"/>
          <w:color w:val="333333"/>
          <w:kern w:val="0"/>
          <w:sz w:val="32"/>
          <w:szCs w:val="32"/>
        </w:rPr>
        <w:t>现和非标准仓单</w:t>
      </w:r>
      <w:proofErr w:type="gramStart"/>
      <w:r w:rsidRPr="001D1B14">
        <w:rPr>
          <w:rFonts w:ascii="仿宋_GB2312" w:eastAsia="仿宋_GB2312" w:hAnsi="微软雅黑" w:cs="宋体" w:hint="eastAsia"/>
          <w:color w:val="333333"/>
          <w:kern w:val="0"/>
          <w:sz w:val="32"/>
          <w:szCs w:val="32"/>
        </w:rPr>
        <w:t>期转</w:t>
      </w:r>
      <w:proofErr w:type="gramEnd"/>
      <w:r w:rsidRPr="001D1B14">
        <w:rPr>
          <w:rFonts w:ascii="仿宋_GB2312" w:eastAsia="仿宋_GB2312" w:hAnsi="微软雅黑" w:cs="宋体" w:hint="eastAsia"/>
          <w:color w:val="333333"/>
          <w:kern w:val="0"/>
          <w:sz w:val="32"/>
          <w:szCs w:val="32"/>
        </w:rPr>
        <w:t>现。标准仓单</w:t>
      </w:r>
      <w:proofErr w:type="gramStart"/>
      <w:r w:rsidRPr="001D1B14">
        <w:rPr>
          <w:rFonts w:ascii="仿宋_GB2312" w:eastAsia="仿宋_GB2312" w:hAnsi="微软雅黑" w:cs="宋体" w:hint="eastAsia"/>
          <w:color w:val="333333"/>
          <w:kern w:val="0"/>
          <w:sz w:val="32"/>
          <w:szCs w:val="32"/>
        </w:rPr>
        <w:t>期转现</w:t>
      </w:r>
      <w:proofErr w:type="gramEnd"/>
      <w:r w:rsidRPr="001D1B14">
        <w:rPr>
          <w:rFonts w:ascii="仿宋_GB2312" w:eastAsia="仿宋_GB2312" w:hAnsi="微软雅黑" w:cs="宋体" w:hint="eastAsia"/>
          <w:color w:val="333333"/>
          <w:kern w:val="0"/>
          <w:sz w:val="32"/>
          <w:szCs w:val="32"/>
        </w:rPr>
        <w:t>根据标准仓单类型分为完税标准仓单</w:t>
      </w:r>
      <w:proofErr w:type="gramStart"/>
      <w:r w:rsidRPr="001D1B14">
        <w:rPr>
          <w:rFonts w:ascii="仿宋_GB2312" w:eastAsia="仿宋_GB2312" w:hAnsi="微软雅黑" w:cs="宋体" w:hint="eastAsia"/>
          <w:color w:val="333333"/>
          <w:kern w:val="0"/>
          <w:sz w:val="32"/>
          <w:szCs w:val="32"/>
        </w:rPr>
        <w:t>期转</w:t>
      </w:r>
      <w:proofErr w:type="gramEnd"/>
      <w:r w:rsidRPr="001D1B14">
        <w:rPr>
          <w:rFonts w:ascii="仿宋_GB2312" w:eastAsia="仿宋_GB2312" w:hAnsi="微软雅黑" w:cs="宋体" w:hint="eastAsia"/>
          <w:color w:val="333333"/>
          <w:kern w:val="0"/>
          <w:sz w:val="32"/>
          <w:szCs w:val="32"/>
        </w:rPr>
        <w:t>现和保税标准仓单</w:t>
      </w:r>
      <w:proofErr w:type="gramStart"/>
      <w:r w:rsidRPr="001D1B14">
        <w:rPr>
          <w:rFonts w:ascii="仿宋_GB2312" w:eastAsia="仿宋_GB2312" w:hAnsi="微软雅黑" w:cs="宋体" w:hint="eastAsia"/>
          <w:color w:val="333333"/>
          <w:kern w:val="0"/>
          <w:sz w:val="32"/>
          <w:szCs w:val="32"/>
        </w:rPr>
        <w:t>期转</w:t>
      </w:r>
      <w:proofErr w:type="gramEnd"/>
      <w:r w:rsidRPr="001D1B14">
        <w:rPr>
          <w:rFonts w:ascii="仿宋_GB2312" w:eastAsia="仿宋_GB2312" w:hAnsi="微软雅黑" w:cs="宋体" w:hint="eastAsia"/>
          <w:color w:val="333333"/>
          <w:kern w:val="0"/>
          <w:sz w:val="32"/>
          <w:szCs w:val="32"/>
        </w:rPr>
        <w:t>现（以下简称保税</w:t>
      </w:r>
      <w:proofErr w:type="gramStart"/>
      <w:r w:rsidRPr="001D1B14">
        <w:rPr>
          <w:rFonts w:ascii="仿宋_GB2312" w:eastAsia="仿宋_GB2312" w:hAnsi="微软雅黑" w:cs="宋体" w:hint="eastAsia"/>
          <w:color w:val="333333"/>
          <w:kern w:val="0"/>
          <w:sz w:val="32"/>
          <w:szCs w:val="32"/>
        </w:rPr>
        <w:t>期转</w:t>
      </w:r>
      <w:proofErr w:type="gramEnd"/>
      <w:r w:rsidRPr="001D1B14">
        <w:rPr>
          <w:rFonts w:ascii="仿宋_GB2312" w:eastAsia="仿宋_GB2312" w:hAnsi="微软雅黑" w:cs="宋体" w:hint="eastAsia"/>
          <w:color w:val="333333"/>
          <w:kern w:val="0"/>
          <w:sz w:val="32"/>
          <w:szCs w:val="32"/>
        </w:rPr>
        <w:t>现）。《大连商品交易所保税交割实施细则》对保税</w:t>
      </w:r>
      <w:proofErr w:type="gramStart"/>
      <w:r w:rsidRPr="001D1B14">
        <w:rPr>
          <w:rFonts w:ascii="仿宋_GB2312" w:eastAsia="仿宋_GB2312" w:hAnsi="微软雅黑" w:cs="宋体" w:hint="eastAsia"/>
          <w:color w:val="333333"/>
          <w:kern w:val="0"/>
          <w:sz w:val="32"/>
          <w:szCs w:val="32"/>
        </w:rPr>
        <w:t>期转现</w:t>
      </w:r>
      <w:proofErr w:type="gramEnd"/>
      <w:r w:rsidRPr="001D1B14">
        <w:rPr>
          <w:rFonts w:ascii="仿宋_GB2312" w:eastAsia="仿宋_GB2312" w:hAnsi="微软雅黑" w:cs="宋体" w:hint="eastAsia"/>
          <w:color w:val="333333"/>
          <w:kern w:val="0"/>
          <w:sz w:val="32"/>
          <w:szCs w:val="32"/>
        </w:rPr>
        <w:t>具体流程有规定的，按照其规定执行。</w:t>
      </w:r>
    </w:p>
    <w:p w14:paraId="4967359D"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第八条 提出</w:t>
      </w:r>
      <w:proofErr w:type="gramStart"/>
      <w:r w:rsidRPr="001D1B14">
        <w:rPr>
          <w:rFonts w:ascii="仿宋_GB2312" w:eastAsia="仿宋_GB2312" w:hAnsi="微软雅黑" w:cs="宋体" w:hint="eastAsia"/>
          <w:color w:val="333333"/>
          <w:kern w:val="0"/>
          <w:sz w:val="32"/>
          <w:szCs w:val="32"/>
        </w:rPr>
        <w:t>期转现</w:t>
      </w:r>
      <w:proofErr w:type="gramEnd"/>
      <w:r w:rsidRPr="001D1B14">
        <w:rPr>
          <w:rFonts w:ascii="仿宋_GB2312" w:eastAsia="仿宋_GB2312" w:hAnsi="微软雅黑" w:cs="宋体" w:hint="eastAsia"/>
          <w:color w:val="333333"/>
          <w:kern w:val="0"/>
          <w:sz w:val="32"/>
          <w:szCs w:val="32"/>
        </w:rPr>
        <w:t>申请的客户必须是单位客户，鸡蛋、黄大豆2号以外的品种，</w:t>
      </w:r>
      <w:proofErr w:type="gramStart"/>
      <w:r w:rsidRPr="001D1B14">
        <w:rPr>
          <w:rFonts w:ascii="仿宋_GB2312" w:eastAsia="仿宋_GB2312" w:hAnsi="微软雅黑" w:cs="宋体" w:hint="eastAsia"/>
          <w:color w:val="333333"/>
          <w:kern w:val="0"/>
          <w:sz w:val="32"/>
          <w:szCs w:val="32"/>
        </w:rPr>
        <w:t>期转</w:t>
      </w:r>
      <w:proofErr w:type="gramEnd"/>
      <w:r w:rsidRPr="001D1B14">
        <w:rPr>
          <w:rFonts w:ascii="仿宋_GB2312" w:eastAsia="仿宋_GB2312" w:hAnsi="微软雅黑" w:cs="宋体" w:hint="eastAsia"/>
          <w:color w:val="333333"/>
          <w:kern w:val="0"/>
          <w:sz w:val="32"/>
          <w:szCs w:val="32"/>
        </w:rPr>
        <w:t>现的期限为该合约上市之日起至交割月份前一个月倒数第三个交易日（含当日），鸡蛋品种非标准仓单</w:t>
      </w:r>
      <w:proofErr w:type="gramStart"/>
      <w:r w:rsidRPr="001D1B14">
        <w:rPr>
          <w:rFonts w:ascii="仿宋_GB2312" w:eastAsia="仿宋_GB2312" w:hAnsi="微软雅黑" w:cs="宋体" w:hint="eastAsia"/>
          <w:color w:val="333333"/>
          <w:kern w:val="0"/>
          <w:sz w:val="32"/>
          <w:szCs w:val="32"/>
        </w:rPr>
        <w:t>期转</w:t>
      </w:r>
      <w:proofErr w:type="gramEnd"/>
      <w:r w:rsidRPr="001D1B14">
        <w:rPr>
          <w:rFonts w:ascii="仿宋_GB2312" w:eastAsia="仿宋_GB2312" w:hAnsi="微软雅黑" w:cs="宋体" w:hint="eastAsia"/>
          <w:color w:val="333333"/>
          <w:kern w:val="0"/>
          <w:sz w:val="32"/>
          <w:szCs w:val="32"/>
        </w:rPr>
        <w:t>现的期限为该合约上市之日起至最后交易日倒数第四个交易日（含当日），黄大豆2号品种标准仓单和非标准仓单</w:t>
      </w:r>
      <w:proofErr w:type="gramStart"/>
      <w:r w:rsidRPr="001D1B14">
        <w:rPr>
          <w:rFonts w:ascii="仿宋_GB2312" w:eastAsia="仿宋_GB2312" w:hAnsi="微软雅黑" w:cs="宋体" w:hint="eastAsia"/>
          <w:color w:val="333333"/>
          <w:kern w:val="0"/>
          <w:sz w:val="32"/>
          <w:szCs w:val="32"/>
        </w:rPr>
        <w:t>期转</w:t>
      </w:r>
      <w:proofErr w:type="gramEnd"/>
      <w:r w:rsidRPr="001D1B14">
        <w:rPr>
          <w:rFonts w:ascii="仿宋_GB2312" w:eastAsia="仿宋_GB2312" w:hAnsi="微软雅黑" w:cs="宋体" w:hint="eastAsia"/>
          <w:color w:val="333333"/>
          <w:kern w:val="0"/>
          <w:sz w:val="32"/>
          <w:szCs w:val="32"/>
        </w:rPr>
        <w:t>现的期限为该合约上市之日起至交割月份第六个交易日（含当日）。</w:t>
      </w:r>
    </w:p>
    <w:p w14:paraId="1780ADCA"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第九条 交易双方达成现货买卖协议后，应向交易所提交下述材料：</w:t>
      </w:r>
    </w:p>
    <w:p w14:paraId="3E97EB7C"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（一）</w:t>
      </w:r>
      <w:proofErr w:type="gramStart"/>
      <w:r w:rsidRPr="001D1B14">
        <w:rPr>
          <w:rFonts w:ascii="仿宋_GB2312" w:eastAsia="仿宋_GB2312" w:hAnsi="微软雅黑" w:cs="宋体" w:hint="eastAsia"/>
          <w:color w:val="333333"/>
          <w:kern w:val="0"/>
          <w:sz w:val="32"/>
          <w:szCs w:val="32"/>
        </w:rPr>
        <w:t>期转现</w:t>
      </w:r>
      <w:proofErr w:type="gramEnd"/>
      <w:r w:rsidRPr="001D1B14">
        <w:rPr>
          <w:rFonts w:ascii="仿宋_GB2312" w:eastAsia="仿宋_GB2312" w:hAnsi="微软雅黑" w:cs="宋体" w:hint="eastAsia"/>
          <w:color w:val="333333"/>
          <w:kern w:val="0"/>
          <w:sz w:val="32"/>
          <w:szCs w:val="32"/>
        </w:rPr>
        <w:t>申请；</w:t>
      </w:r>
    </w:p>
    <w:p w14:paraId="6531CA5D"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（二）现货买卖协议；</w:t>
      </w:r>
    </w:p>
    <w:p w14:paraId="422D3537"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（三）相关的货款证明；</w:t>
      </w:r>
    </w:p>
    <w:p w14:paraId="5B5F5A3E"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（四）相关的标准仓单、入库单、存货单等货物持有证明。</w:t>
      </w:r>
    </w:p>
    <w:p w14:paraId="7415DF80"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lastRenderedPageBreak/>
        <w:t xml:space="preserve">　　对于黄大豆2号品种，若以仓库标准仓单进</w:t>
      </w:r>
      <w:proofErr w:type="gramStart"/>
      <w:r w:rsidRPr="001D1B14">
        <w:rPr>
          <w:rFonts w:ascii="仿宋_GB2312" w:eastAsia="仿宋_GB2312" w:hAnsi="微软雅黑" w:cs="宋体" w:hint="eastAsia"/>
          <w:color w:val="333333"/>
          <w:kern w:val="0"/>
          <w:sz w:val="32"/>
          <w:szCs w:val="32"/>
        </w:rPr>
        <w:t>行期转现并且</w:t>
      </w:r>
      <w:proofErr w:type="gramEnd"/>
      <w:r w:rsidRPr="001D1B14">
        <w:rPr>
          <w:rFonts w:ascii="仿宋_GB2312" w:eastAsia="仿宋_GB2312" w:hAnsi="微软雅黑" w:cs="宋体" w:hint="eastAsia"/>
          <w:color w:val="333333"/>
          <w:kern w:val="0"/>
          <w:sz w:val="32"/>
          <w:szCs w:val="32"/>
        </w:rPr>
        <w:t>对应货物为进口大豆，还应当提交入境货物检验检疫证明或检验检疫处理通知书（以下统称“检验检疫证明材料”）。</w:t>
      </w:r>
    </w:p>
    <w:p w14:paraId="062C2FAF"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第十条 采用标准仓单进行期转现时，会员应在交易日11:30前向交易所提出申请，交易所在申请的当日内予以审批。</w:t>
      </w:r>
    </w:p>
    <w:p w14:paraId="682DFB8D"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w:t>
      </w:r>
      <w:proofErr w:type="gramStart"/>
      <w:r w:rsidRPr="001D1B14">
        <w:rPr>
          <w:rFonts w:ascii="仿宋_GB2312" w:eastAsia="仿宋_GB2312" w:hAnsi="微软雅黑" w:cs="宋体" w:hint="eastAsia"/>
          <w:color w:val="333333"/>
          <w:kern w:val="0"/>
          <w:sz w:val="32"/>
          <w:szCs w:val="32"/>
        </w:rPr>
        <w:t>批准日</w:t>
      </w:r>
      <w:proofErr w:type="gramEnd"/>
      <w:r w:rsidRPr="001D1B14">
        <w:rPr>
          <w:rFonts w:ascii="仿宋_GB2312" w:eastAsia="仿宋_GB2312" w:hAnsi="微软雅黑" w:cs="宋体" w:hint="eastAsia"/>
          <w:color w:val="333333"/>
          <w:kern w:val="0"/>
          <w:sz w:val="32"/>
          <w:szCs w:val="32"/>
        </w:rPr>
        <w:t>11:30前，卖方会员应将相应数量的标准仓单交到交易所，买方会员应将按协议价格计算的全额货款划入交易所</w:t>
      </w:r>
      <w:proofErr w:type="gramStart"/>
      <w:r w:rsidRPr="001D1B14">
        <w:rPr>
          <w:rFonts w:ascii="仿宋_GB2312" w:eastAsia="仿宋_GB2312" w:hAnsi="微软雅黑" w:cs="宋体" w:hint="eastAsia"/>
          <w:color w:val="333333"/>
          <w:kern w:val="0"/>
          <w:sz w:val="32"/>
          <w:szCs w:val="32"/>
        </w:rPr>
        <w:t>帐户</w:t>
      </w:r>
      <w:proofErr w:type="gramEnd"/>
      <w:r w:rsidRPr="001D1B14">
        <w:rPr>
          <w:rFonts w:ascii="仿宋_GB2312" w:eastAsia="仿宋_GB2312" w:hAnsi="微软雅黑" w:cs="宋体" w:hint="eastAsia"/>
          <w:color w:val="333333"/>
          <w:kern w:val="0"/>
          <w:sz w:val="32"/>
          <w:szCs w:val="32"/>
        </w:rPr>
        <w:t>。</w:t>
      </w:r>
    </w:p>
    <w:p w14:paraId="47184C27"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第十一条 采用非标准仓单进行期转现时，交易所在收到申请后的三个交易日内予以审批。</w:t>
      </w:r>
    </w:p>
    <w:p w14:paraId="0A2E5EA5"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第十二条 标准仓单</w:t>
      </w:r>
      <w:proofErr w:type="gramStart"/>
      <w:r w:rsidRPr="001D1B14">
        <w:rPr>
          <w:rFonts w:ascii="仿宋_GB2312" w:eastAsia="仿宋_GB2312" w:hAnsi="微软雅黑" w:cs="宋体" w:hint="eastAsia"/>
          <w:color w:val="333333"/>
          <w:kern w:val="0"/>
          <w:sz w:val="32"/>
          <w:szCs w:val="32"/>
        </w:rPr>
        <w:t>期转现</w:t>
      </w:r>
      <w:proofErr w:type="gramEnd"/>
      <w:r w:rsidRPr="001D1B14">
        <w:rPr>
          <w:rFonts w:ascii="仿宋_GB2312" w:eastAsia="仿宋_GB2312" w:hAnsi="微软雅黑" w:cs="宋体" w:hint="eastAsia"/>
          <w:color w:val="333333"/>
          <w:kern w:val="0"/>
          <w:sz w:val="32"/>
          <w:szCs w:val="32"/>
        </w:rPr>
        <w:t>的仓单交收和货款支付由交易所负责办理，具体流程见《大连商品交易所结算细则》和《大连商品交易所保税交割实施细则》。黄大豆2号以外的品种，手续费按交割手续费标准收取，黄大豆2号品种的手续费由交易所另行公布。</w:t>
      </w:r>
    </w:p>
    <w:p w14:paraId="2FF197B0"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第十三条 非标准仓单</w:t>
      </w:r>
      <w:proofErr w:type="gramStart"/>
      <w:r w:rsidRPr="001D1B14">
        <w:rPr>
          <w:rFonts w:ascii="仿宋_GB2312" w:eastAsia="仿宋_GB2312" w:hAnsi="微软雅黑" w:cs="宋体" w:hint="eastAsia"/>
          <w:color w:val="333333"/>
          <w:kern w:val="0"/>
          <w:sz w:val="32"/>
          <w:szCs w:val="32"/>
        </w:rPr>
        <w:t>期转现</w:t>
      </w:r>
      <w:proofErr w:type="gramEnd"/>
      <w:r w:rsidRPr="001D1B14">
        <w:rPr>
          <w:rFonts w:ascii="仿宋_GB2312" w:eastAsia="仿宋_GB2312" w:hAnsi="微软雅黑" w:cs="宋体" w:hint="eastAsia"/>
          <w:color w:val="333333"/>
          <w:kern w:val="0"/>
          <w:sz w:val="32"/>
          <w:szCs w:val="32"/>
        </w:rPr>
        <w:t>的货物交收和货款收付通过交易双方自行办理的，由交易双方自行协商确定；货款收付委托交易所办理的，具体流程见《大连商品交易所结算细则》。黄大豆2号以外的品种，手续费按交易手续费标准收取，黄大豆2号品种的手续费由交易所另行公布。交易所对非标准仓单</w:t>
      </w:r>
      <w:proofErr w:type="gramStart"/>
      <w:r w:rsidRPr="001D1B14">
        <w:rPr>
          <w:rFonts w:ascii="仿宋_GB2312" w:eastAsia="仿宋_GB2312" w:hAnsi="微软雅黑" w:cs="宋体" w:hint="eastAsia"/>
          <w:color w:val="333333"/>
          <w:kern w:val="0"/>
          <w:sz w:val="32"/>
          <w:szCs w:val="32"/>
        </w:rPr>
        <w:t>期转现</w:t>
      </w:r>
      <w:proofErr w:type="gramEnd"/>
      <w:r w:rsidRPr="001D1B14">
        <w:rPr>
          <w:rFonts w:ascii="仿宋_GB2312" w:eastAsia="仿宋_GB2312" w:hAnsi="微软雅黑" w:cs="宋体" w:hint="eastAsia"/>
          <w:color w:val="333333"/>
          <w:kern w:val="0"/>
          <w:sz w:val="32"/>
          <w:szCs w:val="32"/>
        </w:rPr>
        <w:t>的货物交收和货款支付不承担担保责任。</w:t>
      </w:r>
    </w:p>
    <w:p w14:paraId="62551A2B"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lastRenderedPageBreak/>
        <w:t xml:space="preserve">　　采用非标准仓单进行期转现时，交易双方应在现货交易结束后向交易所提交货物交收证明，货款收付自行办理的，还应当向交易所提交货款支付证明；交易所有权对交易双方的现货行为进行监督和核查。</w:t>
      </w:r>
    </w:p>
    <w:p w14:paraId="75D9DEA6"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第十四条 </w:t>
      </w:r>
      <w:proofErr w:type="gramStart"/>
      <w:r w:rsidRPr="001D1B14">
        <w:rPr>
          <w:rFonts w:ascii="仿宋_GB2312" w:eastAsia="仿宋_GB2312" w:hAnsi="微软雅黑" w:cs="宋体" w:hint="eastAsia"/>
          <w:color w:val="333333"/>
          <w:kern w:val="0"/>
          <w:sz w:val="32"/>
          <w:szCs w:val="32"/>
        </w:rPr>
        <w:t>期转现批准日结算</w:t>
      </w:r>
      <w:proofErr w:type="gramEnd"/>
      <w:r w:rsidRPr="001D1B14">
        <w:rPr>
          <w:rFonts w:ascii="仿宋_GB2312" w:eastAsia="仿宋_GB2312" w:hAnsi="微软雅黑" w:cs="宋体" w:hint="eastAsia"/>
          <w:color w:val="333333"/>
          <w:kern w:val="0"/>
          <w:sz w:val="32"/>
          <w:szCs w:val="32"/>
        </w:rPr>
        <w:t>时，交易所将交易双方的</w:t>
      </w:r>
      <w:proofErr w:type="gramStart"/>
      <w:r w:rsidRPr="001D1B14">
        <w:rPr>
          <w:rFonts w:ascii="仿宋_GB2312" w:eastAsia="仿宋_GB2312" w:hAnsi="微软雅黑" w:cs="宋体" w:hint="eastAsia"/>
          <w:color w:val="333333"/>
          <w:kern w:val="0"/>
          <w:sz w:val="32"/>
          <w:szCs w:val="32"/>
        </w:rPr>
        <w:t>期转</w:t>
      </w:r>
      <w:proofErr w:type="gramEnd"/>
      <w:r w:rsidRPr="001D1B14">
        <w:rPr>
          <w:rFonts w:ascii="仿宋_GB2312" w:eastAsia="仿宋_GB2312" w:hAnsi="微软雅黑" w:cs="宋体" w:hint="eastAsia"/>
          <w:color w:val="333333"/>
          <w:kern w:val="0"/>
          <w:sz w:val="32"/>
          <w:szCs w:val="32"/>
        </w:rPr>
        <w:t>现持仓按协议价格进行结算处理，产生的盈亏计入当日平仓盈亏。</w:t>
      </w:r>
    </w:p>
    <w:p w14:paraId="423F903F"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第十五条 </w:t>
      </w:r>
      <w:proofErr w:type="gramStart"/>
      <w:r w:rsidRPr="001D1B14">
        <w:rPr>
          <w:rFonts w:ascii="仿宋_GB2312" w:eastAsia="仿宋_GB2312" w:hAnsi="微软雅黑" w:cs="宋体" w:hint="eastAsia"/>
          <w:color w:val="333333"/>
          <w:kern w:val="0"/>
          <w:sz w:val="32"/>
          <w:szCs w:val="32"/>
        </w:rPr>
        <w:t>期转现</w:t>
      </w:r>
      <w:proofErr w:type="gramEnd"/>
      <w:r w:rsidRPr="001D1B14">
        <w:rPr>
          <w:rFonts w:ascii="仿宋_GB2312" w:eastAsia="仿宋_GB2312" w:hAnsi="微软雅黑" w:cs="宋体" w:hint="eastAsia"/>
          <w:color w:val="333333"/>
          <w:kern w:val="0"/>
          <w:sz w:val="32"/>
          <w:szCs w:val="32"/>
        </w:rPr>
        <w:t>的持仓从当日持仓量中扣除，交易结果不计入当日结算价和成交量。每个交易日结束后，交易所将当日执行的</w:t>
      </w:r>
      <w:proofErr w:type="gramStart"/>
      <w:r w:rsidRPr="001D1B14">
        <w:rPr>
          <w:rFonts w:ascii="仿宋_GB2312" w:eastAsia="仿宋_GB2312" w:hAnsi="微软雅黑" w:cs="宋体" w:hint="eastAsia"/>
          <w:color w:val="333333"/>
          <w:kern w:val="0"/>
          <w:sz w:val="32"/>
          <w:szCs w:val="32"/>
        </w:rPr>
        <w:t>期转现</w:t>
      </w:r>
      <w:proofErr w:type="gramEnd"/>
      <w:r w:rsidRPr="001D1B14">
        <w:rPr>
          <w:rFonts w:ascii="仿宋_GB2312" w:eastAsia="仿宋_GB2312" w:hAnsi="微软雅黑" w:cs="宋体" w:hint="eastAsia"/>
          <w:color w:val="333333"/>
          <w:kern w:val="0"/>
          <w:sz w:val="32"/>
          <w:szCs w:val="32"/>
        </w:rPr>
        <w:t>有关信息予以公布。</w:t>
      </w:r>
    </w:p>
    <w:p w14:paraId="1B8DAA2A"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第十六条 对非善意</w:t>
      </w:r>
      <w:proofErr w:type="gramStart"/>
      <w:r w:rsidRPr="001D1B14">
        <w:rPr>
          <w:rFonts w:ascii="仿宋_GB2312" w:eastAsia="仿宋_GB2312" w:hAnsi="微软雅黑" w:cs="宋体" w:hint="eastAsia"/>
          <w:color w:val="333333"/>
          <w:kern w:val="0"/>
          <w:sz w:val="32"/>
          <w:szCs w:val="32"/>
        </w:rPr>
        <w:t>的期转现行</w:t>
      </w:r>
      <w:proofErr w:type="gramEnd"/>
      <w:r w:rsidRPr="001D1B14">
        <w:rPr>
          <w:rFonts w:ascii="仿宋_GB2312" w:eastAsia="仿宋_GB2312" w:hAnsi="微软雅黑" w:cs="宋体" w:hint="eastAsia"/>
          <w:color w:val="333333"/>
          <w:kern w:val="0"/>
          <w:sz w:val="32"/>
          <w:szCs w:val="32"/>
        </w:rPr>
        <w:t>为，按照《大连商品交易所违规处理办法》中的有关规定处理。</w:t>
      </w:r>
    </w:p>
    <w:p w14:paraId="24C5C89A" w14:textId="77777777" w:rsidR="009C0DC8" w:rsidRPr="001D1B14" w:rsidRDefault="009C0DC8" w:rsidP="009C0DC8">
      <w:pPr>
        <w:widowControl/>
        <w:shd w:val="clear" w:color="auto" w:fill="FFFFFF"/>
        <w:spacing w:line="420" w:lineRule="atLeast"/>
        <w:jc w:val="center"/>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第三章 </w:t>
      </w:r>
      <w:r w:rsidR="00840C26">
        <w:rPr>
          <w:rFonts w:ascii="仿宋_GB2312" w:eastAsia="仿宋_GB2312" w:hAnsi="微软雅黑" w:cs="宋体"/>
          <w:color w:val="333333"/>
          <w:kern w:val="0"/>
          <w:sz w:val="32"/>
          <w:szCs w:val="32"/>
        </w:rPr>
        <w:t xml:space="preserve"> </w:t>
      </w:r>
      <w:r w:rsidRPr="001D1B14">
        <w:rPr>
          <w:rFonts w:ascii="仿宋_GB2312" w:eastAsia="仿宋_GB2312" w:hAnsi="微软雅黑" w:cs="宋体" w:hint="eastAsia"/>
          <w:color w:val="333333"/>
          <w:kern w:val="0"/>
          <w:sz w:val="32"/>
          <w:szCs w:val="32"/>
        </w:rPr>
        <w:t>提货单交割</w:t>
      </w:r>
    </w:p>
    <w:p w14:paraId="52AD9064"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第十七条 提货单交割是指在交割月前一个月的规定时间内，由买卖双方主动申请、经交易所组织配对并监督、按照规定程序进行货物交收的实物交割方式。</w:t>
      </w:r>
    </w:p>
    <w:p w14:paraId="67891B00"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提货单交割的商品可以是完税商品，也可以是保税商品。同一批提货单交割的商品应当同为完税商品或者保税商品。</w:t>
      </w:r>
    </w:p>
    <w:p w14:paraId="11DDC491"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铁矿石合约可采用提货单交割，交货地点在交易所指定交割地点中选择，具体指定交割地点由交易所另行公布。</w:t>
      </w:r>
    </w:p>
    <w:p w14:paraId="03CAA1EE"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lastRenderedPageBreak/>
        <w:t xml:space="preserve">　　第十八条 提货单是指在买方完成商品验收、确认合格、并经存货港口对物权转移确认后，卖方签发给买方的实物提货凭证。</w:t>
      </w:r>
    </w:p>
    <w:p w14:paraId="0FB2E43B"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提货单的内容包括：买方名称、卖方名称、存货港口名称、货物名称、数量、品质、存放地点、货物状态（完税商品或保税商品）、签发日期等。提货单须经买方、卖方、存货港口盖章确认。</w:t>
      </w:r>
    </w:p>
    <w:p w14:paraId="5CEA6AD2"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第十九条 提货单交割由会员代境外经纪机构、客户办理，非期货公司会员可自行办理。委托境外经纪机构进行期货交易的客户，提货单交割由境外经纪机构办理，境外经纪机构再委托会员办理。</w:t>
      </w:r>
    </w:p>
    <w:p w14:paraId="2810EDC1"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客户提出提货单交割申请的总量不得超过其同方向持仓。</w:t>
      </w:r>
    </w:p>
    <w:p w14:paraId="2C7DDB6F"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铁矿石合约每笔提货单交割申请的数量为1万吨或其整数</w:t>
      </w:r>
      <w:proofErr w:type="gramStart"/>
      <w:r w:rsidRPr="001D1B14">
        <w:rPr>
          <w:rFonts w:ascii="仿宋_GB2312" w:eastAsia="仿宋_GB2312" w:hAnsi="微软雅黑" w:cs="宋体" w:hint="eastAsia"/>
          <w:color w:val="333333"/>
          <w:kern w:val="0"/>
          <w:sz w:val="32"/>
          <w:szCs w:val="32"/>
        </w:rPr>
        <w:t>倍</w:t>
      </w:r>
      <w:proofErr w:type="gramEnd"/>
      <w:r w:rsidRPr="001D1B14">
        <w:rPr>
          <w:rFonts w:ascii="仿宋_GB2312" w:eastAsia="仿宋_GB2312" w:hAnsi="微软雅黑" w:cs="宋体" w:hint="eastAsia"/>
          <w:color w:val="333333"/>
          <w:kern w:val="0"/>
          <w:sz w:val="32"/>
          <w:szCs w:val="32"/>
        </w:rPr>
        <w:t>。</w:t>
      </w:r>
    </w:p>
    <w:p w14:paraId="7357EE63"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第二十条 提货单交割的申请及配对按照如下规定进行：</w:t>
      </w:r>
    </w:p>
    <w:p w14:paraId="0F614D98"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一）买方客户在交割月前一个月第10个交易日至交割月前一个月第14个交易日期间内，每个交易日闭市前可以通过会员提出多笔包含数量和交收地点的意向申请，每笔申请只能提一个交收地点；交易所于当日闭市后汇总买方的申请数量和地点，并通过电子仓单系统、交易所网站等对外公布。</w:t>
      </w:r>
    </w:p>
    <w:p w14:paraId="22EA7CFD"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lastRenderedPageBreak/>
        <w:t xml:space="preserve">　　（二）卖方客户在买方提意向申请的第2个交易日下午14:00前，根据上一个交易日公布的买方意向，可以通过会员向交易所提出多笔包含数量和交收地点的申请，申请中也可以包含配对时参考的意向买方，单笔申请最多可以包含两个意向地点和两个意向买方。</w:t>
      </w:r>
    </w:p>
    <w:p w14:paraId="18C9B54D"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（三）卖方提出申请当日为配对日。</w:t>
      </w:r>
      <w:proofErr w:type="gramStart"/>
      <w:r w:rsidRPr="001D1B14">
        <w:rPr>
          <w:rFonts w:ascii="仿宋_GB2312" w:eastAsia="仿宋_GB2312" w:hAnsi="微软雅黑" w:cs="宋体" w:hint="eastAsia"/>
          <w:color w:val="333333"/>
          <w:kern w:val="0"/>
          <w:sz w:val="32"/>
          <w:szCs w:val="32"/>
        </w:rPr>
        <w:t>配对日闭市</w:t>
      </w:r>
      <w:proofErr w:type="gramEnd"/>
      <w:r w:rsidRPr="001D1B14">
        <w:rPr>
          <w:rFonts w:ascii="仿宋_GB2312" w:eastAsia="仿宋_GB2312" w:hAnsi="微软雅黑" w:cs="宋体" w:hint="eastAsia"/>
          <w:color w:val="333333"/>
          <w:kern w:val="0"/>
          <w:sz w:val="32"/>
          <w:szCs w:val="32"/>
        </w:rPr>
        <w:t>后，交易所参考卖方提出的意向买方和意向地点，按照最大交割数量原则组织配对。配对结果一经确定，买卖双方不得变更。</w:t>
      </w:r>
    </w:p>
    <w:p w14:paraId="0D3D1814"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第二十一条 </w:t>
      </w:r>
      <w:proofErr w:type="gramStart"/>
      <w:r w:rsidRPr="001D1B14">
        <w:rPr>
          <w:rFonts w:ascii="仿宋_GB2312" w:eastAsia="仿宋_GB2312" w:hAnsi="微软雅黑" w:cs="宋体" w:hint="eastAsia"/>
          <w:color w:val="333333"/>
          <w:kern w:val="0"/>
          <w:sz w:val="32"/>
          <w:szCs w:val="32"/>
        </w:rPr>
        <w:t>配对日闭市</w:t>
      </w:r>
      <w:proofErr w:type="gramEnd"/>
      <w:r w:rsidRPr="001D1B14">
        <w:rPr>
          <w:rFonts w:ascii="仿宋_GB2312" w:eastAsia="仿宋_GB2312" w:hAnsi="微软雅黑" w:cs="宋体" w:hint="eastAsia"/>
          <w:color w:val="333333"/>
          <w:kern w:val="0"/>
          <w:sz w:val="32"/>
          <w:szCs w:val="32"/>
        </w:rPr>
        <w:t>后，交割配对持仓按</w:t>
      </w:r>
      <w:proofErr w:type="gramStart"/>
      <w:r w:rsidRPr="001D1B14">
        <w:rPr>
          <w:rFonts w:ascii="仿宋_GB2312" w:eastAsia="仿宋_GB2312" w:hAnsi="微软雅黑" w:cs="宋体" w:hint="eastAsia"/>
          <w:color w:val="333333"/>
          <w:kern w:val="0"/>
          <w:sz w:val="32"/>
          <w:szCs w:val="32"/>
        </w:rPr>
        <w:t>配对</w:t>
      </w:r>
      <w:proofErr w:type="gramEnd"/>
      <w:r w:rsidRPr="001D1B14">
        <w:rPr>
          <w:rFonts w:ascii="仿宋_GB2312" w:eastAsia="仿宋_GB2312" w:hAnsi="微软雅黑" w:cs="宋体" w:hint="eastAsia"/>
          <w:color w:val="333333"/>
          <w:kern w:val="0"/>
          <w:sz w:val="32"/>
          <w:szCs w:val="32"/>
        </w:rPr>
        <w:t>日的结算价平仓。交割结算价为</w:t>
      </w:r>
      <w:proofErr w:type="gramStart"/>
      <w:r w:rsidRPr="001D1B14">
        <w:rPr>
          <w:rFonts w:ascii="仿宋_GB2312" w:eastAsia="仿宋_GB2312" w:hAnsi="微软雅黑" w:cs="宋体" w:hint="eastAsia"/>
          <w:color w:val="333333"/>
          <w:kern w:val="0"/>
          <w:sz w:val="32"/>
          <w:szCs w:val="32"/>
        </w:rPr>
        <w:t>配对日</w:t>
      </w:r>
      <w:proofErr w:type="gramEnd"/>
      <w:r w:rsidRPr="001D1B14">
        <w:rPr>
          <w:rFonts w:ascii="仿宋_GB2312" w:eastAsia="仿宋_GB2312" w:hAnsi="微软雅黑" w:cs="宋体" w:hint="eastAsia"/>
          <w:color w:val="333333"/>
          <w:kern w:val="0"/>
          <w:sz w:val="32"/>
          <w:szCs w:val="32"/>
        </w:rPr>
        <w:t>的当日结算价。买持仓的交易保证金转为交割预付款，卖持仓的交易保证金转为交割保证金。</w:t>
      </w:r>
    </w:p>
    <w:p w14:paraId="7BD16737"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客户在提申请时应同时向交易所提交联系人及相应的联系方式，交易所于</w:t>
      </w:r>
      <w:proofErr w:type="gramStart"/>
      <w:r w:rsidRPr="001D1B14">
        <w:rPr>
          <w:rFonts w:ascii="仿宋_GB2312" w:eastAsia="仿宋_GB2312" w:hAnsi="微软雅黑" w:cs="宋体" w:hint="eastAsia"/>
          <w:color w:val="333333"/>
          <w:kern w:val="0"/>
          <w:sz w:val="32"/>
          <w:szCs w:val="32"/>
        </w:rPr>
        <w:t>配对日闭市</w:t>
      </w:r>
      <w:proofErr w:type="gramEnd"/>
      <w:r w:rsidRPr="001D1B14">
        <w:rPr>
          <w:rFonts w:ascii="仿宋_GB2312" w:eastAsia="仿宋_GB2312" w:hAnsi="微软雅黑" w:cs="宋体" w:hint="eastAsia"/>
          <w:color w:val="333333"/>
          <w:kern w:val="0"/>
          <w:sz w:val="32"/>
          <w:szCs w:val="32"/>
        </w:rPr>
        <w:t>后，通过电子仓单系统将配对结果、联系人和联系方式发送给买卖双方会员，配对结果同时通过交易所网站等对外公布。系统一经发送，即视为已经送达。买卖双方收到配对信息后，应主动沟通协商货物交收事宜。</w:t>
      </w:r>
    </w:p>
    <w:p w14:paraId="2B71B2C6"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第二十二条 船预计到港或在港货物验收前3个自然日（若第3个自然日不是交易日，则提前至上一个交易日）为通知日。</w:t>
      </w:r>
    </w:p>
    <w:p w14:paraId="43E43144"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卖方会员通过电子仓单系统将交货地点、货物预计到港日期、数量、船名、提单号、货物状态（完税商品或保税商品）等信息发送至交易所。通知日闭市后，交易所通过电子仓单系统</w:t>
      </w:r>
      <w:r w:rsidRPr="001D1B14">
        <w:rPr>
          <w:rFonts w:ascii="仿宋_GB2312" w:eastAsia="仿宋_GB2312" w:hAnsi="微软雅黑" w:cs="宋体" w:hint="eastAsia"/>
          <w:color w:val="333333"/>
          <w:kern w:val="0"/>
          <w:sz w:val="32"/>
          <w:szCs w:val="32"/>
        </w:rPr>
        <w:lastRenderedPageBreak/>
        <w:t>发送给买方会员。如果货物到港日期等信息发生变更，卖方应及时通知买方。</w:t>
      </w:r>
    </w:p>
    <w:p w14:paraId="2442E7A7"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第二十三条 通知日后第3个自然日（第3个自然日不是交易日的，顺延至下一个交易日）闭市前，买方的交割预付款和卖方的交割保证金应按配对合约价值20%补足。闭市后，交易所从相应会员的结算准备金中划转。</w:t>
      </w:r>
    </w:p>
    <w:p w14:paraId="35BDC55D"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第二十四条 最后通知日为交割月前一个月倒数第3个交易日。卖方仍未发送通知信息的，在最后通知日后第3个自然日（第3个自然日不是交易日的，顺延至下一个交易日）闭市前，买方的交割预付款和卖方的交割保证金应按配对合约价值20%补足。闭市后，交易所从相应会员的结算准备金中划转。</w:t>
      </w:r>
    </w:p>
    <w:p w14:paraId="4C495681"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第二十五条 货物交收确认可以按照以下程序进行：</w:t>
      </w:r>
    </w:p>
    <w:p w14:paraId="348864E9"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（一）卖方应最少在卸货前（或货物检验前）10小时通知买方，买卖双方到场监收。</w:t>
      </w:r>
    </w:p>
    <w:p w14:paraId="6F941483"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（二）买方委托的质检机构应在卸货过程中或堆垛过程中进行抽样。检验项目按本细则规定的铁矿石期货交割质量标准进行。抽样样品留存2个月。检验费用由买方负担，其他费用由卖方负担。</w:t>
      </w:r>
    </w:p>
    <w:p w14:paraId="1EE3C593"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（三）货物检重以地磅或双方认可的其他计</w:t>
      </w:r>
      <w:proofErr w:type="gramStart"/>
      <w:r w:rsidRPr="001D1B14">
        <w:rPr>
          <w:rFonts w:ascii="仿宋_GB2312" w:eastAsia="仿宋_GB2312" w:hAnsi="微软雅黑" w:cs="宋体" w:hint="eastAsia"/>
          <w:color w:val="333333"/>
          <w:kern w:val="0"/>
          <w:sz w:val="32"/>
          <w:szCs w:val="32"/>
        </w:rPr>
        <w:t>重方式</w:t>
      </w:r>
      <w:proofErr w:type="gramEnd"/>
      <w:r w:rsidRPr="001D1B14">
        <w:rPr>
          <w:rFonts w:ascii="仿宋_GB2312" w:eastAsia="仿宋_GB2312" w:hAnsi="微软雅黑" w:cs="宋体" w:hint="eastAsia"/>
          <w:color w:val="333333"/>
          <w:kern w:val="0"/>
          <w:sz w:val="32"/>
          <w:szCs w:val="32"/>
        </w:rPr>
        <w:t>为准。首先根据装船时检验的水分，按照合约的规定对重量进行折算，</w:t>
      </w:r>
      <w:r w:rsidRPr="001D1B14">
        <w:rPr>
          <w:rFonts w:ascii="仿宋_GB2312" w:eastAsia="仿宋_GB2312" w:hAnsi="微软雅黑" w:cs="宋体" w:hint="eastAsia"/>
          <w:color w:val="333333"/>
          <w:kern w:val="0"/>
          <w:sz w:val="32"/>
          <w:szCs w:val="32"/>
        </w:rPr>
        <w:lastRenderedPageBreak/>
        <w:t>足量称重，最终依据为货物交收时质检机构出具的水分检验结果，允许3%的溢短。折算时均按四舍五入取整。</w:t>
      </w:r>
    </w:p>
    <w:p w14:paraId="231F661B"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例.假设应交收的干基重量10000吨，装船水分检验结果为6%，卸船时质检机构的水分检验结果为8%，则卸货时应按10000÷（1-6%）=10638（吨）足量验重，假设实际卸货重量为a吨，则最后实际交收重量为a×（1-8%）吨，溢短为[a×（1-8%）-10000]（吨）。</w:t>
      </w:r>
    </w:p>
    <w:p w14:paraId="069CDB26"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（四）卸货完成当日，卖方根据港口出具的磅单，通过电子仓单系统填写交收明细，买方应在当天进行确认，逾期未确认的交易所视为买方无异议。</w:t>
      </w:r>
    </w:p>
    <w:p w14:paraId="4A900344"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交收标的为完税商品的，在买方完成品质检验、卖方完成报关后，买方、卖方、港口三方就货物交收事宜进行确认；交收标的为保税商品的，买方完成品质检验后，买方、卖方、港口三方就货物交收事宜进行确认。确认后卖方会员最迟于下一交易日14:00前，通过电子仓单系统填写《交收确认通知单》，买方会员应在卖方填写《交收确认通知单》当日14:30前完成确认，逾期未确认的交易所视为买方无异议。同时，买方将三方确认后的有效提货单通过传真或其他书面方式报送交易所，原件由客户留存备查。</w:t>
      </w:r>
    </w:p>
    <w:p w14:paraId="11DA25F7"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交收标的为保税商品的，买方需要进口报关的，买方应当在《保税交割结算单》（报关专用）开具日10个工作日（含）</w:t>
      </w:r>
      <w:r w:rsidRPr="001D1B14">
        <w:rPr>
          <w:rFonts w:ascii="仿宋_GB2312" w:eastAsia="仿宋_GB2312" w:hAnsi="微软雅黑" w:cs="宋体" w:hint="eastAsia"/>
          <w:color w:val="333333"/>
          <w:kern w:val="0"/>
          <w:sz w:val="32"/>
          <w:szCs w:val="32"/>
        </w:rPr>
        <w:lastRenderedPageBreak/>
        <w:t>内，持《保税交割结算单》（报关专用），按照海关相关规定办理进口报关手续。</w:t>
      </w:r>
    </w:p>
    <w:p w14:paraId="78EF3B89"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第二十六条 买卖双方不按以上程序进行交收确认的，双方应通过电子仓单系统于确认当日14:00前填写《交收确认通知单》，同时应签订《交收商品品质、数量确认书》（铁矿石合约的交</w:t>
      </w:r>
      <w:proofErr w:type="gramStart"/>
      <w:r w:rsidRPr="001D1B14">
        <w:rPr>
          <w:rFonts w:ascii="仿宋_GB2312" w:eastAsia="仿宋_GB2312" w:hAnsi="微软雅黑" w:cs="宋体" w:hint="eastAsia"/>
          <w:color w:val="333333"/>
          <w:kern w:val="0"/>
          <w:sz w:val="32"/>
          <w:szCs w:val="32"/>
        </w:rPr>
        <w:t>收商品</w:t>
      </w:r>
      <w:proofErr w:type="gramEnd"/>
      <w:r w:rsidRPr="001D1B14">
        <w:rPr>
          <w:rFonts w:ascii="仿宋_GB2312" w:eastAsia="仿宋_GB2312" w:hAnsi="微软雅黑" w:cs="宋体" w:hint="eastAsia"/>
          <w:color w:val="333333"/>
          <w:kern w:val="0"/>
          <w:sz w:val="32"/>
          <w:szCs w:val="32"/>
        </w:rPr>
        <w:t>品质、数量确认书详见附件20），并以传真或其他书面方式报送交易所，交易所不再受理由于交收品质和数量引发的争议申请，原件应在三个工作日内送达交易所。</w:t>
      </w:r>
    </w:p>
    <w:p w14:paraId="0CCBE990"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第二十七条 交易所在收到《交收确认通知单》当日闭市后，通过会员服务系统向买方会员发送货款补齐通知，包括</w:t>
      </w:r>
      <w:proofErr w:type="gramStart"/>
      <w:r w:rsidRPr="001D1B14">
        <w:rPr>
          <w:rFonts w:ascii="仿宋_GB2312" w:eastAsia="仿宋_GB2312" w:hAnsi="微软雅黑" w:cs="宋体" w:hint="eastAsia"/>
          <w:color w:val="333333"/>
          <w:kern w:val="0"/>
          <w:sz w:val="32"/>
          <w:szCs w:val="32"/>
        </w:rPr>
        <w:t>溢</w:t>
      </w:r>
      <w:proofErr w:type="gramEnd"/>
      <w:r w:rsidRPr="001D1B14">
        <w:rPr>
          <w:rFonts w:ascii="仿宋_GB2312" w:eastAsia="仿宋_GB2312" w:hAnsi="微软雅黑" w:cs="宋体" w:hint="eastAsia"/>
          <w:color w:val="333333"/>
          <w:kern w:val="0"/>
          <w:sz w:val="32"/>
          <w:szCs w:val="32"/>
        </w:rPr>
        <w:t>短款和升贴水。完税商品货款按交割结算价计算。保税商品货款按交割结算价扣除进口环节增值税、进口关税、消费税等税款后计得的保税交割结算价计算；保税商品升</w:t>
      </w:r>
      <w:proofErr w:type="gramStart"/>
      <w:r w:rsidRPr="001D1B14">
        <w:rPr>
          <w:rFonts w:ascii="仿宋_GB2312" w:eastAsia="仿宋_GB2312" w:hAnsi="微软雅黑" w:cs="宋体" w:hint="eastAsia"/>
          <w:color w:val="333333"/>
          <w:kern w:val="0"/>
          <w:sz w:val="32"/>
          <w:szCs w:val="32"/>
        </w:rPr>
        <w:t>贴水按升贴水</w:t>
      </w:r>
      <w:proofErr w:type="gramEnd"/>
      <w:r w:rsidRPr="001D1B14">
        <w:rPr>
          <w:rFonts w:ascii="仿宋_GB2312" w:eastAsia="仿宋_GB2312" w:hAnsi="微软雅黑" w:cs="宋体" w:hint="eastAsia"/>
          <w:color w:val="333333"/>
          <w:kern w:val="0"/>
          <w:sz w:val="32"/>
          <w:szCs w:val="32"/>
        </w:rPr>
        <w:t>扣除进口环节增值税、进口关税、消费税等税款后计得的保税升贴水计算。</w:t>
      </w:r>
    </w:p>
    <w:p w14:paraId="05CBF748"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保税交割结算价=[(交割结算价-相关费用)/(1+进口增值税税率)-消费税]/(1+进口关税税率)；</w:t>
      </w:r>
    </w:p>
    <w:p w14:paraId="7CDA40F2"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保税升贴水=升贴水/(1+进口增值税税率)/(1+进口关税税率)</w:t>
      </w:r>
    </w:p>
    <w:p w14:paraId="5BFA822B"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本条第二款所指的“相关费用”包括商品进口报关、报检及代理服务等费用，由交易所另行发布；公式适用于消费税从量</w:t>
      </w:r>
      <w:r w:rsidRPr="001D1B14">
        <w:rPr>
          <w:rFonts w:ascii="仿宋_GB2312" w:eastAsia="仿宋_GB2312" w:hAnsi="微软雅黑" w:cs="宋体" w:hint="eastAsia"/>
          <w:color w:val="333333"/>
          <w:kern w:val="0"/>
          <w:sz w:val="32"/>
          <w:szCs w:val="32"/>
        </w:rPr>
        <w:lastRenderedPageBreak/>
        <w:t>计征，关税从价计征的期货品种，其他品种的保税交割结算价计算公式由交易所另行规定。</w:t>
      </w:r>
    </w:p>
    <w:p w14:paraId="34608802"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第二十八条 交易所收到《交收确认通知单》下一个交易日为交收日。</w:t>
      </w:r>
    </w:p>
    <w:p w14:paraId="764E8D24"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交</w:t>
      </w:r>
      <w:proofErr w:type="gramStart"/>
      <w:r w:rsidRPr="001D1B14">
        <w:rPr>
          <w:rFonts w:ascii="仿宋_GB2312" w:eastAsia="仿宋_GB2312" w:hAnsi="微软雅黑" w:cs="宋体" w:hint="eastAsia"/>
          <w:color w:val="333333"/>
          <w:kern w:val="0"/>
          <w:sz w:val="32"/>
          <w:szCs w:val="32"/>
        </w:rPr>
        <w:t>收日闭市</w:t>
      </w:r>
      <w:proofErr w:type="gramEnd"/>
      <w:r w:rsidRPr="001D1B14">
        <w:rPr>
          <w:rFonts w:ascii="仿宋_GB2312" w:eastAsia="仿宋_GB2312" w:hAnsi="微软雅黑" w:cs="宋体" w:hint="eastAsia"/>
          <w:color w:val="333333"/>
          <w:kern w:val="0"/>
          <w:sz w:val="32"/>
          <w:szCs w:val="32"/>
        </w:rPr>
        <w:t>前，买方会员应将</w:t>
      </w:r>
      <w:proofErr w:type="gramStart"/>
      <w:r w:rsidRPr="001D1B14">
        <w:rPr>
          <w:rFonts w:ascii="仿宋_GB2312" w:eastAsia="仿宋_GB2312" w:hAnsi="微软雅黑" w:cs="宋体" w:hint="eastAsia"/>
          <w:color w:val="333333"/>
          <w:kern w:val="0"/>
          <w:sz w:val="32"/>
          <w:szCs w:val="32"/>
        </w:rPr>
        <w:t>交割</w:t>
      </w:r>
      <w:proofErr w:type="gramEnd"/>
      <w:r w:rsidRPr="001D1B14">
        <w:rPr>
          <w:rFonts w:ascii="仿宋_GB2312" w:eastAsia="仿宋_GB2312" w:hAnsi="微软雅黑" w:cs="宋体" w:hint="eastAsia"/>
          <w:color w:val="333333"/>
          <w:kern w:val="0"/>
          <w:sz w:val="32"/>
          <w:szCs w:val="32"/>
        </w:rPr>
        <w:t>买持仓相对应的货款（包括溢短款和升贴水）与交割预付款的差额部分划入交易所的专用结算账户，交收标的为保税商品的，卖方会员应将增值税普通发票交付交易所；闭市后，交收标的为完税商品的，交易所释放卖方交割保证金，并将全额货款的80%划转给卖方，其余货款在卖方提交了增值税专用发票后结清；交收标的为保税商品的，交易所释放卖方交割保证金，并将保税货款划转给卖方。</w:t>
      </w:r>
    </w:p>
    <w:p w14:paraId="3E8984CE"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交收标的为完税商品的，发票或者交易所认可的其他单据由交割的卖方客户向相对应的买方客户开具，并由双方会员转交、领取并协助核实。</w:t>
      </w:r>
    </w:p>
    <w:p w14:paraId="3CB8ADE0"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交收标的为保税商品的，境内卖方客户应向卖方会员开具增值税普通发票，境外卖方客户或境外经纪机构应向卖方会员开具相应的收款凭证；卖方会员应向交易所开具增值税普通发票；交易所应向买方会员开具增值税普通发票；买方会员应向买方客户、境外经纪机构开具增值税普通发票。</w:t>
      </w:r>
    </w:p>
    <w:p w14:paraId="13F33874"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第二十九条 买方应在完成抽样后次日起7个工作日内且在最后交易日前一个交易日前，分别向交易所和卖方提交质检报</w:t>
      </w:r>
      <w:r w:rsidRPr="001D1B14">
        <w:rPr>
          <w:rFonts w:ascii="仿宋_GB2312" w:eastAsia="仿宋_GB2312" w:hAnsi="微软雅黑" w:cs="宋体" w:hint="eastAsia"/>
          <w:color w:val="333333"/>
          <w:kern w:val="0"/>
          <w:sz w:val="32"/>
          <w:szCs w:val="32"/>
        </w:rPr>
        <w:lastRenderedPageBreak/>
        <w:t>告，买方会员通过电子仓单系统填写交</w:t>
      </w:r>
      <w:proofErr w:type="gramStart"/>
      <w:r w:rsidRPr="001D1B14">
        <w:rPr>
          <w:rFonts w:ascii="仿宋_GB2312" w:eastAsia="仿宋_GB2312" w:hAnsi="微软雅黑" w:cs="宋体" w:hint="eastAsia"/>
          <w:color w:val="333333"/>
          <w:kern w:val="0"/>
          <w:sz w:val="32"/>
          <w:szCs w:val="32"/>
        </w:rPr>
        <w:t>收商品</w:t>
      </w:r>
      <w:proofErr w:type="gramEnd"/>
      <w:r w:rsidRPr="001D1B14">
        <w:rPr>
          <w:rFonts w:ascii="仿宋_GB2312" w:eastAsia="仿宋_GB2312" w:hAnsi="微软雅黑" w:cs="宋体" w:hint="eastAsia"/>
          <w:color w:val="333333"/>
          <w:kern w:val="0"/>
          <w:sz w:val="32"/>
          <w:szCs w:val="32"/>
        </w:rPr>
        <w:t>品质检验信息，卖方应在买方填写品质检验信息的下一个交易日闭市前对检验结果进行确认。</w:t>
      </w:r>
    </w:p>
    <w:p w14:paraId="74C977F4"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卖方如对买方出具的检验结果有异议，应在买方提交检验报告的下一个交易日闭市前向交易所提出复检申请。交易所在指定质量检验机构中选取复检机构，以卸货时的</w:t>
      </w:r>
      <w:proofErr w:type="gramStart"/>
      <w:r w:rsidRPr="001D1B14">
        <w:rPr>
          <w:rFonts w:ascii="仿宋_GB2312" w:eastAsia="仿宋_GB2312" w:hAnsi="微软雅黑" w:cs="宋体" w:hint="eastAsia"/>
          <w:color w:val="333333"/>
          <w:kern w:val="0"/>
          <w:sz w:val="32"/>
          <w:szCs w:val="32"/>
        </w:rPr>
        <w:t>抽样存样的</w:t>
      </w:r>
      <w:proofErr w:type="gramEnd"/>
      <w:r w:rsidRPr="001D1B14">
        <w:rPr>
          <w:rFonts w:ascii="仿宋_GB2312" w:eastAsia="仿宋_GB2312" w:hAnsi="微软雅黑" w:cs="宋体" w:hint="eastAsia"/>
          <w:color w:val="333333"/>
          <w:kern w:val="0"/>
          <w:sz w:val="32"/>
          <w:szCs w:val="32"/>
        </w:rPr>
        <w:t>复检结果为解决争议的依据。逾期未提出申请的，视作对检验结果无异议。</w:t>
      </w:r>
    </w:p>
    <w:p w14:paraId="700BC638"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卖方提出争议时，复检费用先由卖方先行垫付，复检结果与原检验结果的差异在相关标准规定的合理误差范围内的，由此产生的费用（包含检验费、差旅费等）由卖方负担；否则，该费用由买方负担。</w:t>
      </w:r>
    </w:p>
    <w:p w14:paraId="0EC058D8"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第三十条 交收标的为保税商品的，交易所为卖方开具《保税交割结算单》（税务专用、记账专用），为买方开具《保税交割结算单》（记账专用），作为客户申报纳税的凭据；对于有报关进口需求的，交易所为买方开具《保税交割结算单》（报关专用），作为买方办理进口报关的凭据。《保税交割结算单》中除了价格信息外，还包括仓库名称、实际数量、交割时间、交割方式、保税升贴水信息等内容，交割方式中应当标注“提货单交割”。</w:t>
      </w:r>
    </w:p>
    <w:p w14:paraId="041D0BBF"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lastRenderedPageBreak/>
        <w:t xml:space="preserve">　　第三十一条 最后交易日闭市前，交易所未收到《交收确认通知单》的，闭市后交易所根据不同情况按照以下规定进行处理：</w:t>
      </w:r>
    </w:p>
    <w:p w14:paraId="6958577B"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（一）由于买方原因导致双方无法如期完成交收确认的，交易所处以买方交割结算价计算的合约价值20%的惩罚性违约金，并支付给卖方，退还卖方交割保证金，终止交割。</w:t>
      </w:r>
    </w:p>
    <w:p w14:paraId="7D20F341"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（二）由于天气、压港等原因导致双方无法如期完成交收确认的，卖方应在导致延误当日告知交易所，交易所根据实际情况确认最终交收时间。</w:t>
      </w:r>
    </w:p>
    <w:p w14:paraId="74210231"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（三）由于卖方除天气之外等原因导致双方无法如期完成交收确认的，交易所处以卖方按交割结算价计算的合约价值20%的惩罚性违约金，并支付给买方，退还买方交割预付款，终止交割。</w:t>
      </w:r>
    </w:p>
    <w:p w14:paraId="315DFC20"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四）由于品质检验争议导致双方无法如期完成交收确认的，复检结果与大连商品交易所交割质量标准相符的，继续交割；不符合的，处以卖方按交割结算价计算的合约价值20%的惩罚性违约金，并支付给买方，退还买方交割预付款，终止交割。</w:t>
      </w:r>
    </w:p>
    <w:p w14:paraId="7D9E27DF"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第三十二条 提货单交割违约是指在规定期限内，买方未能如数解付货款，卖方未能在规定地点如数交付符合期货交割质量标准的商品。</w:t>
      </w:r>
    </w:p>
    <w:p w14:paraId="376C8475"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lastRenderedPageBreak/>
        <w:t xml:space="preserve">　　买方构成交割违约的，交易所处以买方按交割结算价计算的违约部分合约价值20%的惩罚性违约金，并支付给卖方，同时释放卖方的交割保证金，交割终止。</w:t>
      </w:r>
    </w:p>
    <w:p w14:paraId="59224C74"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买方交割违约合约数量计算公式如下：</w:t>
      </w:r>
    </w:p>
    <w:p w14:paraId="13DBD0B7"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交收标的为完税商品的，买方交割违约合约数量（手）=[应交货款（元）-已交货款（元）]÷[交割结算价（元/吨）×（1-20%）+升贴水（元/吨）]÷交易单位（吨/手）。</w:t>
      </w:r>
    </w:p>
    <w:p w14:paraId="72E2B666"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交收标的为保税商品的，买方交割违约合约数量（手）=[应交货款（元）-已交货款（元）]÷[保税交割结算价（元/吨）×（1-20%）+保税升贴水（元/吨）]÷交易单位（吨/手）。</w:t>
      </w:r>
    </w:p>
    <w:p w14:paraId="7E7C508D"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卖方构成交割违约的，交易所处以卖方按交割结算价计算的违约部分合约价值20%的惩罚性违约金，并支付给买方，同时释放买方的货款，交割终止。</w:t>
      </w:r>
    </w:p>
    <w:p w14:paraId="022B27D7"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卖方交割不足部分合约数量（手）=[应交的商品重量（吨）-已交的重量（吨）]÷交易单位（吨/手）</w:t>
      </w:r>
    </w:p>
    <w:p w14:paraId="4CA404E6"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若买卖双方都违约的，交易所对双方按交割结算价计算的违约部分合约价值5%分别处以罚款。</w:t>
      </w:r>
    </w:p>
    <w:p w14:paraId="4B5CC253" w14:textId="77777777" w:rsidR="009C0DC8" w:rsidRPr="001D1B14" w:rsidRDefault="009C0DC8" w:rsidP="009C0DC8">
      <w:pPr>
        <w:widowControl/>
        <w:shd w:val="clear" w:color="auto" w:fill="FFFFFF"/>
        <w:spacing w:line="420" w:lineRule="atLeast"/>
        <w:jc w:val="center"/>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第四章 </w:t>
      </w:r>
      <w:r w:rsidR="00840C26">
        <w:rPr>
          <w:rFonts w:ascii="仿宋_GB2312" w:eastAsia="仿宋_GB2312" w:hAnsi="微软雅黑" w:cs="宋体"/>
          <w:color w:val="333333"/>
          <w:kern w:val="0"/>
          <w:sz w:val="32"/>
          <w:szCs w:val="32"/>
        </w:rPr>
        <w:t xml:space="preserve"> </w:t>
      </w:r>
      <w:r w:rsidRPr="001D1B14">
        <w:rPr>
          <w:rFonts w:ascii="仿宋_GB2312" w:eastAsia="仿宋_GB2312" w:hAnsi="微软雅黑" w:cs="宋体" w:hint="eastAsia"/>
          <w:color w:val="333333"/>
          <w:kern w:val="0"/>
          <w:sz w:val="32"/>
          <w:szCs w:val="32"/>
        </w:rPr>
        <w:t>滚动交割</w:t>
      </w:r>
    </w:p>
    <w:p w14:paraId="4097C1AB"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第三十三条 黄大豆1号、黄大豆2号、豆</w:t>
      </w:r>
      <w:proofErr w:type="gramStart"/>
      <w:r w:rsidRPr="001D1B14">
        <w:rPr>
          <w:rFonts w:ascii="仿宋_GB2312" w:eastAsia="仿宋_GB2312" w:hAnsi="微软雅黑" w:cs="宋体" w:hint="eastAsia"/>
          <w:color w:val="333333"/>
          <w:kern w:val="0"/>
          <w:sz w:val="32"/>
          <w:szCs w:val="32"/>
        </w:rPr>
        <w:t>粕</w:t>
      </w:r>
      <w:proofErr w:type="gramEnd"/>
      <w:r w:rsidRPr="001D1B14">
        <w:rPr>
          <w:rFonts w:ascii="仿宋_GB2312" w:eastAsia="仿宋_GB2312" w:hAnsi="微软雅黑" w:cs="宋体" w:hint="eastAsia"/>
          <w:color w:val="333333"/>
          <w:kern w:val="0"/>
          <w:sz w:val="32"/>
          <w:szCs w:val="32"/>
        </w:rPr>
        <w:t>、豆油、玉米、玉米淀粉合约适用滚动交割。</w:t>
      </w:r>
    </w:p>
    <w:p w14:paraId="18ED9CF5"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lastRenderedPageBreak/>
        <w:t xml:space="preserve">　　第三十四条 滚动交割是指在交割月第1个交易日至第9个交易日期间，由持有标准仓单（已冻结的除外，下同）和交割月单向卖持仓的卖方客户主动提出，并由交易所组织匹配双方在规定时间完成交割的交割方式。</w:t>
      </w:r>
    </w:p>
    <w:p w14:paraId="6EAB22B1"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滚动交割的交割结算</w:t>
      </w:r>
      <w:proofErr w:type="gramStart"/>
      <w:r w:rsidRPr="001D1B14">
        <w:rPr>
          <w:rFonts w:ascii="仿宋_GB2312" w:eastAsia="仿宋_GB2312" w:hAnsi="微软雅黑" w:cs="宋体" w:hint="eastAsia"/>
          <w:color w:val="333333"/>
          <w:kern w:val="0"/>
          <w:sz w:val="32"/>
          <w:szCs w:val="32"/>
        </w:rPr>
        <w:t>价采用</w:t>
      </w:r>
      <w:proofErr w:type="gramEnd"/>
      <w:r w:rsidRPr="001D1B14">
        <w:rPr>
          <w:rFonts w:ascii="仿宋_GB2312" w:eastAsia="仿宋_GB2312" w:hAnsi="微软雅黑" w:cs="宋体" w:hint="eastAsia"/>
          <w:color w:val="333333"/>
          <w:kern w:val="0"/>
          <w:sz w:val="32"/>
          <w:szCs w:val="32"/>
        </w:rPr>
        <w:t>该期货合约滚动交割</w:t>
      </w:r>
      <w:proofErr w:type="gramStart"/>
      <w:r w:rsidRPr="001D1B14">
        <w:rPr>
          <w:rFonts w:ascii="仿宋_GB2312" w:eastAsia="仿宋_GB2312" w:hAnsi="微软雅黑" w:cs="宋体" w:hint="eastAsia"/>
          <w:color w:val="333333"/>
          <w:kern w:val="0"/>
          <w:sz w:val="32"/>
          <w:szCs w:val="32"/>
        </w:rPr>
        <w:t>配对</w:t>
      </w:r>
      <w:proofErr w:type="gramEnd"/>
      <w:r w:rsidRPr="001D1B14">
        <w:rPr>
          <w:rFonts w:ascii="仿宋_GB2312" w:eastAsia="仿宋_GB2312" w:hAnsi="微软雅黑" w:cs="宋体" w:hint="eastAsia"/>
          <w:color w:val="333333"/>
          <w:kern w:val="0"/>
          <w:sz w:val="32"/>
          <w:szCs w:val="32"/>
        </w:rPr>
        <w:t>日的当日结算价。</w:t>
      </w:r>
    </w:p>
    <w:p w14:paraId="365EC947"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第三十五条 滚动交割由客户提出交割申请，会员代客户办理。</w:t>
      </w:r>
    </w:p>
    <w:p w14:paraId="6D5C6EB3"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第三十六条 滚动交割流程的第一日是配对日。</w:t>
      </w:r>
    </w:p>
    <w:p w14:paraId="0E0FB4ED"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一）卖方申报交割。进入交割月后，同时持有标准仓单和交割月单向卖持仓的客户可以通过会员提出交割申请，会员在交割月第一个交易日至最后交易日前一交易日闭市前，均可向交易所申报交割。提出交割申请的相应持仓和仓单予以冻结，其卖持仓对应的交易保证金不再收取。对于黄大豆2号品种，只能以厂库标准仓单申报交割。</w:t>
      </w:r>
    </w:p>
    <w:p w14:paraId="0B9CB128"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（二）买方申报意向。持有交割月单向买持仓的买方在交割月第一个交易日至最后交易日前一交易日闭市前可以向交易所申报交割意向。</w:t>
      </w:r>
    </w:p>
    <w:p w14:paraId="154502D5"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第三十七条 </w:t>
      </w:r>
      <w:proofErr w:type="gramStart"/>
      <w:r w:rsidRPr="001D1B14">
        <w:rPr>
          <w:rFonts w:ascii="仿宋_GB2312" w:eastAsia="仿宋_GB2312" w:hAnsi="微软雅黑" w:cs="宋体" w:hint="eastAsia"/>
          <w:color w:val="333333"/>
          <w:kern w:val="0"/>
          <w:sz w:val="32"/>
          <w:szCs w:val="32"/>
        </w:rPr>
        <w:t>配对日闭市</w:t>
      </w:r>
      <w:proofErr w:type="gramEnd"/>
      <w:r w:rsidRPr="001D1B14">
        <w:rPr>
          <w:rFonts w:ascii="仿宋_GB2312" w:eastAsia="仿宋_GB2312" w:hAnsi="微软雅黑" w:cs="宋体" w:hint="eastAsia"/>
          <w:color w:val="333333"/>
          <w:kern w:val="0"/>
          <w:sz w:val="32"/>
          <w:szCs w:val="32"/>
        </w:rPr>
        <w:t>后，交易所通过系统，按照“申报意向优先、含有建仓时间最早的持仓优先”原则，确定参与配对的买方持仓。</w:t>
      </w:r>
    </w:p>
    <w:p w14:paraId="138A5ACE"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lastRenderedPageBreak/>
        <w:t xml:space="preserve">　　对于选取的买卖双方，交易所先以仓库为单位汇总卖方申报交割的仓单数量，在买方和仓库之间按照“最少配对数”原则进行配对，确定买方交割对应的仓库和在该仓库交割的数量；再将配好仓库的买方与申请</w:t>
      </w:r>
      <w:proofErr w:type="gramStart"/>
      <w:r w:rsidRPr="001D1B14">
        <w:rPr>
          <w:rFonts w:ascii="仿宋_GB2312" w:eastAsia="仿宋_GB2312" w:hAnsi="微软雅黑" w:cs="宋体" w:hint="eastAsia"/>
          <w:color w:val="333333"/>
          <w:kern w:val="0"/>
          <w:sz w:val="32"/>
          <w:szCs w:val="32"/>
        </w:rPr>
        <w:t>交割且</w:t>
      </w:r>
      <w:proofErr w:type="gramEnd"/>
      <w:r w:rsidRPr="001D1B14">
        <w:rPr>
          <w:rFonts w:ascii="仿宋_GB2312" w:eastAsia="仿宋_GB2312" w:hAnsi="微软雅黑" w:cs="宋体" w:hint="eastAsia"/>
          <w:color w:val="333333"/>
          <w:kern w:val="0"/>
          <w:sz w:val="32"/>
          <w:szCs w:val="32"/>
        </w:rPr>
        <w:t>持有该仓库仓单的卖方以“最少配对数”原则进行配对，确定交割对应的买卖双方。配对结果一经确定，买卖双方不得变更。</w:t>
      </w:r>
    </w:p>
    <w:p w14:paraId="3DCA57DE"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对于集团交割仓库的标准仓单，以分库为单位申报交割意向，进行交割配对。</w:t>
      </w:r>
    </w:p>
    <w:p w14:paraId="1699C0FC"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第三十八条 </w:t>
      </w:r>
      <w:proofErr w:type="gramStart"/>
      <w:r w:rsidRPr="001D1B14">
        <w:rPr>
          <w:rFonts w:ascii="仿宋_GB2312" w:eastAsia="仿宋_GB2312" w:hAnsi="微软雅黑" w:cs="宋体" w:hint="eastAsia"/>
          <w:color w:val="333333"/>
          <w:kern w:val="0"/>
          <w:sz w:val="32"/>
          <w:szCs w:val="32"/>
        </w:rPr>
        <w:t>配对日闭市</w:t>
      </w:r>
      <w:proofErr w:type="gramEnd"/>
      <w:r w:rsidRPr="001D1B14">
        <w:rPr>
          <w:rFonts w:ascii="仿宋_GB2312" w:eastAsia="仿宋_GB2312" w:hAnsi="微软雅黑" w:cs="宋体" w:hint="eastAsia"/>
          <w:color w:val="333333"/>
          <w:kern w:val="0"/>
          <w:sz w:val="32"/>
          <w:szCs w:val="32"/>
        </w:rPr>
        <w:t>后，买方会员的配对买持仓的交易保证金转为交割预付款。</w:t>
      </w:r>
    </w:p>
    <w:p w14:paraId="238D3527"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第三十九条 </w:t>
      </w:r>
      <w:proofErr w:type="gramStart"/>
      <w:r w:rsidRPr="001D1B14">
        <w:rPr>
          <w:rFonts w:ascii="仿宋_GB2312" w:eastAsia="仿宋_GB2312" w:hAnsi="微软雅黑" w:cs="宋体" w:hint="eastAsia"/>
          <w:color w:val="333333"/>
          <w:kern w:val="0"/>
          <w:sz w:val="32"/>
          <w:szCs w:val="32"/>
        </w:rPr>
        <w:t>配对日闭市</w:t>
      </w:r>
      <w:proofErr w:type="gramEnd"/>
      <w:r w:rsidRPr="001D1B14">
        <w:rPr>
          <w:rFonts w:ascii="仿宋_GB2312" w:eastAsia="仿宋_GB2312" w:hAnsi="微软雅黑" w:cs="宋体" w:hint="eastAsia"/>
          <w:color w:val="333333"/>
          <w:kern w:val="0"/>
          <w:sz w:val="32"/>
          <w:szCs w:val="32"/>
        </w:rPr>
        <w:t>后，配对持仓从交割月合约的持仓量中扣除，不再受持仓限额限制。《交割通知单》和配对结果等滚动交割信息随</w:t>
      </w:r>
      <w:proofErr w:type="gramStart"/>
      <w:r w:rsidRPr="001D1B14">
        <w:rPr>
          <w:rFonts w:ascii="仿宋_GB2312" w:eastAsia="仿宋_GB2312" w:hAnsi="微软雅黑" w:cs="宋体" w:hint="eastAsia"/>
          <w:color w:val="333333"/>
          <w:kern w:val="0"/>
          <w:sz w:val="32"/>
          <w:szCs w:val="32"/>
        </w:rPr>
        <w:t>配对日结算</w:t>
      </w:r>
      <w:proofErr w:type="gramEnd"/>
      <w:r w:rsidRPr="001D1B14">
        <w:rPr>
          <w:rFonts w:ascii="仿宋_GB2312" w:eastAsia="仿宋_GB2312" w:hAnsi="微软雅黑" w:cs="宋体" w:hint="eastAsia"/>
          <w:color w:val="333333"/>
          <w:kern w:val="0"/>
          <w:sz w:val="32"/>
          <w:szCs w:val="32"/>
        </w:rPr>
        <w:t>单通过会员服务系统发送给买卖双方会员，会员服务系统一经发送，即视为已经送达。配对结果等信息通过相关公共媒体和信息商对社会公众发布。</w:t>
      </w:r>
    </w:p>
    <w:p w14:paraId="7B3CD615"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第四十条 配对结果确定后，买方应及时向卖方提供有关增值税专用发票开具内容的事项，卖方在配对日后7个交易日内将增值税专用发票交付买方。</w:t>
      </w:r>
    </w:p>
    <w:p w14:paraId="67EDD751"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交割增值税专用发票由交割的卖方客户向相对应的买方客户开具，客户开具的增值税专用发票由双方会员转交、领取并协助核实。</w:t>
      </w:r>
    </w:p>
    <w:p w14:paraId="2A6A29A6"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lastRenderedPageBreak/>
        <w:t xml:space="preserve">　　会员迟交或未提交增值税专用发票的，按《大连商品交易所结算细则》有关规定处理。</w:t>
      </w:r>
    </w:p>
    <w:p w14:paraId="45CC9C5F"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第四十一条 配对日后（不含配对日）第2个交易日为交收日。交</w:t>
      </w:r>
      <w:proofErr w:type="gramStart"/>
      <w:r w:rsidRPr="001D1B14">
        <w:rPr>
          <w:rFonts w:ascii="仿宋_GB2312" w:eastAsia="仿宋_GB2312" w:hAnsi="微软雅黑" w:cs="宋体" w:hint="eastAsia"/>
          <w:color w:val="333333"/>
          <w:kern w:val="0"/>
          <w:sz w:val="32"/>
          <w:szCs w:val="32"/>
        </w:rPr>
        <w:t>收日闭市</w:t>
      </w:r>
      <w:proofErr w:type="gramEnd"/>
      <w:r w:rsidRPr="001D1B14">
        <w:rPr>
          <w:rFonts w:ascii="仿宋_GB2312" w:eastAsia="仿宋_GB2312" w:hAnsi="微软雅黑" w:cs="宋体" w:hint="eastAsia"/>
          <w:color w:val="333333"/>
          <w:kern w:val="0"/>
          <w:sz w:val="32"/>
          <w:szCs w:val="32"/>
        </w:rPr>
        <w:t>之前，买方会员须补齐与其配对交割月份合约持仓相对应的全额货款，办理交割手续。</w:t>
      </w:r>
    </w:p>
    <w:p w14:paraId="5597C4E6"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第四十二条 交</w:t>
      </w:r>
      <w:proofErr w:type="gramStart"/>
      <w:r w:rsidRPr="001D1B14">
        <w:rPr>
          <w:rFonts w:ascii="仿宋_GB2312" w:eastAsia="仿宋_GB2312" w:hAnsi="微软雅黑" w:cs="宋体" w:hint="eastAsia"/>
          <w:color w:val="333333"/>
          <w:kern w:val="0"/>
          <w:sz w:val="32"/>
          <w:szCs w:val="32"/>
        </w:rPr>
        <w:t>收日闭市</w:t>
      </w:r>
      <w:proofErr w:type="gramEnd"/>
      <w:r w:rsidRPr="001D1B14">
        <w:rPr>
          <w:rFonts w:ascii="仿宋_GB2312" w:eastAsia="仿宋_GB2312" w:hAnsi="微软雅黑" w:cs="宋体" w:hint="eastAsia"/>
          <w:color w:val="333333"/>
          <w:kern w:val="0"/>
          <w:sz w:val="32"/>
          <w:szCs w:val="32"/>
        </w:rPr>
        <w:t>后，交易所将卖方交割的仓单分配给对应的配对买方。</w:t>
      </w:r>
    </w:p>
    <w:p w14:paraId="3A6983F9"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第四十三条 交</w:t>
      </w:r>
      <w:proofErr w:type="gramStart"/>
      <w:r w:rsidRPr="001D1B14">
        <w:rPr>
          <w:rFonts w:ascii="仿宋_GB2312" w:eastAsia="仿宋_GB2312" w:hAnsi="微软雅黑" w:cs="宋体" w:hint="eastAsia"/>
          <w:color w:val="333333"/>
          <w:kern w:val="0"/>
          <w:sz w:val="32"/>
          <w:szCs w:val="32"/>
        </w:rPr>
        <w:t>收日闭市</w:t>
      </w:r>
      <w:proofErr w:type="gramEnd"/>
      <w:r w:rsidRPr="001D1B14">
        <w:rPr>
          <w:rFonts w:ascii="仿宋_GB2312" w:eastAsia="仿宋_GB2312" w:hAnsi="微软雅黑" w:cs="宋体" w:hint="eastAsia"/>
          <w:color w:val="333333"/>
          <w:kern w:val="0"/>
          <w:sz w:val="32"/>
          <w:szCs w:val="32"/>
        </w:rPr>
        <w:t>后，交易所将卖方会员提交的标准仓单交付买方会员，将货款的80%付给卖方会员，余款在卖方会员提交了增值税专用发票后结清。</w:t>
      </w:r>
    </w:p>
    <w:p w14:paraId="7CF8A7D1"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第四十四条 滚动交割违约是指在规定期限内，买方未能如数解付货款。构成交割违约的，按本细则第二十三章的有关规定处理，其中违约合约价值按</w:t>
      </w:r>
      <w:proofErr w:type="gramStart"/>
      <w:r w:rsidRPr="001D1B14">
        <w:rPr>
          <w:rFonts w:ascii="仿宋_GB2312" w:eastAsia="仿宋_GB2312" w:hAnsi="微软雅黑" w:cs="宋体" w:hint="eastAsia"/>
          <w:color w:val="333333"/>
          <w:kern w:val="0"/>
          <w:sz w:val="32"/>
          <w:szCs w:val="32"/>
        </w:rPr>
        <w:t>配对日结算</w:t>
      </w:r>
      <w:proofErr w:type="gramEnd"/>
      <w:r w:rsidRPr="001D1B14">
        <w:rPr>
          <w:rFonts w:ascii="仿宋_GB2312" w:eastAsia="仿宋_GB2312" w:hAnsi="微软雅黑" w:cs="宋体" w:hint="eastAsia"/>
          <w:color w:val="333333"/>
          <w:kern w:val="0"/>
          <w:sz w:val="32"/>
          <w:szCs w:val="32"/>
        </w:rPr>
        <w:t>价计算，交割违约处理在滚动交割的交收日后进行。</w:t>
      </w:r>
    </w:p>
    <w:p w14:paraId="6A4AFE40" w14:textId="77777777" w:rsidR="009C0DC8" w:rsidRPr="001D1B14" w:rsidRDefault="009C0DC8" w:rsidP="009C0DC8">
      <w:pPr>
        <w:widowControl/>
        <w:shd w:val="clear" w:color="auto" w:fill="FFFFFF"/>
        <w:spacing w:line="420" w:lineRule="atLeast"/>
        <w:jc w:val="center"/>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第五章 </w:t>
      </w:r>
      <w:r w:rsidR="00840C26">
        <w:rPr>
          <w:rFonts w:ascii="仿宋_GB2312" w:eastAsia="仿宋_GB2312" w:hAnsi="微软雅黑" w:cs="宋体"/>
          <w:color w:val="333333"/>
          <w:kern w:val="0"/>
          <w:sz w:val="32"/>
          <w:szCs w:val="32"/>
        </w:rPr>
        <w:t xml:space="preserve"> </w:t>
      </w:r>
      <w:r w:rsidRPr="001D1B14">
        <w:rPr>
          <w:rFonts w:ascii="仿宋_GB2312" w:eastAsia="仿宋_GB2312" w:hAnsi="微软雅黑" w:cs="宋体" w:hint="eastAsia"/>
          <w:color w:val="333333"/>
          <w:kern w:val="0"/>
          <w:sz w:val="32"/>
          <w:szCs w:val="32"/>
        </w:rPr>
        <w:t>一次性交割</w:t>
      </w:r>
    </w:p>
    <w:p w14:paraId="5A08CADE"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第四十五条 交易所上市的所有商品期货合约适用一次性交割。</w:t>
      </w:r>
    </w:p>
    <w:p w14:paraId="1E5B9CE3"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第四十六条 一次性交割是指在合约最后交易日后，交易所组织所有未平仓合约持有者进行交割的交割方式。</w:t>
      </w:r>
    </w:p>
    <w:p w14:paraId="3B9E7C11"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一次性交割在3个交易日内完成，分别为标准仓单提交日、</w:t>
      </w:r>
      <w:proofErr w:type="gramStart"/>
      <w:r w:rsidRPr="001D1B14">
        <w:rPr>
          <w:rFonts w:ascii="仿宋_GB2312" w:eastAsia="仿宋_GB2312" w:hAnsi="微软雅黑" w:cs="宋体" w:hint="eastAsia"/>
          <w:color w:val="333333"/>
          <w:kern w:val="0"/>
          <w:sz w:val="32"/>
          <w:szCs w:val="32"/>
        </w:rPr>
        <w:t>配对日</w:t>
      </w:r>
      <w:proofErr w:type="gramEnd"/>
      <w:r w:rsidRPr="001D1B14">
        <w:rPr>
          <w:rFonts w:ascii="仿宋_GB2312" w:eastAsia="仿宋_GB2312" w:hAnsi="微软雅黑" w:cs="宋体" w:hint="eastAsia"/>
          <w:color w:val="333333"/>
          <w:kern w:val="0"/>
          <w:sz w:val="32"/>
          <w:szCs w:val="32"/>
        </w:rPr>
        <w:t>和交收日（最后交割日）。在合约最后交易日后，所有未</w:t>
      </w:r>
      <w:r w:rsidRPr="001D1B14">
        <w:rPr>
          <w:rFonts w:ascii="仿宋_GB2312" w:eastAsia="仿宋_GB2312" w:hAnsi="微软雅黑" w:cs="宋体" w:hint="eastAsia"/>
          <w:color w:val="333333"/>
          <w:kern w:val="0"/>
          <w:sz w:val="32"/>
          <w:szCs w:val="32"/>
        </w:rPr>
        <w:lastRenderedPageBreak/>
        <w:t>平仓合约的持有者须以交割履约，同一客户号买卖持仓相对应部分的持仓视为自动平仓，不予办理交割，平仓价按一次性交割的交割结算价计算。</w:t>
      </w:r>
    </w:p>
    <w:p w14:paraId="4A0A7C94"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对于鸡蛋以外的品种，一次性交割的交割结算</w:t>
      </w:r>
      <w:proofErr w:type="gramStart"/>
      <w:r w:rsidRPr="001D1B14">
        <w:rPr>
          <w:rFonts w:ascii="仿宋_GB2312" w:eastAsia="仿宋_GB2312" w:hAnsi="微软雅黑" w:cs="宋体" w:hint="eastAsia"/>
          <w:color w:val="333333"/>
          <w:kern w:val="0"/>
          <w:sz w:val="32"/>
          <w:szCs w:val="32"/>
        </w:rPr>
        <w:t>价采用</w:t>
      </w:r>
      <w:proofErr w:type="gramEnd"/>
      <w:r w:rsidRPr="001D1B14">
        <w:rPr>
          <w:rFonts w:ascii="仿宋_GB2312" w:eastAsia="仿宋_GB2312" w:hAnsi="微软雅黑" w:cs="宋体" w:hint="eastAsia"/>
          <w:color w:val="333333"/>
          <w:kern w:val="0"/>
          <w:sz w:val="32"/>
          <w:szCs w:val="32"/>
        </w:rPr>
        <w:t>该期货合约自交割月第一个交易日起至最后交易日所有成交价格的加权平均价。对于鸡蛋品种，一次性交割的交割结算</w:t>
      </w:r>
      <w:proofErr w:type="gramStart"/>
      <w:r w:rsidRPr="001D1B14">
        <w:rPr>
          <w:rFonts w:ascii="仿宋_GB2312" w:eastAsia="仿宋_GB2312" w:hAnsi="微软雅黑" w:cs="宋体" w:hint="eastAsia"/>
          <w:color w:val="333333"/>
          <w:kern w:val="0"/>
          <w:sz w:val="32"/>
          <w:szCs w:val="32"/>
        </w:rPr>
        <w:t>价采用</w:t>
      </w:r>
      <w:proofErr w:type="gramEnd"/>
      <w:r w:rsidRPr="001D1B14">
        <w:rPr>
          <w:rFonts w:ascii="仿宋_GB2312" w:eastAsia="仿宋_GB2312" w:hAnsi="微软雅黑" w:cs="宋体" w:hint="eastAsia"/>
          <w:color w:val="333333"/>
          <w:kern w:val="0"/>
          <w:sz w:val="32"/>
          <w:szCs w:val="32"/>
        </w:rPr>
        <w:t>该期货合约交割月最后十个交易日所有成交价格的加权平均价；若交割</w:t>
      </w:r>
      <w:proofErr w:type="gramStart"/>
      <w:r w:rsidRPr="001D1B14">
        <w:rPr>
          <w:rFonts w:ascii="仿宋_GB2312" w:eastAsia="仿宋_GB2312" w:hAnsi="微软雅黑" w:cs="宋体" w:hint="eastAsia"/>
          <w:color w:val="333333"/>
          <w:kern w:val="0"/>
          <w:sz w:val="32"/>
          <w:szCs w:val="32"/>
        </w:rPr>
        <w:t>月不足</w:t>
      </w:r>
      <w:proofErr w:type="gramEnd"/>
      <w:r w:rsidRPr="001D1B14">
        <w:rPr>
          <w:rFonts w:ascii="仿宋_GB2312" w:eastAsia="仿宋_GB2312" w:hAnsi="微软雅黑" w:cs="宋体" w:hint="eastAsia"/>
          <w:color w:val="333333"/>
          <w:kern w:val="0"/>
          <w:sz w:val="32"/>
          <w:szCs w:val="32"/>
        </w:rPr>
        <w:t>十个交易日，交割结算</w:t>
      </w:r>
      <w:proofErr w:type="gramStart"/>
      <w:r w:rsidRPr="001D1B14">
        <w:rPr>
          <w:rFonts w:ascii="仿宋_GB2312" w:eastAsia="仿宋_GB2312" w:hAnsi="微软雅黑" w:cs="宋体" w:hint="eastAsia"/>
          <w:color w:val="333333"/>
          <w:kern w:val="0"/>
          <w:sz w:val="32"/>
          <w:szCs w:val="32"/>
        </w:rPr>
        <w:t>价采</w:t>
      </w:r>
      <w:proofErr w:type="gramEnd"/>
      <w:r w:rsidRPr="001D1B14">
        <w:rPr>
          <w:rFonts w:ascii="仿宋_GB2312" w:eastAsia="仿宋_GB2312" w:hAnsi="微软雅黑" w:cs="宋体" w:hint="eastAsia"/>
          <w:color w:val="333333"/>
          <w:kern w:val="0"/>
          <w:sz w:val="32"/>
          <w:szCs w:val="32"/>
        </w:rPr>
        <w:t>用该期货合约自交割月第一个交易日起至最后交易日所有成交价格的加权平均价。</w:t>
      </w:r>
    </w:p>
    <w:p w14:paraId="0F5A22E5"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第四十七条 最后交易日闭市后，交易所将交割月份买持仓的交易保证金转为交割预付款。</w:t>
      </w:r>
    </w:p>
    <w:p w14:paraId="0FF9589A"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第四十八条 一次性交割流程第一日是标准仓单提交日。</w:t>
      </w:r>
    </w:p>
    <w:p w14:paraId="6BC8C244"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最后交易日后第一个交易日闭市前，卖方会员应当将与其交割月份合约持仓相对应的全部标准仓单交到交易所，最后交易日后第一个交易日闭市后，交易所公布各交割仓库或分库交割品种与标准仓单数量信息。</w:t>
      </w:r>
    </w:p>
    <w:p w14:paraId="0FD19EFF"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对于黄大豆2号品种，若采用仓库交割并且对应货物为进口大豆，在标准仓单提交日14:00前，卖方会员还应当提交与交割商品相应的检验检疫证明材料。如未能按时提交，卖方会员可以在标准仓单提交日14:00后至最后交割日后第3个交易日14:00前提交，但应当</w:t>
      </w:r>
      <w:proofErr w:type="gramStart"/>
      <w:r w:rsidRPr="001D1B14">
        <w:rPr>
          <w:rFonts w:ascii="仿宋_GB2312" w:eastAsia="仿宋_GB2312" w:hAnsi="微软雅黑" w:cs="宋体" w:hint="eastAsia"/>
          <w:color w:val="333333"/>
          <w:kern w:val="0"/>
          <w:sz w:val="32"/>
          <w:szCs w:val="32"/>
        </w:rPr>
        <w:t>自标准</w:t>
      </w:r>
      <w:proofErr w:type="gramEnd"/>
      <w:r w:rsidRPr="001D1B14">
        <w:rPr>
          <w:rFonts w:ascii="仿宋_GB2312" w:eastAsia="仿宋_GB2312" w:hAnsi="微软雅黑" w:cs="宋体" w:hint="eastAsia"/>
          <w:color w:val="333333"/>
          <w:kern w:val="0"/>
          <w:sz w:val="32"/>
          <w:szCs w:val="32"/>
        </w:rPr>
        <w:t>仓单提交日（含当日）起</w:t>
      </w:r>
      <w:proofErr w:type="gramStart"/>
      <w:r w:rsidRPr="001D1B14">
        <w:rPr>
          <w:rFonts w:ascii="仿宋_GB2312" w:eastAsia="仿宋_GB2312" w:hAnsi="微软雅黑" w:cs="宋体" w:hint="eastAsia"/>
          <w:color w:val="333333"/>
          <w:kern w:val="0"/>
          <w:sz w:val="32"/>
          <w:szCs w:val="32"/>
        </w:rPr>
        <w:t>至相</w:t>
      </w:r>
      <w:proofErr w:type="gramEnd"/>
      <w:r w:rsidRPr="001D1B14">
        <w:rPr>
          <w:rFonts w:ascii="仿宋_GB2312" w:eastAsia="仿宋_GB2312" w:hAnsi="微软雅黑" w:cs="宋体" w:hint="eastAsia"/>
          <w:color w:val="333333"/>
          <w:kern w:val="0"/>
          <w:sz w:val="32"/>
          <w:szCs w:val="32"/>
        </w:rPr>
        <w:lastRenderedPageBreak/>
        <w:t>应检验检疫证明材料提交日（含当日）止，按2元/吨</w:t>
      </w:r>
      <w:r w:rsidRPr="001D1B14">
        <w:rPr>
          <w:rFonts w:ascii="微软雅黑" w:eastAsia="微软雅黑" w:hAnsi="微软雅黑" w:cs="微软雅黑" w:hint="eastAsia"/>
          <w:color w:val="333333"/>
          <w:kern w:val="0"/>
          <w:sz w:val="32"/>
          <w:szCs w:val="32"/>
        </w:rPr>
        <w:t>•</w:t>
      </w:r>
      <w:r w:rsidRPr="001D1B14">
        <w:rPr>
          <w:rFonts w:ascii="仿宋_GB2312" w:eastAsia="仿宋_GB2312" w:hAnsi="仿宋_GB2312" w:cs="仿宋_GB2312" w:hint="eastAsia"/>
          <w:color w:val="333333"/>
          <w:kern w:val="0"/>
          <w:sz w:val="32"/>
          <w:szCs w:val="32"/>
        </w:rPr>
        <w:t>天的标准支付滞纳金，补偿给买方会员</w:t>
      </w:r>
      <w:r w:rsidRPr="001D1B14">
        <w:rPr>
          <w:rFonts w:ascii="仿宋_GB2312" w:eastAsia="仿宋_GB2312" w:hAnsi="微软雅黑" w:cs="宋体" w:hint="eastAsia"/>
          <w:color w:val="333333"/>
          <w:kern w:val="0"/>
          <w:sz w:val="32"/>
          <w:szCs w:val="32"/>
        </w:rPr>
        <w:t>。</w:t>
      </w:r>
    </w:p>
    <w:p w14:paraId="77CD4C83"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第四十九条 一次性交割流程第二日是配对日。</w:t>
      </w:r>
    </w:p>
    <w:p w14:paraId="19FD406B"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最后交易日后第二个交易日闭市前，买方可以根据交易所公布的信息，提出交割意向申报。买方可以申报两个交割意向,包括第一意向和第二意向。闭市后交易所分配标准仓单时，将保税标准仓单按照“境外买方客户优先”、“意向优先”原则进行分配。其中，意向优先性顺序为：对任一买方，先考虑其第一意向，第一意向未得到满足或未全部得到满足，再考虑其第二意向；对任一交割仓库，先考虑将该仓库作为第一意向的买方，若有剩余仓单，再考虑将该仓库作为第二意向的买方。</w:t>
      </w:r>
    </w:p>
    <w:p w14:paraId="239D020B"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w:t>
      </w:r>
      <w:proofErr w:type="gramStart"/>
      <w:r w:rsidRPr="001D1B14">
        <w:rPr>
          <w:rFonts w:ascii="仿宋_GB2312" w:eastAsia="仿宋_GB2312" w:hAnsi="微软雅黑" w:cs="宋体" w:hint="eastAsia"/>
          <w:color w:val="333333"/>
          <w:kern w:val="0"/>
          <w:sz w:val="32"/>
          <w:szCs w:val="32"/>
        </w:rPr>
        <w:t>配对日闭市</w:t>
      </w:r>
      <w:proofErr w:type="gramEnd"/>
      <w:r w:rsidRPr="001D1B14">
        <w:rPr>
          <w:rFonts w:ascii="仿宋_GB2312" w:eastAsia="仿宋_GB2312" w:hAnsi="微软雅黑" w:cs="宋体" w:hint="eastAsia"/>
          <w:color w:val="333333"/>
          <w:kern w:val="0"/>
          <w:sz w:val="32"/>
          <w:szCs w:val="32"/>
        </w:rPr>
        <w:t>后，交易所按照如下原则和步骤进行交割配对：</w:t>
      </w:r>
    </w:p>
    <w:p w14:paraId="59642A2D"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第一步：汇总标准仓单。交易所以仓库为单位汇总卖方的标准仓单；</w:t>
      </w:r>
    </w:p>
    <w:p w14:paraId="72B2D371"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二步：匹配境外买方和保税标准仓单。对任一保税交割仓库，若提出交割意向境外买方持仓数量合计小于其保税标准仓单数量，则所有境外买方意向均满足；若提出交割意向境外买方持仓数量合计大于其保税标准仓单数量，则按照“平均持仓时间长优先”的原则确定参与交割配对的境外买方。然后将意愿未被满足的境外买方持仓和未分配的保税标准仓单，以“最</w:t>
      </w:r>
      <w:r w:rsidRPr="001D1B14">
        <w:rPr>
          <w:rFonts w:ascii="仿宋_GB2312" w:eastAsia="仿宋_GB2312" w:hAnsi="微软雅黑" w:cs="宋体" w:hint="eastAsia"/>
          <w:color w:val="333333"/>
          <w:kern w:val="0"/>
          <w:sz w:val="32"/>
          <w:szCs w:val="32"/>
        </w:rPr>
        <w:lastRenderedPageBreak/>
        <w:t>少配对数”原则进行分配，确定境外买方交割对应的保税交割仓库和在该仓库交割的数量。</w:t>
      </w:r>
    </w:p>
    <w:p w14:paraId="516680BF"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三步：匹配剩余买方和剩余交割仓库。对剩余的任一交割仓库，若提出交割意向买方持仓数量合计小于其标准仓单数量，则所有买方意向均满足；若提出交割意向买方持仓数量合计大于其标准仓单数量，则按照“平均持仓时间长优先”的原则确定参与交割配对的买方。</w:t>
      </w:r>
    </w:p>
    <w:p w14:paraId="64661266"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其中：平均持仓时间是以“天”为单位，每手持仓时间的加权平均数。平均持仓时间相同的，持有建仓时间早的买方优先。具体公式为：</w:t>
      </w:r>
    </w:p>
    <w:p w14:paraId="3ADCCC4A" w14:textId="77777777" w:rsidR="009C0DC8" w:rsidRPr="001D1B14" w:rsidRDefault="009C0DC8" w:rsidP="00840C26">
      <w:pPr>
        <w:widowControl/>
        <w:shd w:val="clear" w:color="auto" w:fill="FFFFFF"/>
        <w:spacing w:line="360" w:lineRule="exac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w:t>
      </w:r>
      <w:r w:rsidRPr="001D1B14">
        <w:rPr>
          <w:rFonts w:ascii="仿宋_GB2312" w:eastAsia="仿宋_GB2312" w:hAnsi="微软雅黑" w:cs="宋体" w:hint="eastAsia"/>
          <w:color w:val="333333"/>
          <w:kern w:val="0"/>
          <w:sz w:val="32"/>
          <w:szCs w:val="32"/>
        </w:rPr>
        <w:t>                            </w:t>
      </w:r>
      <w:r w:rsidRPr="001D1B14">
        <w:rPr>
          <w:rFonts w:ascii="仿宋_GB2312" w:eastAsia="仿宋_GB2312" w:hAnsi="微软雅黑" w:cs="宋体" w:hint="eastAsia"/>
          <w:color w:val="333333"/>
          <w:kern w:val="0"/>
          <w:sz w:val="32"/>
          <w:szCs w:val="32"/>
        </w:rPr>
        <w:t xml:space="preserve"> </w:t>
      </w:r>
      <w:r w:rsidR="00840C26">
        <w:rPr>
          <w:rFonts w:ascii="仿宋_GB2312" w:eastAsia="仿宋_GB2312" w:hAnsi="微软雅黑" w:cs="宋体"/>
          <w:color w:val="333333"/>
          <w:kern w:val="0"/>
          <w:sz w:val="32"/>
          <w:szCs w:val="32"/>
        </w:rPr>
        <w:t xml:space="preserve">  </w:t>
      </w:r>
      <w:r w:rsidRPr="001D1B14">
        <w:rPr>
          <w:rFonts w:ascii="仿宋_GB2312" w:eastAsia="仿宋_GB2312" w:hAnsi="微软雅黑" w:cs="宋体" w:hint="eastAsia"/>
          <w:color w:val="333333"/>
          <w:kern w:val="0"/>
          <w:sz w:val="32"/>
          <w:szCs w:val="32"/>
        </w:rPr>
        <w:t>∑买方每手持仓时间</w:t>
      </w:r>
    </w:p>
    <w:p w14:paraId="439608AD" w14:textId="77777777" w:rsidR="009C0DC8" w:rsidRPr="001D1B14" w:rsidRDefault="009C0DC8" w:rsidP="00840C26">
      <w:pPr>
        <w:widowControl/>
        <w:shd w:val="clear" w:color="auto" w:fill="FFFFFF"/>
        <w:spacing w:line="360" w:lineRule="exac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买方平均持仓时间= ───────────</w:t>
      </w:r>
    </w:p>
    <w:p w14:paraId="6DD7ADDC" w14:textId="77777777" w:rsidR="009C0DC8" w:rsidRPr="001D1B14" w:rsidRDefault="009C0DC8" w:rsidP="00840C26">
      <w:pPr>
        <w:widowControl/>
        <w:shd w:val="clear" w:color="auto" w:fill="FFFFFF"/>
        <w:spacing w:line="360" w:lineRule="exac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w:t>
      </w:r>
      <w:r w:rsidRPr="001D1B14">
        <w:rPr>
          <w:rFonts w:ascii="仿宋_GB2312" w:eastAsia="仿宋_GB2312" w:hAnsi="微软雅黑" w:cs="宋体" w:hint="eastAsia"/>
          <w:color w:val="333333"/>
          <w:kern w:val="0"/>
          <w:sz w:val="32"/>
          <w:szCs w:val="32"/>
        </w:rPr>
        <w:t>                                 </w:t>
      </w:r>
      <w:r w:rsidR="00840C26">
        <w:rPr>
          <w:rFonts w:ascii="仿宋_GB2312" w:eastAsia="仿宋_GB2312" w:hAnsi="微软雅黑" w:cs="宋体"/>
          <w:color w:val="333333"/>
          <w:kern w:val="0"/>
          <w:sz w:val="32"/>
          <w:szCs w:val="32"/>
        </w:rPr>
        <w:t xml:space="preserve"> </w:t>
      </w:r>
      <w:r w:rsidRPr="001D1B14">
        <w:rPr>
          <w:rFonts w:ascii="仿宋_GB2312" w:eastAsia="仿宋_GB2312" w:hAnsi="微软雅黑" w:cs="宋体" w:hint="eastAsia"/>
          <w:color w:val="333333"/>
          <w:kern w:val="0"/>
          <w:sz w:val="32"/>
          <w:szCs w:val="32"/>
        </w:rPr>
        <w:t xml:space="preserve"> 买方总持仓量</w:t>
      </w:r>
    </w:p>
    <w:p w14:paraId="0635C909"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交易所将满足买方意向后剩余的仓库仓单，与未提交割意向和所提交割意向未被满足的买方持仓，按照“最少配对数”原则进行配对，确定买方交割对应的仓库和在该仓库交割的数量。</w:t>
      </w:r>
    </w:p>
    <w:p w14:paraId="586E1856"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第四步，匹配买卖双方。交易所将配好仓库的买方与持有该仓库仓单的卖方以“最少配对数”原则进行配对，确定交割对应的买卖双方。</w:t>
      </w:r>
    </w:p>
    <w:p w14:paraId="12A892AE"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对于集团交割仓库的标准仓单，以分库为单位申报交割意向，进行交割配对。</w:t>
      </w:r>
    </w:p>
    <w:p w14:paraId="680FE537"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lastRenderedPageBreak/>
        <w:t xml:space="preserve">　　配对结果一经确定，买卖双方不得变更。配对结果等信息通过会员服务系统发送给买卖双方会员，会员服务系统一经发送，即视为已经送达。</w:t>
      </w:r>
    </w:p>
    <w:p w14:paraId="44D95E2D"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第五十条 一次性交割流程第三日是交收日，即最后交割日（最后交易日后第三个交易日）。</w:t>
      </w:r>
    </w:p>
    <w:p w14:paraId="61FEAD1A"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最后交割日闭市前，买方会员应当补齐与其交割月份合约持仓相对应的差额货款。</w:t>
      </w:r>
    </w:p>
    <w:p w14:paraId="0243A69A"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最后交割日闭市后，交易所将卖方会员提交的标准仓单交付买方会员。各品种货款、发票流转等事宜按如下规定办理：</w:t>
      </w:r>
    </w:p>
    <w:p w14:paraId="785B017D"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一）对于铁矿石品种，交收标的为保税商品的，卖方会员应在最后交割日闭市前向交易所提交增值税普通发票，交易所在最后交割日闭市后将货款付给卖方会员，最后交割日后7个交易日闭市前，卖方会员未提交增值税普通发票的，交易所对其按货款的5%预</w:t>
      </w:r>
      <w:proofErr w:type="gramStart"/>
      <w:r w:rsidRPr="001D1B14">
        <w:rPr>
          <w:rFonts w:ascii="仿宋_GB2312" w:eastAsia="仿宋_GB2312" w:hAnsi="微软雅黑" w:cs="宋体" w:hint="eastAsia"/>
          <w:color w:val="333333"/>
          <w:kern w:val="0"/>
          <w:sz w:val="32"/>
          <w:szCs w:val="32"/>
        </w:rPr>
        <w:t>扣相应</w:t>
      </w:r>
      <w:proofErr w:type="gramEnd"/>
      <w:r w:rsidRPr="001D1B14">
        <w:rPr>
          <w:rFonts w:ascii="仿宋_GB2312" w:eastAsia="仿宋_GB2312" w:hAnsi="微软雅黑" w:cs="宋体" w:hint="eastAsia"/>
          <w:color w:val="333333"/>
          <w:kern w:val="0"/>
          <w:sz w:val="32"/>
          <w:szCs w:val="32"/>
        </w:rPr>
        <w:t>的款项，并按照《大连商品交易所结算细则》相关规定从中收取滞纳金或予以罚没。</w:t>
      </w:r>
    </w:p>
    <w:p w14:paraId="5655044F"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二）对于鸡蛋品种，若采用仓库交割，最后交割日后第4个交易日闭市前，买方客户对鸡蛋质量无异议的，交易所在闭市后清退卖方会员交割保证金，将货款的80%付给卖方会员，余款在卖方会员提交了增值税普通发票后结清。最后交割日后第4个交易日闭市前，买方客户对某个交割仓库某批次鸡蛋质量有异议的，可以申请对该批次鸡蛋复检，该交割仓库中与其配对</w:t>
      </w:r>
      <w:r w:rsidRPr="001D1B14">
        <w:rPr>
          <w:rFonts w:ascii="仿宋_GB2312" w:eastAsia="仿宋_GB2312" w:hAnsi="微软雅黑" w:cs="宋体" w:hint="eastAsia"/>
          <w:color w:val="333333"/>
          <w:kern w:val="0"/>
          <w:sz w:val="32"/>
          <w:szCs w:val="32"/>
        </w:rPr>
        <w:lastRenderedPageBreak/>
        <w:t>的卖方异议部分货款暂不支付，并按照本细则第二百三十五条规定进行处理。若采用厂库交割，交易所在最后交割日后第4个交易日闭市后清退卖方会员交割保证金，将货款的80%付给卖方会员，余款在卖方会员提交了增值税普通发票后结清；买方客户对厂库交割的鸡蛋质量有异议的，按照《大连商品交易所标准仓单管理办法》相关规定解决质量争议。</w:t>
      </w:r>
    </w:p>
    <w:p w14:paraId="16932AD6"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三）对于黄大豆2号品种，采用仓库交割并且对应货物为进口大豆的，卖方会员若在标准仓单提交日14:00前提交相应的检验检疫证明材料，并通过交易所审核，交易所在最后交割日闭市后将货款的80%付给卖方会员，余款在卖方会员提交了增值税专用发票后结清；若在标准仓单提交日14:00后至最后交割日后第3个交易日14:00前提交相应的检验检疫证明材料，并通过交易所审核，交易所在最后交割日后第3个交易日闭市后，将卖方会员滞纳金支付给买方会员，清退卖方会员交割保证金，将货款的80%付给卖方会员，余款在卖方会员提交了增值税专用发票后结清；若截至最后交割日后第3个交易日14:00仍未提交相应的检验检疫证明材料或者提交但未通过交易所审核，交易所在最后交割日后第3个交易日闭市后将标准仓单退回卖方会员，退还买方会员相应货款，将卖方会员该部分黄大豆2号合约价值5%的赔偿金支付给买方会员，不收取滞纳金，清退卖方会员交割保证金。</w:t>
      </w:r>
    </w:p>
    <w:p w14:paraId="26DF08F1"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lastRenderedPageBreak/>
        <w:t xml:space="preserve">　　若卖方会员未提交检验检疫证明材料或者提交但未通过交易所审核，买方会员不得申请注销仓库标准仓单。</w:t>
      </w:r>
    </w:p>
    <w:p w14:paraId="5566DE0A"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（四）除上述三种情况外，交易所在最后交割日闭市后将货款的80%付给卖方会员，余款在卖方会员提交了增值税专用发票后结清。</w:t>
      </w:r>
    </w:p>
    <w:p w14:paraId="66611353"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第五十一条 配对结果确定后，买方应当在配对日后1个交易日内，按照税务机关的规定将开具发票或者交易所认可的其他单据的具体事项，包括购货单位名称、地址、金额、开具增值税专用（普通）发票所需的纳税人登记号等信息通知卖方。交收标的为保税铁矿石的除外。</w:t>
      </w:r>
    </w:p>
    <w:p w14:paraId="352F545C"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对于铁矿石品种，交收标的为保税商品的，卖方会员应当在最后交割日向交易所提交增值税普通发票；对于鸡蛋品种，卖方在交易所支付80%货款后7个交易日内将相应的增值税普通发票交付买方；对于黄大豆2号品种，若采用仓库交割并且对应货物为进口大豆，卖方在交易所支付80%货款后7个交易日内，将相应的增值税专用发票交付买方；除上述三种情况外，卖方会员应当在配对日后7个交易日内将增值税专用发票交付买方会员。</w:t>
      </w:r>
    </w:p>
    <w:p w14:paraId="73C414E7"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第五十二条 发票或者交易所认可的其他单据由交割的卖方客户向相对应的买方客户开具，并由双方会员转交、领取并协助核实。</w:t>
      </w:r>
    </w:p>
    <w:p w14:paraId="4462C6B2"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lastRenderedPageBreak/>
        <w:t xml:space="preserve">　　对于铁矿石品种，交收标的为保税商品时：</w:t>
      </w:r>
    </w:p>
    <w:p w14:paraId="1C6D8058"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境内卖方客户应向卖方会员开具增值税普通发票，境外卖方客户或境外经纪机构应向卖方会员开具相应的收款凭证；卖方会员应向交易所开具增值税普通发票；交易所应向买方会员开具增值税普通发票；买方会员应向买方客户、境外经纪机构开具增值税普通发票。</w:t>
      </w:r>
    </w:p>
    <w:p w14:paraId="2FE1761A"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会员迟交或未提交交易所规定的发票或者其他单据的，按《大连商品交易所结算细则》有关规定处理。</w:t>
      </w:r>
    </w:p>
    <w:p w14:paraId="777C9DE1" w14:textId="77777777" w:rsidR="009C0DC8" w:rsidRPr="001D1B14" w:rsidRDefault="009C0DC8" w:rsidP="009C0DC8">
      <w:pPr>
        <w:widowControl/>
        <w:shd w:val="clear" w:color="auto" w:fill="FFFFFF"/>
        <w:spacing w:line="420" w:lineRule="atLeast"/>
        <w:jc w:val="center"/>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第六章 </w:t>
      </w:r>
      <w:r w:rsidR="00840C26">
        <w:rPr>
          <w:rFonts w:ascii="仿宋_GB2312" w:eastAsia="仿宋_GB2312" w:hAnsi="微软雅黑" w:cs="宋体"/>
          <w:color w:val="333333"/>
          <w:kern w:val="0"/>
          <w:sz w:val="32"/>
          <w:szCs w:val="32"/>
        </w:rPr>
        <w:t xml:space="preserve"> </w:t>
      </w:r>
      <w:r w:rsidRPr="001D1B14">
        <w:rPr>
          <w:rFonts w:ascii="仿宋_GB2312" w:eastAsia="仿宋_GB2312" w:hAnsi="微软雅黑" w:cs="宋体" w:hint="eastAsia"/>
          <w:color w:val="333333"/>
          <w:kern w:val="0"/>
          <w:sz w:val="32"/>
          <w:szCs w:val="32"/>
        </w:rPr>
        <w:t>黄大豆1号交割</w:t>
      </w:r>
    </w:p>
    <w:p w14:paraId="02C1CA29"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第五十三条 黄大豆1号合约交割标准品、替代品的质量标准和质量升贴水详见附件1《大连商品交易所黄大豆1号交割质量标准（FA/DCE D001-2012）》。</w:t>
      </w:r>
    </w:p>
    <w:p w14:paraId="5F753F77"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黄大豆1号指定交割仓库分为基准交割仓库和非基准交割仓库（详见附件2《大连商品交易所黄大豆1号指定交割仓库名录》），交易所可视情况对黄大豆1号指定交割仓库进行调整。</w:t>
      </w:r>
    </w:p>
    <w:p w14:paraId="30109765"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第五十四条 黄大豆1号合约质量升贴水的差价款由货主同指定交割仓库结算。</w:t>
      </w:r>
    </w:p>
    <w:p w14:paraId="078CBC09"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第五十五条 黄大豆1号可以采用散粮或麻袋包装进行交割。</w:t>
      </w:r>
    </w:p>
    <w:p w14:paraId="3D165D8B"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第五十六条 黄大豆1号采用麻袋包装的，麻袋规定为长107±5cm、宽74±3cm不破、不漏的麻袋。麻袋卫生要求为无</w:t>
      </w:r>
      <w:r w:rsidRPr="001D1B14">
        <w:rPr>
          <w:rFonts w:ascii="仿宋_GB2312" w:eastAsia="仿宋_GB2312" w:hAnsi="微软雅黑" w:cs="宋体" w:hint="eastAsia"/>
          <w:color w:val="333333"/>
          <w:kern w:val="0"/>
          <w:sz w:val="32"/>
          <w:szCs w:val="32"/>
        </w:rPr>
        <w:lastRenderedPageBreak/>
        <w:t>毒害物质污染，无油污，无霉变，无严重的煤灰、石灰、铁锈、泥土、水渍等污染。交易所可根据现货市场情况对包装物标准进行调整。</w:t>
      </w:r>
    </w:p>
    <w:p w14:paraId="1E0F60C9"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包装物上或随行文件中应注明产品的名称、类别、等级、产地、收获年度和月份。</w:t>
      </w:r>
    </w:p>
    <w:p w14:paraId="4F00B6D7"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包装物价格由交易所另行规定。包装费用由货主同指定交割仓库结算。</w:t>
      </w:r>
    </w:p>
    <w:p w14:paraId="69733C4E"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第五十七条 黄大豆1号包装物数量按每吨11条麻袋计算。麻袋重量按每条0.9公斤计重。</w:t>
      </w:r>
    </w:p>
    <w:p w14:paraId="04DD7340"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第五十八条 麻袋缝口可以是机器缝口或手工缝口。机器缝口必须达到两头</w:t>
      </w:r>
      <w:proofErr w:type="gramStart"/>
      <w:r w:rsidRPr="001D1B14">
        <w:rPr>
          <w:rFonts w:ascii="仿宋_GB2312" w:eastAsia="仿宋_GB2312" w:hAnsi="微软雅黑" w:cs="宋体" w:hint="eastAsia"/>
          <w:color w:val="333333"/>
          <w:kern w:val="0"/>
          <w:sz w:val="32"/>
          <w:szCs w:val="32"/>
        </w:rPr>
        <w:t>锁紧双趟标准</w:t>
      </w:r>
      <w:proofErr w:type="gramEnd"/>
      <w:r w:rsidRPr="001D1B14">
        <w:rPr>
          <w:rFonts w:ascii="仿宋_GB2312" w:eastAsia="仿宋_GB2312" w:hAnsi="微软雅黑" w:cs="宋体" w:hint="eastAsia"/>
          <w:color w:val="333333"/>
          <w:kern w:val="0"/>
          <w:sz w:val="32"/>
          <w:szCs w:val="32"/>
        </w:rPr>
        <w:t>；手工缝口必须达到双线16针以上(含16针)标准。麻袋缝口质量达不到标准，可由指定交割仓库调换麻袋或对缝口加针，由此发生的费用由卖方货主承担。</w:t>
      </w:r>
    </w:p>
    <w:p w14:paraId="3E9B1BD7"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第五十九条 黄大豆1号合约的交易价格为散粮价格。</w:t>
      </w:r>
    </w:p>
    <w:p w14:paraId="5F87ECC8"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第六十条 会员办理交割预报时，应当按10元/</w:t>
      </w:r>
      <w:proofErr w:type="gramStart"/>
      <w:r w:rsidRPr="001D1B14">
        <w:rPr>
          <w:rFonts w:ascii="仿宋_GB2312" w:eastAsia="仿宋_GB2312" w:hAnsi="微软雅黑" w:cs="宋体" w:hint="eastAsia"/>
          <w:color w:val="333333"/>
          <w:kern w:val="0"/>
          <w:sz w:val="32"/>
          <w:szCs w:val="32"/>
        </w:rPr>
        <w:t>吨向交易所</w:t>
      </w:r>
      <w:proofErr w:type="gramEnd"/>
      <w:r w:rsidRPr="001D1B14">
        <w:rPr>
          <w:rFonts w:ascii="仿宋_GB2312" w:eastAsia="仿宋_GB2312" w:hAnsi="微软雅黑" w:cs="宋体" w:hint="eastAsia"/>
          <w:color w:val="333333"/>
          <w:kern w:val="0"/>
          <w:sz w:val="32"/>
          <w:szCs w:val="32"/>
        </w:rPr>
        <w:t>交纳交割预报定金。</w:t>
      </w:r>
    </w:p>
    <w:p w14:paraId="7C93A126"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第六十一条 办理完交割预报的货主在发货前，应当将车船号、品种、数量、到货时间等通知指定交割仓库，指定交割仓库应当合理安排接收商品入库。</w:t>
      </w:r>
    </w:p>
    <w:p w14:paraId="469A2F9B"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第六十二条 黄大豆1号收发重量以指定交割仓库检重为准。</w:t>
      </w:r>
    </w:p>
    <w:p w14:paraId="24213071"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lastRenderedPageBreak/>
        <w:t xml:space="preserve">　　第六十三条 指定交割仓库按照交易所有关规定对入库的黄大豆1号进行检验。检验结果为合格的，指定交割仓库将有关检验报告报交易所。交易所或者交易所委托质量检验机构对入库商品进行核查，确认无误后方为入库商品检验合格。</w:t>
      </w:r>
    </w:p>
    <w:p w14:paraId="284C1E71"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第六十四条 黄大豆1号标准仓单在每年的3月份最后1个交易日之前应当进行标准仓单注销。</w:t>
      </w:r>
    </w:p>
    <w:p w14:paraId="0B38A228"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第六十五条 黄大豆1号出库时，持有《提货通知单》或者提货密码的货主应当在实际提货日3个自然日前与指定交割仓库联系有关出库事宜，并在标准仓单注销日后10个工作日内（含当日）到指定交割仓库提货。</w:t>
      </w:r>
    </w:p>
    <w:p w14:paraId="16B1887D" w14:textId="77777777" w:rsidR="009C0DC8" w:rsidRPr="001D1B14" w:rsidRDefault="009C0DC8" w:rsidP="009C0DC8">
      <w:pPr>
        <w:widowControl/>
        <w:shd w:val="clear" w:color="auto" w:fill="FFFFFF"/>
        <w:spacing w:line="420" w:lineRule="atLeast"/>
        <w:jc w:val="center"/>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第七章 </w:t>
      </w:r>
      <w:r w:rsidR="00840C26">
        <w:rPr>
          <w:rFonts w:ascii="仿宋_GB2312" w:eastAsia="仿宋_GB2312" w:hAnsi="微软雅黑" w:cs="宋体"/>
          <w:color w:val="333333"/>
          <w:kern w:val="0"/>
          <w:sz w:val="32"/>
          <w:szCs w:val="32"/>
        </w:rPr>
        <w:t xml:space="preserve"> </w:t>
      </w:r>
      <w:r w:rsidRPr="001D1B14">
        <w:rPr>
          <w:rFonts w:ascii="仿宋_GB2312" w:eastAsia="仿宋_GB2312" w:hAnsi="微软雅黑" w:cs="宋体" w:hint="eastAsia"/>
          <w:color w:val="333333"/>
          <w:kern w:val="0"/>
          <w:sz w:val="32"/>
          <w:szCs w:val="32"/>
        </w:rPr>
        <w:t>黄大豆2号交割</w:t>
      </w:r>
    </w:p>
    <w:p w14:paraId="33CDE07A"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第六十六条 黄大豆2号合约交割标准品、替代品的质量标准和质量升贴水详见附件3《大连商品交易所黄大豆2号交割质量标准（F/DCE　B003-2017）》。</w:t>
      </w:r>
    </w:p>
    <w:p w14:paraId="7C298394"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黄大豆2号指定交割仓库分为基准交割仓库和非基准交割仓库（详见附件4《大连商品交易所黄大豆2号指定交割仓库名录》），交易所可视情况对黄大豆2号指定交割仓库进行调整。</w:t>
      </w:r>
    </w:p>
    <w:p w14:paraId="5FA9CE1C"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第六十七条 黄大豆2号合约质量升贴水的差价款由货主同指定交割仓库结算。</w:t>
      </w:r>
    </w:p>
    <w:p w14:paraId="1054E011"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第六十八条 黄大豆2号采用散粮进行交割。</w:t>
      </w:r>
    </w:p>
    <w:p w14:paraId="2324A220"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第六十九条 黄大豆2号交割单位为1000吨。</w:t>
      </w:r>
    </w:p>
    <w:p w14:paraId="4F6C7712"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lastRenderedPageBreak/>
        <w:t xml:space="preserve">　　第七十条 会员办理交割预报时，应当按10元/</w:t>
      </w:r>
      <w:proofErr w:type="gramStart"/>
      <w:r w:rsidRPr="001D1B14">
        <w:rPr>
          <w:rFonts w:ascii="仿宋_GB2312" w:eastAsia="仿宋_GB2312" w:hAnsi="微软雅黑" w:cs="宋体" w:hint="eastAsia"/>
          <w:color w:val="333333"/>
          <w:kern w:val="0"/>
          <w:sz w:val="32"/>
          <w:szCs w:val="32"/>
        </w:rPr>
        <w:t>吨向交易所</w:t>
      </w:r>
      <w:proofErr w:type="gramEnd"/>
      <w:r w:rsidRPr="001D1B14">
        <w:rPr>
          <w:rFonts w:ascii="仿宋_GB2312" w:eastAsia="仿宋_GB2312" w:hAnsi="微软雅黑" w:cs="宋体" w:hint="eastAsia"/>
          <w:color w:val="333333"/>
          <w:kern w:val="0"/>
          <w:sz w:val="32"/>
          <w:szCs w:val="32"/>
        </w:rPr>
        <w:t>交纳交割预报定金。</w:t>
      </w:r>
    </w:p>
    <w:p w14:paraId="0F20D864"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第七十一条 办理完交割预报的货主应当在入库前3个自然日之前，将车船号、品种、数量、到货时间等通知指定交割仓库，指定交割仓库应当合理安排接收商品入库。</w:t>
      </w:r>
    </w:p>
    <w:p w14:paraId="7A1A288D"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第七十二条 黄大豆2号收发重量以指定交割仓库检重为准。</w:t>
      </w:r>
    </w:p>
    <w:p w14:paraId="58929A37"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第七十三条 指定交割仓库应当委托交易所指定的质量检验机构对入库商品进行质量检验。</w:t>
      </w:r>
    </w:p>
    <w:p w14:paraId="0B330687"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货主应当在入库前3个自然日之前，将到货方式、到货数量、到货时间通知指定交割仓库。指定交割仓库应当在收到货主入库通知后，将以上信息通知指定质量检验机构，并在委托质检协议中列明。检验费用由货主承担，由指定交割仓库负责转交。</w:t>
      </w:r>
    </w:p>
    <w:p w14:paraId="3F8E14A7"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第七十四条 黄大豆2号入库检验时应当进行流动抽样，在库黄大豆2号检验时应当以倒仓方式抽样。</w:t>
      </w:r>
    </w:p>
    <w:p w14:paraId="48BB1991"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第七十五条 交易所指定的质量检验机构完成黄大豆2号质量检验后，应当出具检验报告正本一份，副本三份，并将正本提交指定交割仓库，向交易所和货主分别提交副本一份。</w:t>
      </w:r>
    </w:p>
    <w:p w14:paraId="4CD0B3C8"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第七十六条 指定交割仓库应当按照交易所有关规定对入库黄大豆2号的质量等相关材料和凭证进行验收。</w:t>
      </w:r>
    </w:p>
    <w:p w14:paraId="7D8DCCE7"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lastRenderedPageBreak/>
        <w:t xml:space="preserve">　　第七十七条</w:t>
      </w:r>
      <w:r w:rsidRPr="001D1B14">
        <w:rPr>
          <w:rFonts w:ascii="仿宋_GB2312" w:eastAsia="仿宋_GB2312" w:hAnsi="微软雅黑" w:cs="宋体" w:hint="eastAsia"/>
          <w:color w:val="333333"/>
          <w:kern w:val="0"/>
          <w:sz w:val="32"/>
          <w:szCs w:val="32"/>
        </w:rPr>
        <w:t> </w:t>
      </w:r>
      <w:r w:rsidRPr="001D1B14">
        <w:rPr>
          <w:rFonts w:ascii="仿宋_GB2312" w:eastAsia="仿宋_GB2312" w:hAnsi="微软雅黑" w:cs="宋体" w:hint="eastAsia"/>
          <w:color w:val="333333"/>
          <w:kern w:val="0"/>
          <w:sz w:val="32"/>
          <w:szCs w:val="32"/>
        </w:rPr>
        <w:t xml:space="preserve"> 黄大豆2号标准仓单在每个交割月份最后交割日后3个交易日内应当进行标准仓单注销。</w:t>
      </w:r>
    </w:p>
    <w:p w14:paraId="43FAC489"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第七十八条 黄大豆2号出库时，持有《提货通知单》或者提货密码的货主应当在实际提货日3个自然日前与指定交割仓库联系有关出库事宜，并在标准仓单注销日后10个工作日内（含当日）到指定交割仓库提货。</w:t>
      </w:r>
    </w:p>
    <w:p w14:paraId="0652971C"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第七十九条 采用厂库交割的，货主有权委托厂库将黄大豆2号加工成豆</w:t>
      </w:r>
      <w:proofErr w:type="gramStart"/>
      <w:r w:rsidRPr="001D1B14">
        <w:rPr>
          <w:rFonts w:ascii="仿宋_GB2312" w:eastAsia="仿宋_GB2312" w:hAnsi="微软雅黑" w:cs="宋体" w:hint="eastAsia"/>
          <w:color w:val="333333"/>
          <w:kern w:val="0"/>
          <w:sz w:val="32"/>
          <w:szCs w:val="32"/>
        </w:rPr>
        <w:t>粕</w:t>
      </w:r>
      <w:proofErr w:type="gramEnd"/>
      <w:r w:rsidRPr="001D1B14">
        <w:rPr>
          <w:rFonts w:ascii="仿宋_GB2312" w:eastAsia="仿宋_GB2312" w:hAnsi="微软雅黑" w:cs="宋体" w:hint="eastAsia"/>
          <w:color w:val="333333"/>
          <w:kern w:val="0"/>
          <w:sz w:val="32"/>
          <w:szCs w:val="32"/>
        </w:rPr>
        <w:t>和豆油，厂库应当接受货主委托，按照78.5%的豆粕得率、18.5%的豆油得率，提供符合交易所规定的期货交割质量标准的豆粕和豆油。豆</w:t>
      </w:r>
      <w:proofErr w:type="gramStart"/>
      <w:r w:rsidRPr="001D1B14">
        <w:rPr>
          <w:rFonts w:ascii="仿宋_GB2312" w:eastAsia="仿宋_GB2312" w:hAnsi="微软雅黑" w:cs="宋体" w:hint="eastAsia"/>
          <w:color w:val="333333"/>
          <w:kern w:val="0"/>
          <w:sz w:val="32"/>
          <w:szCs w:val="32"/>
        </w:rPr>
        <w:t>粕</w:t>
      </w:r>
      <w:proofErr w:type="gramEnd"/>
      <w:r w:rsidRPr="001D1B14">
        <w:rPr>
          <w:rFonts w:ascii="仿宋_GB2312" w:eastAsia="仿宋_GB2312" w:hAnsi="微软雅黑" w:cs="宋体" w:hint="eastAsia"/>
          <w:color w:val="333333"/>
          <w:kern w:val="0"/>
          <w:sz w:val="32"/>
          <w:szCs w:val="32"/>
        </w:rPr>
        <w:t>和豆油的重量以厂库出库检重为准，豆粕包装按照本细则豆粕交割相关规定执行。货主委托厂库加工的，应当在提货前向厂库支付加工费用(含大豆委托加工费和豆</w:t>
      </w:r>
      <w:proofErr w:type="gramStart"/>
      <w:r w:rsidRPr="001D1B14">
        <w:rPr>
          <w:rFonts w:ascii="仿宋_GB2312" w:eastAsia="仿宋_GB2312" w:hAnsi="微软雅黑" w:cs="宋体" w:hint="eastAsia"/>
          <w:color w:val="333333"/>
          <w:kern w:val="0"/>
          <w:sz w:val="32"/>
          <w:szCs w:val="32"/>
        </w:rPr>
        <w:t>粕</w:t>
      </w:r>
      <w:proofErr w:type="gramEnd"/>
      <w:r w:rsidRPr="001D1B14">
        <w:rPr>
          <w:rFonts w:ascii="仿宋_GB2312" w:eastAsia="仿宋_GB2312" w:hAnsi="微软雅黑" w:cs="宋体" w:hint="eastAsia"/>
          <w:color w:val="333333"/>
          <w:kern w:val="0"/>
          <w:sz w:val="32"/>
          <w:szCs w:val="32"/>
        </w:rPr>
        <w:t>包装费)，费用标准由交易所另行公布。</w:t>
      </w:r>
    </w:p>
    <w:p w14:paraId="297BD0C2"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第八十条 厂库出库时，货主应当在标准仓单注销日后（不含注销日）的4个自然日内（含当日）到厂库提取豆</w:t>
      </w:r>
      <w:proofErr w:type="gramStart"/>
      <w:r w:rsidRPr="001D1B14">
        <w:rPr>
          <w:rFonts w:ascii="仿宋_GB2312" w:eastAsia="仿宋_GB2312" w:hAnsi="微软雅黑" w:cs="宋体" w:hint="eastAsia"/>
          <w:color w:val="333333"/>
          <w:kern w:val="0"/>
          <w:sz w:val="32"/>
          <w:szCs w:val="32"/>
        </w:rPr>
        <w:t>粕</w:t>
      </w:r>
      <w:proofErr w:type="gramEnd"/>
      <w:r w:rsidRPr="001D1B14">
        <w:rPr>
          <w:rFonts w:ascii="仿宋_GB2312" w:eastAsia="仿宋_GB2312" w:hAnsi="微软雅黑" w:cs="宋体" w:hint="eastAsia"/>
          <w:color w:val="333333"/>
          <w:kern w:val="0"/>
          <w:sz w:val="32"/>
          <w:szCs w:val="32"/>
        </w:rPr>
        <w:t>和豆油。厂库应当在标准仓单注销日后（不含注销日）的4个自然日内（含当日）开始发货。</w:t>
      </w:r>
    </w:p>
    <w:p w14:paraId="0E04762D"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第八十一条 货主提取豆</w:t>
      </w:r>
      <w:proofErr w:type="gramStart"/>
      <w:r w:rsidRPr="001D1B14">
        <w:rPr>
          <w:rFonts w:ascii="仿宋_GB2312" w:eastAsia="仿宋_GB2312" w:hAnsi="微软雅黑" w:cs="宋体" w:hint="eastAsia"/>
          <w:color w:val="333333"/>
          <w:kern w:val="0"/>
          <w:sz w:val="32"/>
          <w:szCs w:val="32"/>
        </w:rPr>
        <w:t>粕</w:t>
      </w:r>
      <w:proofErr w:type="gramEnd"/>
      <w:r w:rsidRPr="001D1B14">
        <w:rPr>
          <w:rFonts w:ascii="仿宋_GB2312" w:eastAsia="仿宋_GB2312" w:hAnsi="微软雅黑" w:cs="宋体" w:hint="eastAsia"/>
          <w:color w:val="333333"/>
          <w:kern w:val="0"/>
          <w:sz w:val="32"/>
          <w:szCs w:val="32"/>
        </w:rPr>
        <w:t>、豆油时，厂库应当将其视同期货交割商品，优先办理出库。</w:t>
      </w:r>
    </w:p>
    <w:p w14:paraId="5C364BB3"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lastRenderedPageBreak/>
        <w:t xml:space="preserve">　　出库时，厂库应当在货主的监督下进行豆</w:t>
      </w:r>
      <w:proofErr w:type="gramStart"/>
      <w:r w:rsidRPr="001D1B14">
        <w:rPr>
          <w:rFonts w:ascii="仿宋_GB2312" w:eastAsia="仿宋_GB2312" w:hAnsi="微软雅黑" w:cs="宋体" w:hint="eastAsia"/>
          <w:color w:val="333333"/>
          <w:kern w:val="0"/>
          <w:sz w:val="32"/>
          <w:szCs w:val="32"/>
        </w:rPr>
        <w:t>粕</w:t>
      </w:r>
      <w:proofErr w:type="gramEnd"/>
      <w:r w:rsidRPr="001D1B14">
        <w:rPr>
          <w:rFonts w:ascii="仿宋_GB2312" w:eastAsia="仿宋_GB2312" w:hAnsi="微软雅黑" w:cs="宋体" w:hint="eastAsia"/>
          <w:color w:val="333333"/>
          <w:kern w:val="0"/>
          <w:sz w:val="32"/>
          <w:szCs w:val="32"/>
        </w:rPr>
        <w:t>、豆油抽样，经双方确认后将样品封存，并将样品保留至发货日后的30个自然日，作为发生质量争议时的处理依据。</w:t>
      </w:r>
    </w:p>
    <w:p w14:paraId="2A030A70" w14:textId="77777777" w:rsidR="009C0DC8" w:rsidRPr="001D1B14" w:rsidRDefault="009C0DC8" w:rsidP="009C0DC8">
      <w:pPr>
        <w:widowControl/>
        <w:shd w:val="clear" w:color="auto" w:fill="FFFFFF"/>
        <w:spacing w:line="420" w:lineRule="atLeast"/>
        <w:jc w:val="center"/>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第八章 豆</w:t>
      </w:r>
      <w:proofErr w:type="gramStart"/>
      <w:r w:rsidRPr="001D1B14">
        <w:rPr>
          <w:rFonts w:ascii="仿宋_GB2312" w:eastAsia="仿宋_GB2312" w:hAnsi="微软雅黑" w:cs="宋体" w:hint="eastAsia"/>
          <w:color w:val="333333"/>
          <w:kern w:val="0"/>
          <w:sz w:val="32"/>
          <w:szCs w:val="32"/>
        </w:rPr>
        <w:t>粕</w:t>
      </w:r>
      <w:proofErr w:type="gramEnd"/>
      <w:r w:rsidRPr="001D1B14">
        <w:rPr>
          <w:rFonts w:ascii="仿宋_GB2312" w:eastAsia="仿宋_GB2312" w:hAnsi="微软雅黑" w:cs="宋体" w:hint="eastAsia"/>
          <w:color w:val="333333"/>
          <w:kern w:val="0"/>
          <w:sz w:val="32"/>
          <w:szCs w:val="32"/>
        </w:rPr>
        <w:t>交割</w:t>
      </w:r>
    </w:p>
    <w:p w14:paraId="51B4408E"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第八十二条 豆</w:t>
      </w:r>
      <w:proofErr w:type="gramStart"/>
      <w:r w:rsidRPr="001D1B14">
        <w:rPr>
          <w:rFonts w:ascii="仿宋_GB2312" w:eastAsia="仿宋_GB2312" w:hAnsi="微软雅黑" w:cs="宋体" w:hint="eastAsia"/>
          <w:color w:val="333333"/>
          <w:kern w:val="0"/>
          <w:sz w:val="32"/>
          <w:szCs w:val="32"/>
        </w:rPr>
        <w:t>粕</w:t>
      </w:r>
      <w:proofErr w:type="gramEnd"/>
      <w:r w:rsidRPr="001D1B14">
        <w:rPr>
          <w:rFonts w:ascii="仿宋_GB2312" w:eastAsia="仿宋_GB2312" w:hAnsi="微软雅黑" w:cs="宋体" w:hint="eastAsia"/>
          <w:color w:val="333333"/>
          <w:kern w:val="0"/>
          <w:sz w:val="32"/>
          <w:szCs w:val="32"/>
        </w:rPr>
        <w:t>交割标准品的质量标准详见附件5《大连商品交易所豆粕交割质量标准(F/DCE D001-2006)》。</w:t>
      </w:r>
    </w:p>
    <w:p w14:paraId="0B1D6793"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豆</w:t>
      </w:r>
      <w:proofErr w:type="gramStart"/>
      <w:r w:rsidRPr="001D1B14">
        <w:rPr>
          <w:rFonts w:ascii="仿宋_GB2312" w:eastAsia="仿宋_GB2312" w:hAnsi="微软雅黑" w:cs="宋体" w:hint="eastAsia"/>
          <w:color w:val="333333"/>
          <w:kern w:val="0"/>
          <w:sz w:val="32"/>
          <w:szCs w:val="32"/>
        </w:rPr>
        <w:t>粕</w:t>
      </w:r>
      <w:proofErr w:type="gramEnd"/>
      <w:r w:rsidRPr="001D1B14">
        <w:rPr>
          <w:rFonts w:ascii="仿宋_GB2312" w:eastAsia="仿宋_GB2312" w:hAnsi="微软雅黑" w:cs="宋体" w:hint="eastAsia"/>
          <w:color w:val="333333"/>
          <w:kern w:val="0"/>
          <w:sz w:val="32"/>
          <w:szCs w:val="32"/>
        </w:rPr>
        <w:t>指定交割仓库分为基准交割仓库和非基准交割仓库（详见附件6《大连商品交易所豆粕指定交割仓库名录》），交易所可视情况对豆粕指定交割仓库进行调整。</w:t>
      </w:r>
    </w:p>
    <w:p w14:paraId="021B19AB"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第八十三条 用于交割的豆</w:t>
      </w:r>
      <w:proofErr w:type="gramStart"/>
      <w:r w:rsidRPr="001D1B14">
        <w:rPr>
          <w:rFonts w:ascii="仿宋_GB2312" w:eastAsia="仿宋_GB2312" w:hAnsi="微软雅黑" w:cs="宋体" w:hint="eastAsia"/>
          <w:color w:val="333333"/>
          <w:kern w:val="0"/>
          <w:sz w:val="32"/>
          <w:szCs w:val="32"/>
        </w:rPr>
        <w:t>粕</w:t>
      </w:r>
      <w:proofErr w:type="gramEnd"/>
      <w:r w:rsidRPr="001D1B14">
        <w:rPr>
          <w:rFonts w:ascii="仿宋_GB2312" w:eastAsia="仿宋_GB2312" w:hAnsi="微软雅黑" w:cs="宋体" w:hint="eastAsia"/>
          <w:color w:val="333333"/>
          <w:kern w:val="0"/>
          <w:sz w:val="32"/>
          <w:szCs w:val="32"/>
        </w:rPr>
        <w:t>在入库时，货主需向指定交割仓库提交豆粕的生产厂家、生产日期、产品检验员以及是否转基因的证明和标识，厂家质量检验报告复印件等。</w:t>
      </w:r>
    </w:p>
    <w:p w14:paraId="64B46F7D"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第八十四条 豆</w:t>
      </w:r>
      <w:proofErr w:type="gramStart"/>
      <w:r w:rsidRPr="001D1B14">
        <w:rPr>
          <w:rFonts w:ascii="仿宋_GB2312" w:eastAsia="仿宋_GB2312" w:hAnsi="微软雅黑" w:cs="宋体" w:hint="eastAsia"/>
          <w:color w:val="333333"/>
          <w:kern w:val="0"/>
          <w:sz w:val="32"/>
          <w:szCs w:val="32"/>
        </w:rPr>
        <w:t>粕</w:t>
      </w:r>
      <w:proofErr w:type="gramEnd"/>
      <w:r w:rsidRPr="001D1B14">
        <w:rPr>
          <w:rFonts w:ascii="仿宋_GB2312" w:eastAsia="仿宋_GB2312" w:hAnsi="微软雅黑" w:cs="宋体" w:hint="eastAsia"/>
          <w:color w:val="333333"/>
          <w:kern w:val="0"/>
          <w:sz w:val="32"/>
          <w:szCs w:val="32"/>
        </w:rPr>
        <w:t>包装为新的编织袋，编织袋的有效宽度为625mm-725mm，有效长度为1075mm-1225mm。编织袋要求不破、不漏。对包装物的卫生要求为无毒害物质污染，无油污，无霉变，无严重的煤灰、石灰、铁锈、泥土、水渍等污染。同一客户同一批次入库的豆</w:t>
      </w:r>
      <w:proofErr w:type="gramStart"/>
      <w:r w:rsidRPr="001D1B14">
        <w:rPr>
          <w:rFonts w:ascii="仿宋_GB2312" w:eastAsia="仿宋_GB2312" w:hAnsi="微软雅黑" w:cs="宋体" w:hint="eastAsia"/>
          <w:color w:val="333333"/>
          <w:kern w:val="0"/>
          <w:sz w:val="32"/>
          <w:szCs w:val="32"/>
        </w:rPr>
        <w:t>粕</w:t>
      </w:r>
      <w:proofErr w:type="gramEnd"/>
      <w:r w:rsidRPr="001D1B14">
        <w:rPr>
          <w:rFonts w:ascii="仿宋_GB2312" w:eastAsia="仿宋_GB2312" w:hAnsi="微软雅黑" w:cs="宋体" w:hint="eastAsia"/>
          <w:color w:val="333333"/>
          <w:kern w:val="0"/>
          <w:sz w:val="32"/>
          <w:szCs w:val="32"/>
        </w:rPr>
        <w:t>包装要求规格统一。交易所可根据现货市场情况对包装物标准进行调整。</w:t>
      </w:r>
    </w:p>
    <w:p w14:paraId="7925FB5B"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豆</w:t>
      </w:r>
      <w:proofErr w:type="gramStart"/>
      <w:r w:rsidRPr="001D1B14">
        <w:rPr>
          <w:rFonts w:ascii="仿宋_GB2312" w:eastAsia="仿宋_GB2312" w:hAnsi="微软雅黑" w:cs="宋体" w:hint="eastAsia"/>
          <w:color w:val="333333"/>
          <w:kern w:val="0"/>
          <w:sz w:val="32"/>
          <w:szCs w:val="32"/>
        </w:rPr>
        <w:t>粕</w:t>
      </w:r>
      <w:proofErr w:type="gramEnd"/>
      <w:r w:rsidRPr="001D1B14">
        <w:rPr>
          <w:rFonts w:ascii="仿宋_GB2312" w:eastAsia="仿宋_GB2312" w:hAnsi="微软雅黑" w:cs="宋体" w:hint="eastAsia"/>
          <w:color w:val="333333"/>
          <w:kern w:val="0"/>
          <w:sz w:val="32"/>
          <w:szCs w:val="32"/>
        </w:rPr>
        <w:t>的每一袋包装上必须印有品名、厂家名称、厂家地址、厂家电话、重量的标识，并在编织袋上缝制印有生产日期的标签。</w:t>
      </w:r>
    </w:p>
    <w:p w14:paraId="4128C6F2"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lastRenderedPageBreak/>
        <w:t xml:space="preserve">　　第八十五条 豆</w:t>
      </w:r>
      <w:proofErr w:type="gramStart"/>
      <w:r w:rsidRPr="001D1B14">
        <w:rPr>
          <w:rFonts w:ascii="仿宋_GB2312" w:eastAsia="仿宋_GB2312" w:hAnsi="微软雅黑" w:cs="宋体" w:hint="eastAsia"/>
          <w:color w:val="333333"/>
          <w:kern w:val="0"/>
          <w:sz w:val="32"/>
          <w:szCs w:val="32"/>
        </w:rPr>
        <w:t>粕</w:t>
      </w:r>
      <w:proofErr w:type="gramEnd"/>
      <w:r w:rsidRPr="001D1B14">
        <w:rPr>
          <w:rFonts w:ascii="仿宋_GB2312" w:eastAsia="仿宋_GB2312" w:hAnsi="微软雅黑" w:cs="宋体" w:hint="eastAsia"/>
          <w:color w:val="333333"/>
          <w:kern w:val="0"/>
          <w:sz w:val="32"/>
          <w:szCs w:val="32"/>
        </w:rPr>
        <w:t>包装物不计算件数，编织袋包装价格包含在合约交易价格中。</w:t>
      </w:r>
    </w:p>
    <w:p w14:paraId="5465198A"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第八十六条 会员办理交割预报时，应当按10元/</w:t>
      </w:r>
      <w:proofErr w:type="gramStart"/>
      <w:r w:rsidRPr="001D1B14">
        <w:rPr>
          <w:rFonts w:ascii="仿宋_GB2312" w:eastAsia="仿宋_GB2312" w:hAnsi="微软雅黑" w:cs="宋体" w:hint="eastAsia"/>
          <w:color w:val="333333"/>
          <w:kern w:val="0"/>
          <w:sz w:val="32"/>
          <w:szCs w:val="32"/>
        </w:rPr>
        <w:t>吨向交易所</w:t>
      </w:r>
      <w:proofErr w:type="gramEnd"/>
      <w:r w:rsidRPr="001D1B14">
        <w:rPr>
          <w:rFonts w:ascii="仿宋_GB2312" w:eastAsia="仿宋_GB2312" w:hAnsi="微软雅黑" w:cs="宋体" w:hint="eastAsia"/>
          <w:color w:val="333333"/>
          <w:kern w:val="0"/>
          <w:sz w:val="32"/>
          <w:szCs w:val="32"/>
        </w:rPr>
        <w:t>交纳交割预报定金。</w:t>
      </w:r>
    </w:p>
    <w:p w14:paraId="4591A4FD"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第八十七条 办理完交割预报的货主在发货前，应当将车船号、品种、数量、到货时间等通知指定交割仓库，指定交割仓库应当合理安排接收商品入库。</w:t>
      </w:r>
    </w:p>
    <w:p w14:paraId="7F73604A"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第八十八条 豆</w:t>
      </w:r>
      <w:proofErr w:type="gramStart"/>
      <w:r w:rsidRPr="001D1B14">
        <w:rPr>
          <w:rFonts w:ascii="仿宋_GB2312" w:eastAsia="仿宋_GB2312" w:hAnsi="微软雅黑" w:cs="宋体" w:hint="eastAsia"/>
          <w:color w:val="333333"/>
          <w:kern w:val="0"/>
          <w:sz w:val="32"/>
          <w:szCs w:val="32"/>
        </w:rPr>
        <w:t>粕</w:t>
      </w:r>
      <w:proofErr w:type="gramEnd"/>
      <w:r w:rsidRPr="001D1B14">
        <w:rPr>
          <w:rFonts w:ascii="仿宋_GB2312" w:eastAsia="仿宋_GB2312" w:hAnsi="微软雅黑" w:cs="宋体" w:hint="eastAsia"/>
          <w:color w:val="333333"/>
          <w:kern w:val="0"/>
          <w:sz w:val="32"/>
          <w:szCs w:val="32"/>
        </w:rPr>
        <w:t>收发重量以指定交割仓库检重为准，检重时以地磅计量为准。</w:t>
      </w:r>
    </w:p>
    <w:p w14:paraId="0841E3AF"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第八十九条 指定交割仓库按照交易所有关规定对入库的豆</w:t>
      </w:r>
      <w:proofErr w:type="gramStart"/>
      <w:r w:rsidRPr="001D1B14">
        <w:rPr>
          <w:rFonts w:ascii="仿宋_GB2312" w:eastAsia="仿宋_GB2312" w:hAnsi="微软雅黑" w:cs="宋体" w:hint="eastAsia"/>
          <w:color w:val="333333"/>
          <w:kern w:val="0"/>
          <w:sz w:val="32"/>
          <w:szCs w:val="32"/>
        </w:rPr>
        <w:t>粕</w:t>
      </w:r>
      <w:proofErr w:type="gramEnd"/>
      <w:r w:rsidRPr="001D1B14">
        <w:rPr>
          <w:rFonts w:ascii="仿宋_GB2312" w:eastAsia="仿宋_GB2312" w:hAnsi="微软雅黑" w:cs="宋体" w:hint="eastAsia"/>
          <w:color w:val="333333"/>
          <w:kern w:val="0"/>
          <w:sz w:val="32"/>
          <w:szCs w:val="32"/>
        </w:rPr>
        <w:t>进行检验。检验结果为合格的，指定交割仓库将有关检验报告报交易所。交易所或者交易所委托质量检验机构对入库商品进行核查，确认无误后方为入库商品检验合格。</w:t>
      </w:r>
    </w:p>
    <w:p w14:paraId="62C85A28"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第九十条 指定交割仓库按照交易所有关规定对入库的豆</w:t>
      </w:r>
      <w:proofErr w:type="gramStart"/>
      <w:r w:rsidRPr="001D1B14">
        <w:rPr>
          <w:rFonts w:ascii="仿宋_GB2312" w:eastAsia="仿宋_GB2312" w:hAnsi="微软雅黑" w:cs="宋体" w:hint="eastAsia"/>
          <w:color w:val="333333"/>
          <w:kern w:val="0"/>
          <w:sz w:val="32"/>
          <w:szCs w:val="32"/>
        </w:rPr>
        <w:t>粕</w:t>
      </w:r>
      <w:proofErr w:type="gramEnd"/>
      <w:r w:rsidRPr="001D1B14">
        <w:rPr>
          <w:rFonts w:ascii="仿宋_GB2312" w:eastAsia="仿宋_GB2312" w:hAnsi="微软雅黑" w:cs="宋体" w:hint="eastAsia"/>
          <w:color w:val="333333"/>
          <w:kern w:val="0"/>
          <w:sz w:val="32"/>
          <w:szCs w:val="32"/>
        </w:rPr>
        <w:t>进行检验时，原则上</w:t>
      </w:r>
      <w:proofErr w:type="gramStart"/>
      <w:r w:rsidRPr="001D1B14">
        <w:rPr>
          <w:rFonts w:ascii="仿宋_GB2312" w:eastAsia="仿宋_GB2312" w:hAnsi="微软雅黑" w:cs="宋体" w:hint="eastAsia"/>
          <w:color w:val="333333"/>
          <w:kern w:val="0"/>
          <w:sz w:val="32"/>
          <w:szCs w:val="32"/>
        </w:rPr>
        <w:t>以垛</w:t>
      </w:r>
      <w:proofErr w:type="gramEnd"/>
      <w:r w:rsidRPr="001D1B14">
        <w:rPr>
          <w:rFonts w:ascii="仿宋_GB2312" w:eastAsia="仿宋_GB2312" w:hAnsi="微软雅黑" w:cs="宋体" w:hint="eastAsia"/>
          <w:color w:val="333333"/>
          <w:kern w:val="0"/>
          <w:sz w:val="32"/>
          <w:szCs w:val="32"/>
        </w:rPr>
        <w:t>为单位进行抽样，但对同一厂家生产的同一批次的商品，以不超过200吨为单位进行抽样。</w:t>
      </w:r>
    </w:p>
    <w:p w14:paraId="3B37A977"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第九十一条 豆</w:t>
      </w:r>
      <w:proofErr w:type="gramStart"/>
      <w:r w:rsidRPr="001D1B14">
        <w:rPr>
          <w:rFonts w:ascii="仿宋_GB2312" w:eastAsia="仿宋_GB2312" w:hAnsi="微软雅黑" w:cs="宋体" w:hint="eastAsia"/>
          <w:color w:val="333333"/>
          <w:kern w:val="0"/>
          <w:sz w:val="32"/>
          <w:szCs w:val="32"/>
        </w:rPr>
        <w:t>粕</w:t>
      </w:r>
      <w:proofErr w:type="gramEnd"/>
      <w:r w:rsidRPr="001D1B14">
        <w:rPr>
          <w:rFonts w:ascii="仿宋_GB2312" w:eastAsia="仿宋_GB2312" w:hAnsi="微软雅黑" w:cs="宋体" w:hint="eastAsia"/>
          <w:color w:val="333333"/>
          <w:kern w:val="0"/>
          <w:sz w:val="32"/>
          <w:szCs w:val="32"/>
        </w:rPr>
        <w:t>仓库标准仓单的申请注册日期距离商品生产日期不得超过45（含45）个自然日。</w:t>
      </w:r>
    </w:p>
    <w:p w14:paraId="616D1A83"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第九十二条 豆</w:t>
      </w:r>
      <w:proofErr w:type="gramStart"/>
      <w:r w:rsidRPr="001D1B14">
        <w:rPr>
          <w:rFonts w:ascii="仿宋_GB2312" w:eastAsia="仿宋_GB2312" w:hAnsi="微软雅黑" w:cs="宋体" w:hint="eastAsia"/>
          <w:color w:val="333333"/>
          <w:kern w:val="0"/>
          <w:sz w:val="32"/>
          <w:szCs w:val="32"/>
        </w:rPr>
        <w:t>粕</w:t>
      </w:r>
      <w:proofErr w:type="gramEnd"/>
      <w:r w:rsidRPr="001D1B14">
        <w:rPr>
          <w:rFonts w:ascii="仿宋_GB2312" w:eastAsia="仿宋_GB2312" w:hAnsi="微软雅黑" w:cs="宋体" w:hint="eastAsia"/>
          <w:color w:val="333333"/>
          <w:kern w:val="0"/>
          <w:sz w:val="32"/>
          <w:szCs w:val="32"/>
        </w:rPr>
        <w:t>标准仓单在每年的3、7、11月份最后1个交易日之前应当进行标准仓单注销。</w:t>
      </w:r>
    </w:p>
    <w:p w14:paraId="319EFD17"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lastRenderedPageBreak/>
        <w:t xml:space="preserve">　　第九十三条 豆</w:t>
      </w:r>
      <w:proofErr w:type="gramStart"/>
      <w:r w:rsidRPr="001D1B14">
        <w:rPr>
          <w:rFonts w:ascii="仿宋_GB2312" w:eastAsia="仿宋_GB2312" w:hAnsi="微软雅黑" w:cs="宋体" w:hint="eastAsia"/>
          <w:color w:val="333333"/>
          <w:kern w:val="0"/>
          <w:sz w:val="32"/>
          <w:szCs w:val="32"/>
        </w:rPr>
        <w:t>粕</w:t>
      </w:r>
      <w:proofErr w:type="gramEnd"/>
      <w:r w:rsidRPr="001D1B14">
        <w:rPr>
          <w:rFonts w:ascii="仿宋_GB2312" w:eastAsia="仿宋_GB2312" w:hAnsi="微软雅黑" w:cs="宋体" w:hint="eastAsia"/>
          <w:color w:val="333333"/>
          <w:kern w:val="0"/>
          <w:sz w:val="32"/>
          <w:szCs w:val="32"/>
        </w:rPr>
        <w:t>从仓库出库时，持有《提货通知单》或者提货密码的货主应当在实际提货日3个自然日前与指定交割仓库联系有关出库事宜，并在标准仓单注销日后10个工作日内（含当日）到指定交割仓库提货。</w:t>
      </w:r>
    </w:p>
    <w:p w14:paraId="3B602B9B"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第九十四条 豆</w:t>
      </w:r>
      <w:proofErr w:type="gramStart"/>
      <w:r w:rsidRPr="001D1B14">
        <w:rPr>
          <w:rFonts w:ascii="仿宋_GB2312" w:eastAsia="仿宋_GB2312" w:hAnsi="微软雅黑" w:cs="宋体" w:hint="eastAsia"/>
          <w:color w:val="333333"/>
          <w:kern w:val="0"/>
          <w:sz w:val="32"/>
          <w:szCs w:val="32"/>
        </w:rPr>
        <w:t>粕</w:t>
      </w:r>
      <w:proofErr w:type="gramEnd"/>
      <w:r w:rsidRPr="001D1B14">
        <w:rPr>
          <w:rFonts w:ascii="仿宋_GB2312" w:eastAsia="仿宋_GB2312" w:hAnsi="微软雅黑" w:cs="宋体" w:hint="eastAsia"/>
          <w:color w:val="333333"/>
          <w:kern w:val="0"/>
          <w:sz w:val="32"/>
          <w:szCs w:val="32"/>
        </w:rPr>
        <w:t>从厂库出库时，货主应当在标准仓单注销日后（不含注销日）的4个自然日内（含当日）到厂库提货。厂库应当在标准仓单注销日后（不含注销日）的4个自然日内（含当日）开始发货。</w:t>
      </w:r>
    </w:p>
    <w:p w14:paraId="7375A163"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豆</w:t>
      </w:r>
      <w:proofErr w:type="gramStart"/>
      <w:r w:rsidRPr="001D1B14">
        <w:rPr>
          <w:rFonts w:ascii="仿宋_GB2312" w:eastAsia="仿宋_GB2312" w:hAnsi="微软雅黑" w:cs="宋体" w:hint="eastAsia"/>
          <w:color w:val="333333"/>
          <w:kern w:val="0"/>
          <w:sz w:val="32"/>
          <w:szCs w:val="32"/>
        </w:rPr>
        <w:t>粕</w:t>
      </w:r>
      <w:proofErr w:type="gramEnd"/>
      <w:r w:rsidRPr="001D1B14">
        <w:rPr>
          <w:rFonts w:ascii="仿宋_GB2312" w:eastAsia="仿宋_GB2312" w:hAnsi="微软雅黑" w:cs="宋体" w:hint="eastAsia"/>
          <w:color w:val="333333"/>
          <w:kern w:val="0"/>
          <w:sz w:val="32"/>
          <w:szCs w:val="32"/>
        </w:rPr>
        <w:t>出库时，厂库应当在货主的监督下进行抽样，经双方确认后将样品封存，并将样品保留至发货日后的30个自然日，作为发生质量争议时的处理依据。</w:t>
      </w:r>
    </w:p>
    <w:p w14:paraId="02BD4921" w14:textId="77777777" w:rsidR="009C0DC8" w:rsidRPr="001D1B14" w:rsidRDefault="009C0DC8" w:rsidP="009C0DC8">
      <w:pPr>
        <w:widowControl/>
        <w:shd w:val="clear" w:color="auto" w:fill="FFFFFF"/>
        <w:spacing w:line="420" w:lineRule="atLeast"/>
        <w:jc w:val="center"/>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第九章 </w:t>
      </w:r>
      <w:r w:rsidR="00840C26">
        <w:rPr>
          <w:rFonts w:ascii="仿宋_GB2312" w:eastAsia="仿宋_GB2312" w:hAnsi="微软雅黑" w:cs="宋体"/>
          <w:color w:val="333333"/>
          <w:kern w:val="0"/>
          <w:sz w:val="32"/>
          <w:szCs w:val="32"/>
        </w:rPr>
        <w:t xml:space="preserve"> </w:t>
      </w:r>
      <w:r w:rsidRPr="001D1B14">
        <w:rPr>
          <w:rFonts w:ascii="仿宋_GB2312" w:eastAsia="仿宋_GB2312" w:hAnsi="微软雅黑" w:cs="宋体" w:hint="eastAsia"/>
          <w:color w:val="333333"/>
          <w:kern w:val="0"/>
          <w:sz w:val="32"/>
          <w:szCs w:val="32"/>
        </w:rPr>
        <w:t>豆油交割</w:t>
      </w:r>
    </w:p>
    <w:p w14:paraId="32AB3BB3"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第九十五条 豆油交割标准品的质量标准详见附件7《大连商品交易所豆油交割质量标准》。</w:t>
      </w:r>
    </w:p>
    <w:p w14:paraId="6E1E0B28"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豆油指定交割仓库分为基准交割仓库和非基准交割仓库（详见附件8《大连商品交易所豆油指定交割仓库名录》）。</w:t>
      </w:r>
    </w:p>
    <w:p w14:paraId="119EF92B"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豆油指定交割仓库的升贴水可以采用</w:t>
      </w:r>
      <w:proofErr w:type="gramStart"/>
      <w:r w:rsidRPr="001D1B14">
        <w:rPr>
          <w:rFonts w:ascii="仿宋_GB2312" w:eastAsia="仿宋_GB2312" w:hAnsi="微软雅黑" w:cs="宋体" w:hint="eastAsia"/>
          <w:color w:val="333333"/>
          <w:kern w:val="0"/>
          <w:sz w:val="32"/>
          <w:szCs w:val="32"/>
        </w:rPr>
        <w:t>固定升</w:t>
      </w:r>
      <w:proofErr w:type="gramEnd"/>
      <w:r w:rsidRPr="001D1B14">
        <w:rPr>
          <w:rFonts w:ascii="仿宋_GB2312" w:eastAsia="仿宋_GB2312" w:hAnsi="微软雅黑" w:cs="宋体" w:hint="eastAsia"/>
          <w:color w:val="333333"/>
          <w:kern w:val="0"/>
          <w:sz w:val="32"/>
          <w:szCs w:val="32"/>
        </w:rPr>
        <w:t>贴水或者动态升贴水。动态升贴水按照附件34《大连商品交易所豆油动态升贴水标准》执行。</w:t>
      </w:r>
      <w:proofErr w:type="gramStart"/>
      <w:r w:rsidRPr="001D1B14">
        <w:rPr>
          <w:rFonts w:ascii="仿宋_GB2312" w:eastAsia="仿宋_GB2312" w:hAnsi="微软雅黑" w:cs="宋体" w:hint="eastAsia"/>
          <w:color w:val="333333"/>
          <w:kern w:val="0"/>
          <w:sz w:val="32"/>
          <w:szCs w:val="32"/>
        </w:rPr>
        <w:t>固定升</w:t>
      </w:r>
      <w:proofErr w:type="gramEnd"/>
      <w:r w:rsidRPr="001D1B14">
        <w:rPr>
          <w:rFonts w:ascii="仿宋_GB2312" w:eastAsia="仿宋_GB2312" w:hAnsi="微软雅黑" w:cs="宋体" w:hint="eastAsia"/>
          <w:color w:val="333333"/>
          <w:kern w:val="0"/>
          <w:sz w:val="32"/>
          <w:szCs w:val="32"/>
        </w:rPr>
        <w:t>贴水或动态升贴水由交易所确定并公布。交易所可视情况对豆油指定交割仓库及升贴水进行调整。</w:t>
      </w:r>
    </w:p>
    <w:p w14:paraId="1AC98F03"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lastRenderedPageBreak/>
        <w:t xml:space="preserve">　　第九十六条 会员办理交割预报时，应当按30元/</w:t>
      </w:r>
      <w:proofErr w:type="gramStart"/>
      <w:r w:rsidRPr="001D1B14">
        <w:rPr>
          <w:rFonts w:ascii="仿宋_GB2312" w:eastAsia="仿宋_GB2312" w:hAnsi="微软雅黑" w:cs="宋体" w:hint="eastAsia"/>
          <w:color w:val="333333"/>
          <w:kern w:val="0"/>
          <w:sz w:val="32"/>
          <w:szCs w:val="32"/>
        </w:rPr>
        <w:t>吨向交易所</w:t>
      </w:r>
      <w:proofErr w:type="gramEnd"/>
      <w:r w:rsidRPr="001D1B14">
        <w:rPr>
          <w:rFonts w:ascii="仿宋_GB2312" w:eastAsia="仿宋_GB2312" w:hAnsi="微软雅黑" w:cs="宋体" w:hint="eastAsia"/>
          <w:color w:val="333333"/>
          <w:kern w:val="0"/>
          <w:sz w:val="32"/>
          <w:szCs w:val="32"/>
        </w:rPr>
        <w:t>交纳交割预报定金。</w:t>
      </w:r>
    </w:p>
    <w:p w14:paraId="418015E5"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第九十七条 办理完交割预报的货主在发货前，应当将车船号、品种、数量、到货时间等通知指定交割仓库，指定交割仓库应当合理安排接收商品入库。</w:t>
      </w:r>
    </w:p>
    <w:p w14:paraId="69D4C7AF"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第九十八条 豆油收发重量以指定交割仓库检重为准，</w:t>
      </w:r>
      <w:proofErr w:type="gramStart"/>
      <w:r w:rsidRPr="001D1B14">
        <w:rPr>
          <w:rFonts w:ascii="仿宋_GB2312" w:eastAsia="仿宋_GB2312" w:hAnsi="微软雅黑" w:cs="宋体" w:hint="eastAsia"/>
          <w:color w:val="333333"/>
          <w:kern w:val="0"/>
          <w:sz w:val="32"/>
          <w:szCs w:val="32"/>
        </w:rPr>
        <w:t>检重时汽运</w:t>
      </w:r>
      <w:proofErr w:type="gramEnd"/>
      <w:r w:rsidRPr="001D1B14">
        <w:rPr>
          <w:rFonts w:ascii="仿宋_GB2312" w:eastAsia="仿宋_GB2312" w:hAnsi="微软雅黑" w:cs="宋体" w:hint="eastAsia"/>
          <w:color w:val="333333"/>
          <w:kern w:val="0"/>
          <w:sz w:val="32"/>
          <w:szCs w:val="32"/>
        </w:rPr>
        <w:t>以地磅计量为准，火车运输以火车</w:t>
      </w:r>
      <w:proofErr w:type="gramStart"/>
      <w:r w:rsidRPr="001D1B14">
        <w:rPr>
          <w:rFonts w:ascii="仿宋_GB2312" w:eastAsia="仿宋_GB2312" w:hAnsi="微软雅黑" w:cs="宋体" w:hint="eastAsia"/>
          <w:color w:val="333333"/>
          <w:kern w:val="0"/>
          <w:sz w:val="32"/>
          <w:szCs w:val="32"/>
        </w:rPr>
        <w:t>罐打</w:t>
      </w:r>
      <w:proofErr w:type="gramEnd"/>
      <w:r w:rsidRPr="001D1B14">
        <w:rPr>
          <w:rFonts w:ascii="仿宋_GB2312" w:eastAsia="仿宋_GB2312" w:hAnsi="微软雅黑" w:cs="宋体" w:hint="eastAsia"/>
          <w:color w:val="333333"/>
          <w:kern w:val="0"/>
          <w:sz w:val="32"/>
          <w:szCs w:val="32"/>
        </w:rPr>
        <w:t>尺计量为准，船运以储油罐打尺计量为准。</w:t>
      </w:r>
    </w:p>
    <w:p w14:paraId="22FD6815"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第九十九条 指定交割仓库按照交易所有关规定对入库的豆油进行检验。检验结果为合格的，指定交割仓库将有关检验报告报交易所。交易所或者交易所委托质量检验机构对入库商品进行核查，确认无误后方为入库商品检验合格。</w:t>
      </w:r>
    </w:p>
    <w:p w14:paraId="6E8EA97E"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第一百条 指定交割仓库按照交易所有关规定对入库的豆油进行检验时，应当以一个油池、一个油罐、一个车槽为一个检验单位。</w:t>
      </w:r>
    </w:p>
    <w:p w14:paraId="72094BFE"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第一百零一条 豆油标准仓单在每年的3月份最后1个交易日之前应当进行标准仓单注销。</w:t>
      </w:r>
    </w:p>
    <w:p w14:paraId="69B54DFA"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第一百零二条 对于有精炼能力的仓库，豆油仓库标准仓单注销后，货主提出精炼要求的，仓库有义务代为进行大豆原油的精炼，精炼产品、精炼损耗和精炼费用由仓库和货主协商确定。</w:t>
      </w:r>
    </w:p>
    <w:p w14:paraId="6B7D4FA7"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lastRenderedPageBreak/>
        <w:t xml:space="preserve">　　对于有精炼能力的厂库，豆油厂库标准仓单注销后，如果货主提出精炼要求，厂库有义务向其提供符合要求的精炼豆油，精炼产品、精炼损耗和精炼费用由厂库和货主协商确定。在这种情况下，发货时间和发货速度不需按交易所有关规定办理。厂库和货主应当进行书面确认并妥善保存，以备核查。</w:t>
      </w:r>
    </w:p>
    <w:p w14:paraId="41659FB8"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第一百零三条 豆油从仓库出库时，持有《提货通知单》或者提货密码的货主应当在实际提货日3个自然日前与指定交割仓库联系有关出库事宜，并在标准仓单注销日后10个工作日内（含当日）到指定交割仓库提货。</w:t>
      </w:r>
    </w:p>
    <w:p w14:paraId="72AD3EF7"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第一百零四条 豆油从厂库出库时，货主应当在标准仓单注销日后（不含注销日）的4个自然日内（含当日）到厂库提货。厂库应当在标准仓单注销日后（不含注销日）的4个自然日内（含当日）开始发货。</w:t>
      </w:r>
    </w:p>
    <w:p w14:paraId="7B5583DC"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豆油出库时，厂库应当在货主的监督下进行抽样，经双方确认后将样品封存，并将样品保留至发货日后的30个自然日，作为发生质量争议时的处理依据。</w:t>
      </w:r>
    </w:p>
    <w:p w14:paraId="1AB09220" w14:textId="77777777" w:rsidR="009C0DC8" w:rsidRPr="001D1B14" w:rsidRDefault="009C0DC8" w:rsidP="009C0DC8">
      <w:pPr>
        <w:widowControl/>
        <w:shd w:val="clear" w:color="auto" w:fill="FFFFFF"/>
        <w:spacing w:line="420" w:lineRule="atLeast"/>
        <w:jc w:val="center"/>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第十章 </w:t>
      </w:r>
      <w:r w:rsidR="00840C26">
        <w:rPr>
          <w:rFonts w:ascii="仿宋_GB2312" w:eastAsia="仿宋_GB2312" w:hAnsi="微软雅黑" w:cs="宋体"/>
          <w:color w:val="333333"/>
          <w:kern w:val="0"/>
          <w:sz w:val="32"/>
          <w:szCs w:val="32"/>
        </w:rPr>
        <w:t xml:space="preserve"> </w:t>
      </w:r>
      <w:r w:rsidRPr="001D1B14">
        <w:rPr>
          <w:rFonts w:ascii="仿宋_GB2312" w:eastAsia="仿宋_GB2312" w:hAnsi="微软雅黑" w:cs="宋体" w:hint="eastAsia"/>
          <w:color w:val="333333"/>
          <w:kern w:val="0"/>
          <w:sz w:val="32"/>
          <w:szCs w:val="32"/>
        </w:rPr>
        <w:t>棕榈油交割</w:t>
      </w:r>
    </w:p>
    <w:p w14:paraId="02E28B34"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第一百零五条 棕榈油交割标准品的质量标准详见附件9《大连商品交易所棕榈油交割质量标准（F/DCE P002-2011）》。</w:t>
      </w:r>
    </w:p>
    <w:p w14:paraId="4802F87F"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lastRenderedPageBreak/>
        <w:t xml:space="preserve">　　棕榈油指定交割仓库分为基准交割仓库和非基准交割仓库（详见附件10《大连商品交易所棕榈油指定交割仓库名录》），交易所可视情况对棕榈油指定交割仓库进行调整。</w:t>
      </w:r>
    </w:p>
    <w:p w14:paraId="3503F93B"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棕榈油合约质量升贴水的差价款由货主同指定交割仓库结算。</w:t>
      </w:r>
    </w:p>
    <w:p w14:paraId="747D15C9"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第一百零六条 会员办理交割预报时，应当按30元/</w:t>
      </w:r>
      <w:proofErr w:type="gramStart"/>
      <w:r w:rsidRPr="001D1B14">
        <w:rPr>
          <w:rFonts w:ascii="仿宋_GB2312" w:eastAsia="仿宋_GB2312" w:hAnsi="微软雅黑" w:cs="宋体" w:hint="eastAsia"/>
          <w:color w:val="333333"/>
          <w:kern w:val="0"/>
          <w:sz w:val="32"/>
          <w:szCs w:val="32"/>
        </w:rPr>
        <w:t>吨向交易所</w:t>
      </w:r>
      <w:proofErr w:type="gramEnd"/>
      <w:r w:rsidRPr="001D1B14">
        <w:rPr>
          <w:rFonts w:ascii="仿宋_GB2312" w:eastAsia="仿宋_GB2312" w:hAnsi="微软雅黑" w:cs="宋体" w:hint="eastAsia"/>
          <w:color w:val="333333"/>
          <w:kern w:val="0"/>
          <w:sz w:val="32"/>
          <w:szCs w:val="32"/>
        </w:rPr>
        <w:t>交纳交割预报定金。</w:t>
      </w:r>
    </w:p>
    <w:p w14:paraId="7DB9B98D"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第一百零七条 办理完交割预报的货主在发货前，应当将车船号、品种、数量、到货时间等通知指定交割仓库，指定交割仓库应当合理安排接收商品入库。</w:t>
      </w:r>
    </w:p>
    <w:p w14:paraId="5910480A"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第一百零八条 棕榈油收发重量以指定交割仓库检重为准，</w:t>
      </w:r>
      <w:proofErr w:type="gramStart"/>
      <w:r w:rsidRPr="001D1B14">
        <w:rPr>
          <w:rFonts w:ascii="仿宋_GB2312" w:eastAsia="仿宋_GB2312" w:hAnsi="微软雅黑" w:cs="宋体" w:hint="eastAsia"/>
          <w:color w:val="333333"/>
          <w:kern w:val="0"/>
          <w:sz w:val="32"/>
          <w:szCs w:val="32"/>
        </w:rPr>
        <w:t>检重时汽运</w:t>
      </w:r>
      <w:proofErr w:type="gramEnd"/>
      <w:r w:rsidRPr="001D1B14">
        <w:rPr>
          <w:rFonts w:ascii="仿宋_GB2312" w:eastAsia="仿宋_GB2312" w:hAnsi="微软雅黑" w:cs="宋体" w:hint="eastAsia"/>
          <w:color w:val="333333"/>
          <w:kern w:val="0"/>
          <w:sz w:val="32"/>
          <w:szCs w:val="32"/>
        </w:rPr>
        <w:t>以地磅计量为准，火车运输以火车</w:t>
      </w:r>
      <w:proofErr w:type="gramStart"/>
      <w:r w:rsidRPr="001D1B14">
        <w:rPr>
          <w:rFonts w:ascii="仿宋_GB2312" w:eastAsia="仿宋_GB2312" w:hAnsi="微软雅黑" w:cs="宋体" w:hint="eastAsia"/>
          <w:color w:val="333333"/>
          <w:kern w:val="0"/>
          <w:sz w:val="32"/>
          <w:szCs w:val="32"/>
        </w:rPr>
        <w:t>罐打</w:t>
      </w:r>
      <w:proofErr w:type="gramEnd"/>
      <w:r w:rsidRPr="001D1B14">
        <w:rPr>
          <w:rFonts w:ascii="仿宋_GB2312" w:eastAsia="仿宋_GB2312" w:hAnsi="微软雅黑" w:cs="宋体" w:hint="eastAsia"/>
          <w:color w:val="333333"/>
          <w:kern w:val="0"/>
          <w:sz w:val="32"/>
          <w:szCs w:val="32"/>
        </w:rPr>
        <w:t>尺计量为准，船运以储油罐打尺计量为准。</w:t>
      </w:r>
    </w:p>
    <w:p w14:paraId="60A87E2C"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第一百零九条 指定交割仓库按照交易所有关规定对入库的棕榈油进行检验。检验合格后，指定交割仓库将有关检验报告报交易所。</w:t>
      </w:r>
    </w:p>
    <w:p w14:paraId="3AFD5652"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第一百一十条 指定交割仓库按照交易所有关规定对入库的棕榈油进行检验时，应当以一个油池、一个油罐、一个车槽为一个检验单位。</w:t>
      </w:r>
    </w:p>
    <w:p w14:paraId="23E556B1"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第一百一十一条 棕榈油标准仓单在每个交割月份最后交割日后3个交易日内应当进行标准仓单注销。</w:t>
      </w:r>
    </w:p>
    <w:p w14:paraId="303B820B"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lastRenderedPageBreak/>
        <w:t xml:space="preserve">　　第一百一十二条 棕榈油从仓库出库时，持有《提货通知单》或者提货密码的货主应当在实际提货日5个自然日前与指定交割仓库联系有关出库事宜，并在标准仓单注销日后10个工作日内（含当日）到指定交割仓库提货。</w:t>
      </w:r>
    </w:p>
    <w:p w14:paraId="75F8AD3F"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第一百一十三条 棕榈油从厂库出库时，货主应当在标准仓单注销日后（不含注销日）的4个自然日内（含当日）到厂库提货。厂库应当在标准仓单注销日后（不含注销日）的4个自然日内（含当日）开始发货。</w:t>
      </w:r>
    </w:p>
    <w:p w14:paraId="601B2E24"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棕榈油出库时，厂库应当在货主的监督下进行抽样，经双方确认后将样品封存，并将样品保留至发货日后的15个自然日，作为发生质量争议时的处理依据。</w:t>
      </w:r>
    </w:p>
    <w:p w14:paraId="0DC5F66B" w14:textId="77777777" w:rsidR="009C0DC8" w:rsidRPr="001D1B14" w:rsidRDefault="009C0DC8" w:rsidP="009C0DC8">
      <w:pPr>
        <w:widowControl/>
        <w:shd w:val="clear" w:color="auto" w:fill="FFFFFF"/>
        <w:spacing w:line="420" w:lineRule="atLeast"/>
        <w:jc w:val="center"/>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第十一章 </w:t>
      </w:r>
      <w:r w:rsidR="00840C26">
        <w:rPr>
          <w:rFonts w:ascii="仿宋_GB2312" w:eastAsia="仿宋_GB2312" w:hAnsi="微软雅黑" w:cs="宋体"/>
          <w:color w:val="333333"/>
          <w:kern w:val="0"/>
          <w:sz w:val="32"/>
          <w:szCs w:val="32"/>
        </w:rPr>
        <w:t xml:space="preserve"> </w:t>
      </w:r>
      <w:r w:rsidRPr="001D1B14">
        <w:rPr>
          <w:rFonts w:ascii="仿宋_GB2312" w:eastAsia="仿宋_GB2312" w:hAnsi="微软雅黑" w:cs="宋体" w:hint="eastAsia"/>
          <w:color w:val="333333"/>
          <w:kern w:val="0"/>
          <w:sz w:val="32"/>
          <w:szCs w:val="32"/>
        </w:rPr>
        <w:t>玉米交割</w:t>
      </w:r>
    </w:p>
    <w:p w14:paraId="7E8B2A74"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第一百一十四条 玉米合约交割标准品、替代品的质量标准和质量升贴水详见附件11《大连商品交易所玉米交割质量标准（FC/DCE D001-2015）》。</w:t>
      </w:r>
    </w:p>
    <w:p w14:paraId="3BE89E33"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玉米指定交割仓库分为基准交割仓库和非基准交割仓库（详见附件12《大连商品交易所玉米指定交割仓库名录》），交易所可视情况对玉米指定交割仓库进行调整。</w:t>
      </w:r>
    </w:p>
    <w:p w14:paraId="6609E051"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第一百一十五条 玉米合约质量升贴水的差价款由货主同指定交割仓库结算。</w:t>
      </w:r>
    </w:p>
    <w:p w14:paraId="23EF82CE"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lastRenderedPageBreak/>
        <w:t xml:space="preserve">　　第一百一十六条 玉米可以采用散粮或</w:t>
      </w:r>
      <w:proofErr w:type="gramStart"/>
      <w:r w:rsidRPr="001D1B14">
        <w:rPr>
          <w:rFonts w:ascii="仿宋_GB2312" w:eastAsia="仿宋_GB2312" w:hAnsi="微软雅黑" w:cs="宋体" w:hint="eastAsia"/>
          <w:color w:val="333333"/>
          <w:kern w:val="0"/>
          <w:sz w:val="32"/>
          <w:szCs w:val="32"/>
        </w:rPr>
        <w:t>包粮进行</w:t>
      </w:r>
      <w:proofErr w:type="gramEnd"/>
      <w:r w:rsidRPr="001D1B14">
        <w:rPr>
          <w:rFonts w:ascii="仿宋_GB2312" w:eastAsia="仿宋_GB2312" w:hAnsi="微软雅黑" w:cs="宋体" w:hint="eastAsia"/>
          <w:color w:val="333333"/>
          <w:kern w:val="0"/>
          <w:sz w:val="32"/>
          <w:szCs w:val="32"/>
        </w:rPr>
        <w:t>交割，</w:t>
      </w:r>
      <w:proofErr w:type="gramStart"/>
      <w:r w:rsidRPr="001D1B14">
        <w:rPr>
          <w:rFonts w:ascii="仿宋_GB2312" w:eastAsia="仿宋_GB2312" w:hAnsi="微软雅黑" w:cs="宋体" w:hint="eastAsia"/>
          <w:color w:val="333333"/>
          <w:kern w:val="0"/>
          <w:sz w:val="32"/>
          <w:szCs w:val="32"/>
        </w:rPr>
        <w:t>包粮</w:t>
      </w:r>
      <w:proofErr w:type="gramEnd"/>
      <w:r w:rsidRPr="001D1B14">
        <w:rPr>
          <w:rFonts w:ascii="仿宋_GB2312" w:eastAsia="仿宋_GB2312" w:hAnsi="微软雅黑" w:cs="宋体" w:hint="eastAsia"/>
          <w:color w:val="333333"/>
          <w:kern w:val="0"/>
          <w:sz w:val="32"/>
          <w:szCs w:val="32"/>
        </w:rPr>
        <w:t>的包装物为麻袋。包装物价格由交易所确定并在玉米合约上市时提前公布。</w:t>
      </w:r>
    </w:p>
    <w:p w14:paraId="3679EA95"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第一百一十七条 玉米合约的交易价格为散粮价格。包装款由货主同指定交割仓库结算。</w:t>
      </w:r>
    </w:p>
    <w:p w14:paraId="7E29367C"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第一百一十八条 麻袋规定为长107±5cm、宽74±3cm不破、不漏的麻袋。麻袋卫生要求为无毒害物质污染，无油污，无霉变，无严重的煤灰、石灰、铁锈、泥土、水渍等污染。交易所可根据现货市场情况对包装物标准进行调整。</w:t>
      </w:r>
    </w:p>
    <w:p w14:paraId="0E1C2385"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包装物上或随行文件中应注明产品的名称、类别、等级、产地、收获年度和月份。</w:t>
      </w:r>
    </w:p>
    <w:p w14:paraId="688B4B27"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第一百一十九条 玉米的包装物数量按每吨12条麻袋计算。麻袋重量按每条0.9公斤计重。</w:t>
      </w:r>
    </w:p>
    <w:p w14:paraId="42CF0CF5"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麻袋缝口可以是机器缝口或手工缝口。机器缝口必须达到两头</w:t>
      </w:r>
      <w:proofErr w:type="gramStart"/>
      <w:r w:rsidRPr="001D1B14">
        <w:rPr>
          <w:rFonts w:ascii="仿宋_GB2312" w:eastAsia="仿宋_GB2312" w:hAnsi="微软雅黑" w:cs="宋体" w:hint="eastAsia"/>
          <w:color w:val="333333"/>
          <w:kern w:val="0"/>
          <w:sz w:val="32"/>
          <w:szCs w:val="32"/>
        </w:rPr>
        <w:t>锁紧双趟标准</w:t>
      </w:r>
      <w:proofErr w:type="gramEnd"/>
      <w:r w:rsidRPr="001D1B14">
        <w:rPr>
          <w:rFonts w:ascii="仿宋_GB2312" w:eastAsia="仿宋_GB2312" w:hAnsi="微软雅黑" w:cs="宋体" w:hint="eastAsia"/>
          <w:color w:val="333333"/>
          <w:kern w:val="0"/>
          <w:sz w:val="32"/>
          <w:szCs w:val="32"/>
        </w:rPr>
        <w:t>；手工缝口必须达到双线16针以上(含16针)标准。麻袋缝口质量达不到标准，可由指定交割仓库调换麻袋或对缝口加针，由此发生的费用由卖方货主承担。</w:t>
      </w:r>
    </w:p>
    <w:p w14:paraId="1C30DB2A"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第一百二十条 会员办理交割预报时，应当按10元/</w:t>
      </w:r>
      <w:proofErr w:type="gramStart"/>
      <w:r w:rsidRPr="001D1B14">
        <w:rPr>
          <w:rFonts w:ascii="仿宋_GB2312" w:eastAsia="仿宋_GB2312" w:hAnsi="微软雅黑" w:cs="宋体" w:hint="eastAsia"/>
          <w:color w:val="333333"/>
          <w:kern w:val="0"/>
          <w:sz w:val="32"/>
          <w:szCs w:val="32"/>
        </w:rPr>
        <w:t>吨向交易所</w:t>
      </w:r>
      <w:proofErr w:type="gramEnd"/>
      <w:r w:rsidRPr="001D1B14">
        <w:rPr>
          <w:rFonts w:ascii="仿宋_GB2312" w:eastAsia="仿宋_GB2312" w:hAnsi="微软雅黑" w:cs="宋体" w:hint="eastAsia"/>
          <w:color w:val="333333"/>
          <w:kern w:val="0"/>
          <w:sz w:val="32"/>
          <w:szCs w:val="32"/>
        </w:rPr>
        <w:t>交纳交割预报定金。</w:t>
      </w:r>
    </w:p>
    <w:p w14:paraId="19548AAA"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lastRenderedPageBreak/>
        <w:t xml:space="preserve">　　第一百二十一条 办理完交割预报的货主在发货前，应当将车船号、品种、数量、到货时间等通知指定交割仓库，指定交割仓库应当合理安排接收商品入库。</w:t>
      </w:r>
    </w:p>
    <w:p w14:paraId="5B585C45"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玉米入库时，对于设立延伸库区的指定交割仓库，货主可以选择在主体库区或者在延伸库区入库。选择在延伸库区入库的货主应当与指定交割仓库协商向延伸库区发货的数量、主体库区与延伸库区的升贴水。指定交割仓库为在延伸库区入库的货物申请注册标准仓单的，应当向交易所提供交易所认可的银行履约担保函、现金保证金或者交易所认可的其它担保方式。标准仓单注册申请经会员确认，且指定交割仓库已经向交易所提供相关担保后，交易所审核通过后对标准仓单进行注册。</w:t>
      </w:r>
    </w:p>
    <w:p w14:paraId="67D8ABF7"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第一百二十二条 玉米收发重量以指定交割仓库检重为准。</w:t>
      </w:r>
    </w:p>
    <w:p w14:paraId="7E4A07F5"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第一百二十三条 指定交割仓库按照交易所有关规定对入库的玉米进行检验。检验结果为合格的，指定交割仓库将有关检验报告报交易所。交易所或者交易所委托质量检验机构对入库商品进行核查，确认无误后方为入库商品检验合格。</w:t>
      </w:r>
    </w:p>
    <w:p w14:paraId="79202B0D"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第一百二十四条 玉米标准仓单在每年的3月份最后1个交易日之前应当进行标准仓单注销。</w:t>
      </w:r>
    </w:p>
    <w:p w14:paraId="62208509"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第一百二十五条 货物存放在有延伸库区的指定交割仓库的，客户在仓单注销前应与指定交割仓库联系确认如下事项：</w:t>
      </w:r>
    </w:p>
    <w:p w14:paraId="149C9917"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（一）货物全部在主体库区的，按照第一百二十六条执行；</w:t>
      </w:r>
    </w:p>
    <w:p w14:paraId="56A9D3A2"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lastRenderedPageBreak/>
        <w:t xml:space="preserve">　　（二）货物全部或部分在延伸库区的，货主可以选择在主体库区或者有货物的延伸库区提货。货主选择在主体库区提货的，指定交割仓库负责将货物运达主体库区，运输等费用由指定交割仓库承担；货主选择在延伸库区提货的，应当与指定交割仓库协商确认在延伸库区提货的数量、主体库区与延伸库区的升贴水。货主应当在确认以上事项后1个工作日内注销仓单。</w:t>
      </w:r>
    </w:p>
    <w:p w14:paraId="4C28C43E"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货主未在标准仓单注销前与指定交割仓库联系确认的,视为在主体库区提货。</w:t>
      </w:r>
    </w:p>
    <w:p w14:paraId="52FD68EC"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第一百二十六条 玉米出库时，持有《提货通知单》或者提货密码的货主应当在实际提货日3个自然日前与指定交割仓库联系有关出库事宜，并在标准仓单注销日后10个工作日内（含当日）到指定交割仓库提货。</w:t>
      </w:r>
    </w:p>
    <w:p w14:paraId="5EAEFCE0"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第一百二十七条 延伸库区的货物在主体库区出库时，指定交割仓库应当在标准仓单注销后10个自然日内将商定数量的货物全部运达主体库区。货物由延伸库区向主体库区运输期间，指定交割仓库不收取仓储费，并向货主支付延时补偿金。</w:t>
      </w:r>
    </w:p>
    <w:p w14:paraId="7A2800BA"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延时补偿金=0.5元/吨</w:t>
      </w:r>
      <w:r w:rsidRPr="001D1B14">
        <w:rPr>
          <w:rFonts w:ascii="微软雅黑" w:eastAsia="微软雅黑" w:hAnsi="微软雅黑" w:cs="微软雅黑" w:hint="eastAsia"/>
          <w:color w:val="333333"/>
          <w:kern w:val="0"/>
          <w:sz w:val="32"/>
          <w:szCs w:val="32"/>
        </w:rPr>
        <w:t>•</w:t>
      </w:r>
      <w:r w:rsidRPr="001D1B14">
        <w:rPr>
          <w:rFonts w:ascii="仿宋_GB2312" w:eastAsia="仿宋_GB2312" w:hAnsi="仿宋_GB2312" w:cs="仿宋_GB2312" w:hint="eastAsia"/>
          <w:color w:val="333333"/>
          <w:kern w:val="0"/>
          <w:sz w:val="32"/>
          <w:szCs w:val="32"/>
        </w:rPr>
        <w:t>天×商定由延伸库区运达主体库区的商品数量×天数</w:t>
      </w:r>
    </w:p>
    <w:p w14:paraId="6BB0DA3A"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货物全部运达后，指定交割仓库以传真方式通知货主提货并电话确认,传真发出时间即为货物运达时间。货主应当在接到指定交割仓库的提货通知后10个工作日内到主体库区提货。指</w:t>
      </w:r>
      <w:r w:rsidRPr="001D1B14">
        <w:rPr>
          <w:rFonts w:ascii="仿宋_GB2312" w:eastAsia="仿宋_GB2312" w:hAnsi="微软雅黑" w:cs="宋体" w:hint="eastAsia"/>
          <w:color w:val="333333"/>
          <w:kern w:val="0"/>
          <w:sz w:val="32"/>
          <w:szCs w:val="32"/>
        </w:rPr>
        <w:lastRenderedPageBreak/>
        <w:t>定交割仓库自通知货主提货后的第4个工作日开始，按现货标准收取仓储费。</w:t>
      </w:r>
    </w:p>
    <w:p w14:paraId="7AB0CA3E"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指定交割仓库超过10个自然日未将货物运到主体库区的，对于未运达数量，应当向货主支付违约金。</w:t>
      </w:r>
    </w:p>
    <w:p w14:paraId="6B4BB15E"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违约金=商定但未由延伸库区运达主体库区的商品数量×最近已交割月份交割结算价×5%</w:t>
      </w:r>
    </w:p>
    <w:p w14:paraId="51E0654C"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指定交割仓库支付违约金后，对于未由延伸库区运达主体库区的商品，货主可以选择以下两种方式进行处理：</w:t>
      </w:r>
    </w:p>
    <w:p w14:paraId="289B0215"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（一）指定交割仓库向客户提供相同质量和数量的现货商品，并承担延期发货产生的全部费用。</w:t>
      </w:r>
    </w:p>
    <w:p w14:paraId="5DABA190"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（二）货主自行到延伸库区提货，指定交割仓库承担延期发货产生的全部费用。</w:t>
      </w:r>
    </w:p>
    <w:p w14:paraId="1C620B86" w14:textId="77777777" w:rsidR="009C0DC8" w:rsidRPr="001D1B14" w:rsidRDefault="009C0DC8" w:rsidP="009C0DC8">
      <w:pPr>
        <w:widowControl/>
        <w:shd w:val="clear" w:color="auto" w:fill="FFFFFF"/>
        <w:spacing w:line="420" w:lineRule="atLeast"/>
        <w:jc w:val="center"/>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第十二章 </w:t>
      </w:r>
      <w:r w:rsidR="00840C26">
        <w:rPr>
          <w:rFonts w:ascii="仿宋_GB2312" w:eastAsia="仿宋_GB2312" w:hAnsi="微软雅黑" w:cs="宋体"/>
          <w:color w:val="333333"/>
          <w:kern w:val="0"/>
          <w:sz w:val="32"/>
          <w:szCs w:val="32"/>
        </w:rPr>
        <w:t xml:space="preserve"> </w:t>
      </w:r>
      <w:r w:rsidRPr="001D1B14">
        <w:rPr>
          <w:rFonts w:ascii="仿宋_GB2312" w:eastAsia="仿宋_GB2312" w:hAnsi="微软雅黑" w:cs="宋体" w:hint="eastAsia"/>
          <w:color w:val="333333"/>
          <w:kern w:val="0"/>
          <w:sz w:val="32"/>
          <w:szCs w:val="32"/>
        </w:rPr>
        <w:t>线型低密度聚乙烯交割</w:t>
      </w:r>
    </w:p>
    <w:p w14:paraId="7860D0F8"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第一百二十八条 线型低密度聚乙烯合约标准交割品的质量标准和包装物要求详见附件13《大连商品交易所线型低密度聚乙烯交割质量标准（F/DCE L003-2014）》。</w:t>
      </w:r>
    </w:p>
    <w:p w14:paraId="353DAA43"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原产厂家认定的不合格产品和以回收料为原料生产的线型低密度聚乙烯不允许交割。</w:t>
      </w:r>
    </w:p>
    <w:p w14:paraId="19B9A309"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交易所推荐境内厂家生产的推荐牌号的线型低密度聚乙烯，货主能够提供符合交割质量标准的生产厂家出具的产品质量证明原件和《质量承诺书》(具体格式见附件33)原件及交易所规</w:t>
      </w:r>
      <w:r w:rsidRPr="001D1B14">
        <w:rPr>
          <w:rFonts w:ascii="仿宋_GB2312" w:eastAsia="仿宋_GB2312" w:hAnsi="微软雅黑" w:cs="宋体" w:hint="eastAsia"/>
          <w:color w:val="333333"/>
          <w:kern w:val="0"/>
          <w:sz w:val="32"/>
          <w:szCs w:val="32"/>
        </w:rPr>
        <w:lastRenderedPageBreak/>
        <w:t>定的其他材料的，经指定交割仓库审核同意后，可免于质量检验。推荐厂家推荐牌号的企业资格与名录由交易所确定并公布。产品质量证明应载有生产厂家、牌号、批号、签证日期、质量测试项目、质量测试结果和质量检验结论等信息。</w:t>
      </w:r>
    </w:p>
    <w:p w14:paraId="01B049D2"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线型低密度聚乙烯指定交割仓库分为基准交割仓库和非基准交割仓库（详见附件14《大连商品交易所线型低密度聚乙烯指定交割仓库名录》），交易所可视情况对线型低密度聚乙烯指定交割仓库进行调整。</w:t>
      </w:r>
    </w:p>
    <w:p w14:paraId="630C9D95"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第一百二十九条 线型低密度聚乙烯包装物价格包含在线型低密度聚乙烯合约价格中。</w:t>
      </w:r>
    </w:p>
    <w:p w14:paraId="760641FB"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第一百三十条 线型低密度聚乙烯交割品每袋净重25±0.2Kg，每吨40袋，不计溢短。</w:t>
      </w:r>
    </w:p>
    <w:p w14:paraId="691E3DC1"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第一百三十一条 会员办理交割预报时，应当按30元/</w:t>
      </w:r>
      <w:proofErr w:type="gramStart"/>
      <w:r w:rsidRPr="001D1B14">
        <w:rPr>
          <w:rFonts w:ascii="仿宋_GB2312" w:eastAsia="仿宋_GB2312" w:hAnsi="微软雅黑" w:cs="宋体" w:hint="eastAsia"/>
          <w:color w:val="333333"/>
          <w:kern w:val="0"/>
          <w:sz w:val="32"/>
          <w:szCs w:val="32"/>
        </w:rPr>
        <w:t>吨向交易所</w:t>
      </w:r>
      <w:proofErr w:type="gramEnd"/>
      <w:r w:rsidRPr="001D1B14">
        <w:rPr>
          <w:rFonts w:ascii="仿宋_GB2312" w:eastAsia="仿宋_GB2312" w:hAnsi="微软雅黑" w:cs="宋体" w:hint="eastAsia"/>
          <w:color w:val="333333"/>
          <w:kern w:val="0"/>
          <w:sz w:val="32"/>
          <w:szCs w:val="32"/>
        </w:rPr>
        <w:t>交纳交割预报定金。</w:t>
      </w:r>
    </w:p>
    <w:p w14:paraId="483413D1"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第一百三十二条 办理完交割预报的货主在发货前，应当将车船号、品种、数量、到货时间等通知指定交割仓库，指定交割仓库应当合理安排接收商品入库。</w:t>
      </w:r>
    </w:p>
    <w:p w14:paraId="10E918B0"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第一百三十三条 指定交割仓库应当委托交易所指定的质量检验机构对入库商品进行质量检验。检验费用由货主承担，由指定交割仓库负责转交。</w:t>
      </w:r>
    </w:p>
    <w:p w14:paraId="5964D0A8"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lastRenderedPageBreak/>
        <w:t xml:space="preserve">　　第一百三十四条 质量检验应当以同一厂家、同一牌号进行组批，每批300吨，超过300吨的应分若干批检验，不足300吨的按一批检验。</w:t>
      </w:r>
    </w:p>
    <w:p w14:paraId="0BA5AA21"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第一百三十五条 交易所指定的质量检验机构完成入库线型低密度聚乙烯质量检验后，应当出具检验报告正本一份，副本三份，并将正本提交指定交割仓库，向交易所和货主分别提交副本一份。</w:t>
      </w:r>
    </w:p>
    <w:p w14:paraId="6D7C7972"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第一百三十六条 指定交割仓库应当按照交易所有关规定对入库线型低密度聚乙烯的厂家、牌号、质量、包装及相关材料和凭证进行验收。</w:t>
      </w:r>
    </w:p>
    <w:p w14:paraId="5B4BF2DD"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第一百三十七条 线型低密度聚乙烯收发数量以指定交割仓库核对为准。</w:t>
      </w:r>
    </w:p>
    <w:p w14:paraId="0BB0EA38"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第一百三十八条 境内生产的线型低密度聚乙烯申请注册仓库标准仓单的，申请注册日期距商品生产日期不得超过180（含180）</w:t>
      </w:r>
      <w:proofErr w:type="gramStart"/>
      <w:r w:rsidRPr="001D1B14">
        <w:rPr>
          <w:rFonts w:ascii="仿宋_GB2312" w:eastAsia="仿宋_GB2312" w:hAnsi="微软雅黑" w:cs="宋体" w:hint="eastAsia"/>
          <w:color w:val="333333"/>
          <w:kern w:val="0"/>
          <w:sz w:val="32"/>
          <w:szCs w:val="32"/>
        </w:rPr>
        <w:t>个</w:t>
      </w:r>
      <w:proofErr w:type="gramEnd"/>
      <w:r w:rsidRPr="001D1B14">
        <w:rPr>
          <w:rFonts w:ascii="仿宋_GB2312" w:eastAsia="仿宋_GB2312" w:hAnsi="微软雅黑" w:cs="宋体" w:hint="eastAsia"/>
          <w:color w:val="333333"/>
          <w:kern w:val="0"/>
          <w:sz w:val="32"/>
          <w:szCs w:val="32"/>
        </w:rPr>
        <w:t>自然日。</w:t>
      </w:r>
    </w:p>
    <w:p w14:paraId="1D162955"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境外生产的线型低密度聚乙烯申请注册仓库标准仓单的，申请注册日期</w:t>
      </w:r>
      <w:proofErr w:type="gramStart"/>
      <w:r w:rsidRPr="001D1B14">
        <w:rPr>
          <w:rFonts w:ascii="仿宋_GB2312" w:eastAsia="仿宋_GB2312" w:hAnsi="微软雅黑" w:cs="宋体" w:hint="eastAsia"/>
          <w:color w:val="333333"/>
          <w:kern w:val="0"/>
          <w:sz w:val="32"/>
          <w:szCs w:val="32"/>
        </w:rPr>
        <w:t>距商品</w:t>
      </w:r>
      <w:proofErr w:type="gramEnd"/>
      <w:r w:rsidRPr="001D1B14">
        <w:rPr>
          <w:rFonts w:ascii="仿宋_GB2312" w:eastAsia="仿宋_GB2312" w:hAnsi="微软雅黑" w:cs="宋体" w:hint="eastAsia"/>
          <w:color w:val="333333"/>
          <w:kern w:val="0"/>
          <w:sz w:val="32"/>
          <w:szCs w:val="32"/>
        </w:rPr>
        <w:t>《进口货物报关单》进口日期（或者《进境货物备案清单》进境日期）不得超过180（含180）个自然日。</w:t>
      </w:r>
    </w:p>
    <w:p w14:paraId="763C6430"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第一百三十九条 线型低密度聚乙烯标准仓单在每年的3月份最后1个交易日之前应当进行标准仓单注销。</w:t>
      </w:r>
    </w:p>
    <w:p w14:paraId="05DC7C21"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lastRenderedPageBreak/>
        <w:t xml:space="preserve">　　第一百四十条 线型低密度聚乙烯出库时，持有《提货通知单》或者提货密码的货主应当在实际提货日3个自然日前与指定交割仓库联系有关出库事宜，并在标准仓单注销日后10个工作日内（含当日）到指定交割仓库提货。</w:t>
      </w:r>
    </w:p>
    <w:p w14:paraId="7692A6AC" w14:textId="77777777" w:rsidR="009C0DC8" w:rsidRPr="001D1B14" w:rsidRDefault="009C0DC8" w:rsidP="009C0DC8">
      <w:pPr>
        <w:widowControl/>
        <w:shd w:val="clear" w:color="auto" w:fill="FFFFFF"/>
        <w:spacing w:line="420" w:lineRule="atLeast"/>
        <w:jc w:val="center"/>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第十三章 </w:t>
      </w:r>
      <w:r w:rsidR="00840C26">
        <w:rPr>
          <w:rFonts w:ascii="仿宋_GB2312" w:eastAsia="仿宋_GB2312" w:hAnsi="微软雅黑" w:cs="宋体"/>
          <w:color w:val="333333"/>
          <w:kern w:val="0"/>
          <w:sz w:val="32"/>
          <w:szCs w:val="32"/>
        </w:rPr>
        <w:t xml:space="preserve"> </w:t>
      </w:r>
      <w:r w:rsidRPr="001D1B14">
        <w:rPr>
          <w:rFonts w:ascii="仿宋_GB2312" w:eastAsia="仿宋_GB2312" w:hAnsi="微软雅黑" w:cs="宋体" w:hint="eastAsia"/>
          <w:color w:val="333333"/>
          <w:kern w:val="0"/>
          <w:sz w:val="32"/>
          <w:szCs w:val="32"/>
        </w:rPr>
        <w:t>聚氯乙烯交割</w:t>
      </w:r>
    </w:p>
    <w:p w14:paraId="73110686"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第一百四十一条 聚氯乙烯标准品为质量标准符合国家标准《悬浮法通用型聚氯乙烯树脂（GB/T 5761-2006）》的SG5型一等品。优等品作为替代品允许交割，优等品和一等品之间不设等级升贴水。</w:t>
      </w:r>
    </w:p>
    <w:p w14:paraId="6F342E33"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聚氯乙烯交割</w:t>
      </w:r>
      <w:proofErr w:type="gramStart"/>
      <w:r w:rsidRPr="001D1B14">
        <w:rPr>
          <w:rFonts w:ascii="仿宋_GB2312" w:eastAsia="仿宋_GB2312" w:hAnsi="微软雅黑" w:cs="宋体" w:hint="eastAsia"/>
          <w:color w:val="333333"/>
          <w:kern w:val="0"/>
          <w:sz w:val="32"/>
          <w:szCs w:val="32"/>
        </w:rPr>
        <w:t>品应当</w:t>
      </w:r>
      <w:proofErr w:type="gramEnd"/>
      <w:r w:rsidRPr="001D1B14">
        <w:rPr>
          <w:rFonts w:ascii="仿宋_GB2312" w:eastAsia="仿宋_GB2312" w:hAnsi="微软雅黑" w:cs="宋体" w:hint="eastAsia"/>
          <w:color w:val="333333"/>
          <w:kern w:val="0"/>
          <w:sz w:val="32"/>
          <w:szCs w:val="32"/>
        </w:rPr>
        <w:t>是在交易所注册的生产厂家生产的交割注册品牌的商品。满足交易所规定条件的交割注册品牌可以申请免检注册品牌。交割注册品牌、免检注册品牌、相关生产厂家以及品牌升贴水由交易所另行公布。</w:t>
      </w:r>
    </w:p>
    <w:p w14:paraId="3FDD4D8B"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聚氯乙烯合约品牌升贴水的差价款由货主同指定交割仓库结算。</w:t>
      </w:r>
    </w:p>
    <w:p w14:paraId="27F4A072"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第一百四十二条 免检注册品牌的聚氯乙烯入库时，货主能够提供生产厂家出具的产品质量证明原件及交易所规定的其他材料的，可免于质量检验。</w:t>
      </w:r>
    </w:p>
    <w:p w14:paraId="6EBBEBCF"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产品质量证明应载有生产厂家、牌号、批号、签证日期、质量测试项目、质量测试结果和质量检验结论等信息。</w:t>
      </w:r>
    </w:p>
    <w:p w14:paraId="3A525F75"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lastRenderedPageBreak/>
        <w:t xml:space="preserve">　　第一百四十三条 聚氯乙烯指定交割仓库分为基准交割仓库和非基准交割仓库（详见附件15《大连商品交易所聚氯乙烯指定交割仓库名录》），交易所可视情况对聚氯乙烯指定交割仓库进行调整。</w:t>
      </w:r>
    </w:p>
    <w:p w14:paraId="0524DDB4"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第一百四十四条 聚氯乙烯交割品要求使用原生产厂家或者其认可的包装，包装袋上应标明商标、产品名称、产品标准号、净质量、生产厂名称及地址，并标识产品型号。</w:t>
      </w:r>
    </w:p>
    <w:p w14:paraId="7259FFD4"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包装材料为内衬塑料薄膜袋的牛皮纸袋、聚丙烯编制袋或牛皮纸与聚丙烯编制物复合袋，应保证产品在正常贮运中包装</w:t>
      </w:r>
      <w:proofErr w:type="gramStart"/>
      <w:r w:rsidRPr="001D1B14">
        <w:rPr>
          <w:rFonts w:ascii="仿宋_GB2312" w:eastAsia="仿宋_GB2312" w:hAnsi="微软雅黑" w:cs="宋体" w:hint="eastAsia"/>
          <w:color w:val="333333"/>
          <w:kern w:val="0"/>
          <w:sz w:val="32"/>
          <w:szCs w:val="32"/>
        </w:rPr>
        <w:t>不</w:t>
      </w:r>
      <w:proofErr w:type="gramEnd"/>
      <w:r w:rsidRPr="001D1B14">
        <w:rPr>
          <w:rFonts w:ascii="仿宋_GB2312" w:eastAsia="仿宋_GB2312" w:hAnsi="微软雅黑" w:cs="宋体" w:hint="eastAsia"/>
          <w:color w:val="333333"/>
          <w:kern w:val="0"/>
          <w:sz w:val="32"/>
          <w:szCs w:val="32"/>
        </w:rPr>
        <w:t>破损，产品不被污染，不泄漏。每袋净重25±0.2kg，每吨40袋，不计溢短。</w:t>
      </w:r>
    </w:p>
    <w:p w14:paraId="01B86620"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第一百四十五条 聚氯乙烯包装物价格包含在聚氯乙烯合约价格中。</w:t>
      </w:r>
    </w:p>
    <w:p w14:paraId="1A3281B7"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第一百四十六条 会员办理交割预报时，应当按30元/</w:t>
      </w:r>
      <w:proofErr w:type="gramStart"/>
      <w:r w:rsidRPr="001D1B14">
        <w:rPr>
          <w:rFonts w:ascii="仿宋_GB2312" w:eastAsia="仿宋_GB2312" w:hAnsi="微软雅黑" w:cs="宋体" w:hint="eastAsia"/>
          <w:color w:val="333333"/>
          <w:kern w:val="0"/>
          <w:sz w:val="32"/>
          <w:szCs w:val="32"/>
        </w:rPr>
        <w:t>吨向交易所</w:t>
      </w:r>
      <w:proofErr w:type="gramEnd"/>
      <w:r w:rsidRPr="001D1B14">
        <w:rPr>
          <w:rFonts w:ascii="仿宋_GB2312" w:eastAsia="仿宋_GB2312" w:hAnsi="微软雅黑" w:cs="宋体" w:hint="eastAsia"/>
          <w:color w:val="333333"/>
          <w:kern w:val="0"/>
          <w:sz w:val="32"/>
          <w:szCs w:val="32"/>
        </w:rPr>
        <w:t>交纳交割预报定金。</w:t>
      </w:r>
    </w:p>
    <w:p w14:paraId="1EA703C8"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第一百四十七条 办理完交割预报的货主在发货前，应当将车船号、品种、数量、到货时间等通知指定交割仓库，指定交割仓库应当合理安排接收商品入库。</w:t>
      </w:r>
    </w:p>
    <w:p w14:paraId="0848BFEA"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第一百四十八条 指定交割仓库应当委托交易所指定的质量检验机构对入库商品进行质量检验。检验费用由货主承担，由指定交割仓库负责转交。</w:t>
      </w:r>
    </w:p>
    <w:p w14:paraId="69F72695"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lastRenderedPageBreak/>
        <w:t xml:space="preserve">　　第一百四十九条 质量检验应当以同一厂家、同一牌号进行组批，每批300吨，超过300吨的应分若干批检验，不足300吨的按一批检验。</w:t>
      </w:r>
    </w:p>
    <w:p w14:paraId="49901345"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检验方法按GB/T 5761-2006中第5项规定的试验方法执行，采样规则要求符合GB/T 6679-2003 固体化工产品采样通则。</w:t>
      </w:r>
    </w:p>
    <w:p w14:paraId="3740228C"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第一百五十条 交易所指定的质量检验机构完成入库聚氯乙烯质量检验后，应当出具检验报告正本一份，副本三份，并将正本提交指定交割仓库，向交易所和货主分别提交副本一份。</w:t>
      </w:r>
    </w:p>
    <w:p w14:paraId="327A1E97"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第一百五十一条 指定交割仓库应当按照交易所有关规定对入库聚氯乙烯的厂家、牌号、质量、包装及相关材料和凭证进行验收。</w:t>
      </w:r>
    </w:p>
    <w:p w14:paraId="11F45682"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注册聚氯乙烯期货标准仓单时，货主应提供对应的增值税专用发票复印件，指定交割仓库应当核实货物来源。</w:t>
      </w:r>
    </w:p>
    <w:p w14:paraId="65A76FEC"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第一百五十二条 聚氯乙烯收发数量以指定交割仓库核对为准。</w:t>
      </w:r>
    </w:p>
    <w:p w14:paraId="637DA180"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第一百五十三条</w:t>
      </w:r>
      <w:r w:rsidRPr="001D1B14">
        <w:rPr>
          <w:rFonts w:ascii="仿宋_GB2312" w:eastAsia="仿宋_GB2312" w:hAnsi="微软雅黑" w:cs="宋体" w:hint="eastAsia"/>
          <w:color w:val="333333"/>
          <w:kern w:val="0"/>
          <w:sz w:val="32"/>
          <w:szCs w:val="32"/>
        </w:rPr>
        <w:t> </w:t>
      </w:r>
      <w:r w:rsidRPr="001D1B14">
        <w:rPr>
          <w:rFonts w:ascii="仿宋_GB2312" w:eastAsia="仿宋_GB2312" w:hAnsi="微软雅黑" w:cs="宋体" w:hint="eastAsia"/>
          <w:color w:val="333333"/>
          <w:kern w:val="0"/>
          <w:sz w:val="32"/>
          <w:szCs w:val="32"/>
        </w:rPr>
        <w:t xml:space="preserve"> 境内生产的聚氯乙烯申请注册仓库标准仓单的，申请注册日期距商品生产日期不得超过120（含120）</w:t>
      </w:r>
      <w:proofErr w:type="gramStart"/>
      <w:r w:rsidRPr="001D1B14">
        <w:rPr>
          <w:rFonts w:ascii="仿宋_GB2312" w:eastAsia="仿宋_GB2312" w:hAnsi="微软雅黑" w:cs="宋体" w:hint="eastAsia"/>
          <w:color w:val="333333"/>
          <w:kern w:val="0"/>
          <w:sz w:val="32"/>
          <w:szCs w:val="32"/>
        </w:rPr>
        <w:t>个</w:t>
      </w:r>
      <w:proofErr w:type="gramEnd"/>
      <w:r w:rsidRPr="001D1B14">
        <w:rPr>
          <w:rFonts w:ascii="仿宋_GB2312" w:eastAsia="仿宋_GB2312" w:hAnsi="微软雅黑" w:cs="宋体" w:hint="eastAsia"/>
          <w:color w:val="333333"/>
          <w:kern w:val="0"/>
          <w:sz w:val="32"/>
          <w:szCs w:val="32"/>
        </w:rPr>
        <w:t>自然日。</w:t>
      </w:r>
    </w:p>
    <w:p w14:paraId="65A99380"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lastRenderedPageBreak/>
        <w:t xml:space="preserve">　　境外生产的聚氯乙烯申请注册仓库标准仓单的，申请注册日期</w:t>
      </w:r>
      <w:proofErr w:type="gramStart"/>
      <w:r w:rsidRPr="001D1B14">
        <w:rPr>
          <w:rFonts w:ascii="仿宋_GB2312" w:eastAsia="仿宋_GB2312" w:hAnsi="微软雅黑" w:cs="宋体" w:hint="eastAsia"/>
          <w:color w:val="333333"/>
          <w:kern w:val="0"/>
          <w:sz w:val="32"/>
          <w:szCs w:val="32"/>
        </w:rPr>
        <w:t>距商品</w:t>
      </w:r>
      <w:proofErr w:type="gramEnd"/>
      <w:r w:rsidRPr="001D1B14">
        <w:rPr>
          <w:rFonts w:ascii="仿宋_GB2312" w:eastAsia="仿宋_GB2312" w:hAnsi="微软雅黑" w:cs="宋体" w:hint="eastAsia"/>
          <w:color w:val="333333"/>
          <w:kern w:val="0"/>
          <w:sz w:val="32"/>
          <w:szCs w:val="32"/>
        </w:rPr>
        <w:t>《进口货物报关单》进口日期（或者《进境货物备案清单》进境日期）不得超过120（含120）个自然日。</w:t>
      </w:r>
    </w:p>
    <w:p w14:paraId="358C73D6"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第一百五十四条 聚氯乙烯标准仓单在每年的3月份最后1个交易日之前应当进行标准仓单注销。</w:t>
      </w:r>
    </w:p>
    <w:p w14:paraId="6844A684"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第一百五十五条 聚氯乙烯出库时，持有《提货通知单》或者提货密码的货主应当在实际提货日3个自然日前与指定交割仓库联系有关出库事宜，并在标准仓单注销日后10个工作日内（含当日）到指定交割仓库提货。</w:t>
      </w:r>
    </w:p>
    <w:p w14:paraId="2CB504A0" w14:textId="77777777" w:rsidR="009C0DC8" w:rsidRPr="001D1B14" w:rsidRDefault="009C0DC8" w:rsidP="009C0DC8">
      <w:pPr>
        <w:widowControl/>
        <w:shd w:val="clear" w:color="auto" w:fill="FFFFFF"/>
        <w:spacing w:line="420" w:lineRule="atLeast"/>
        <w:jc w:val="center"/>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第十四章 </w:t>
      </w:r>
      <w:r w:rsidR="00840C26">
        <w:rPr>
          <w:rFonts w:ascii="仿宋_GB2312" w:eastAsia="仿宋_GB2312" w:hAnsi="微软雅黑" w:cs="宋体"/>
          <w:color w:val="333333"/>
          <w:kern w:val="0"/>
          <w:sz w:val="32"/>
          <w:szCs w:val="32"/>
        </w:rPr>
        <w:t xml:space="preserve"> </w:t>
      </w:r>
      <w:r w:rsidRPr="001D1B14">
        <w:rPr>
          <w:rFonts w:ascii="仿宋_GB2312" w:eastAsia="仿宋_GB2312" w:hAnsi="微软雅黑" w:cs="宋体" w:hint="eastAsia"/>
          <w:color w:val="333333"/>
          <w:kern w:val="0"/>
          <w:sz w:val="32"/>
          <w:szCs w:val="32"/>
        </w:rPr>
        <w:t>焦炭交割</w:t>
      </w:r>
    </w:p>
    <w:p w14:paraId="377F2C77"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第一百五十六条 焦炭合约交割标准品、替代品的质量标准和质量升贴水详见附件16《大连商品交易所焦炭交割质量标准（F/DCE J001-2011）》。</w:t>
      </w:r>
    </w:p>
    <w:p w14:paraId="24D9AFDE"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焦炭指定交割仓库分为基准交割仓库和非基准交割仓库(详见附件17《大连商品交易所焦炭指定交割仓库名录》),交易所可视情况对焦炭指定交割仓库进行调整。</w:t>
      </w:r>
    </w:p>
    <w:p w14:paraId="4E3C9AEF"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第一百五十七条 焦炭合约质量升贴水的差价款由货主同指定交割仓库结算。</w:t>
      </w:r>
    </w:p>
    <w:p w14:paraId="0610A103"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第一百五十八条 焦炭合约交割单位为1000吨。</w:t>
      </w:r>
    </w:p>
    <w:p w14:paraId="46FDAFEE"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第一百五十九条 会员办理交割预报时，应当按30元/</w:t>
      </w:r>
      <w:proofErr w:type="gramStart"/>
      <w:r w:rsidRPr="001D1B14">
        <w:rPr>
          <w:rFonts w:ascii="仿宋_GB2312" w:eastAsia="仿宋_GB2312" w:hAnsi="微软雅黑" w:cs="宋体" w:hint="eastAsia"/>
          <w:color w:val="333333"/>
          <w:kern w:val="0"/>
          <w:sz w:val="32"/>
          <w:szCs w:val="32"/>
        </w:rPr>
        <w:t>吨向交易所</w:t>
      </w:r>
      <w:proofErr w:type="gramEnd"/>
      <w:r w:rsidRPr="001D1B14">
        <w:rPr>
          <w:rFonts w:ascii="仿宋_GB2312" w:eastAsia="仿宋_GB2312" w:hAnsi="微软雅黑" w:cs="宋体" w:hint="eastAsia"/>
          <w:color w:val="333333"/>
          <w:kern w:val="0"/>
          <w:sz w:val="32"/>
          <w:szCs w:val="32"/>
        </w:rPr>
        <w:t>交纳交割预报定金。</w:t>
      </w:r>
    </w:p>
    <w:p w14:paraId="0D530E03"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lastRenderedPageBreak/>
        <w:t xml:space="preserve">　　第一百六十条 办理完交割预报的货主应当在入库前3个自然日之前，将车船号、品种、数量、到货时间等通知指定交割仓库，指定交割仓库应当合理安排接收商品入库。</w:t>
      </w:r>
    </w:p>
    <w:p w14:paraId="464D46AE"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第一百六十一条 指定交割仓库应当委托交易所指定的质量检验机构对入库商品进行质量检验。</w:t>
      </w:r>
    </w:p>
    <w:p w14:paraId="1D9D66E4"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货主应当在入库前3个自然日之前，将到货方式、到货数量、到货时间通知指定交割仓库。指定交割仓库应当在收到货主入库通知后，将以上信息通知指定质量检验机构，并在委托质检协议中列明。委托质检协议中还应当明确昼夜作业费用、指定交割仓库通知指定质量检验机构焦炭入库的方式、检验数量、出具检验报告的时间以及因指定质量检验机构未及时到场造成损失的责任承担等内容。检验费用由货主承担，由指定交割仓库负责转交。</w:t>
      </w:r>
    </w:p>
    <w:p w14:paraId="3A80FEF6"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第一百六十二条 焦炭抽样应当在入库堆垛时的焦炭流中进行。</w:t>
      </w:r>
    </w:p>
    <w:p w14:paraId="01C1FDCF"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最小抽样数量为3000吨，不足3000吨的按照3000吨计算费用。</w:t>
      </w:r>
    </w:p>
    <w:p w14:paraId="0A32AAE5"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第一百六十三条 焦炭收发重量以指定交割仓库检重为准，检重时以地磅或轨道衡计量为准。指定交割仓库根据交易所指定的质量检验机构出具的焦炭水分检验结果，按照焦炭合约的规定对重量进行折算，并以此作为出具仓单的依据。</w:t>
      </w:r>
    </w:p>
    <w:p w14:paraId="54D2CB9D"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lastRenderedPageBreak/>
        <w:t xml:space="preserve">　　第一百六十四条 交易所指定的质量检验机构完成入库焦炭质量检验后，应当出具检验报告正本一份，副本三份，并将正本提交指定交割仓库，向交易所和货主分别提交副本一份。</w:t>
      </w:r>
    </w:p>
    <w:p w14:paraId="35DA2E41"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第一百六十五条 指定交割仓库应当按照交易所有关规定对入库焦炭的质量等相关材料和凭证进行验收。</w:t>
      </w:r>
    </w:p>
    <w:p w14:paraId="0E2D3135"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第一百六十六条 焦炭标准仓单在每年的3月份最后1个交易日之前应当进行标准仓单注销。</w:t>
      </w:r>
    </w:p>
    <w:p w14:paraId="76C57D91"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第一百六十七条 焦炭从仓库出库时，持有《提货通知单》或者提货密码的货主应当在实际提货日3个自然日前与指定交割仓库联系有关出库事宜，并在标准仓单注销日后10个工作日内（含当日）到指定交割仓库提货。</w:t>
      </w:r>
    </w:p>
    <w:p w14:paraId="116F102D"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第一百六十八条 焦炭出库时，指定交割仓库应当向货主出具由指定交割仓库检验的水分实测结果，并出示仓单注册时的质量检验报告。</w:t>
      </w:r>
    </w:p>
    <w:p w14:paraId="6CCC426C"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指定交割仓库按照水分实测结果和《大连商品交易所焦炭交割质量标准（F/DCE J001-2011）》规定，折算成出库重量后足量发货。</w:t>
      </w:r>
    </w:p>
    <w:p w14:paraId="731D0C49"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指定交割仓库可以依据仓单注册时的质量检验报告与客户结算质量升贴水，也可以经双方协商抽样、留样，在出库后的15日内双方对焦炭质量无异议的，依据仓单注册时的质量检验报</w:t>
      </w:r>
      <w:r w:rsidRPr="001D1B14">
        <w:rPr>
          <w:rFonts w:ascii="仿宋_GB2312" w:eastAsia="仿宋_GB2312" w:hAnsi="微软雅黑" w:cs="宋体" w:hint="eastAsia"/>
          <w:color w:val="333333"/>
          <w:kern w:val="0"/>
          <w:sz w:val="32"/>
          <w:szCs w:val="32"/>
        </w:rPr>
        <w:lastRenderedPageBreak/>
        <w:t>告与客户结算质量升贴水；一方或双方对焦炭质量有异议的，以此样品检验结果作为与客户结算质量升贴水的依据。</w:t>
      </w:r>
    </w:p>
    <w:p w14:paraId="3C6D51D1"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第一百六十九条 货主对指定交割仓库实测水分有争议的，应当选择指定质检机构到场检验，并以该检验结果作为出库计重依据。</w:t>
      </w:r>
    </w:p>
    <w:p w14:paraId="48E89E29"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货主对焦炭质量检验结果有争议的，可以选择以下两种方式之一抽样、留样，并依据《大连商品交易所标准仓单管理办法》第五十五条规定，以该样品检验结果作为解决争议的依据：</w:t>
      </w:r>
    </w:p>
    <w:p w14:paraId="1F085F91"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（一）继续出库，并选择指定质检机构到场在焦炭流中抽样、留样；</w:t>
      </w:r>
    </w:p>
    <w:p w14:paraId="1F46FAE5"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（二）选择指定质检机构采取开垛、倒垛等方式抽样。</w:t>
      </w:r>
    </w:p>
    <w:p w14:paraId="0113E608"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质量检验费用由货主先行垫付。检验结果与指定交割仓库出示的检验结果相符，由此产生的一切费用（检验费和差旅费等）和损失由货主负担；检验结果与指定交割仓库出示的检验结果不相符，由此产生的一切费用（检验费和差旅费等）和损失由指定交割仓库负担。</w:t>
      </w:r>
    </w:p>
    <w:p w14:paraId="736C7547"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第一百七十条 焦炭从厂库出库时，货主应当在标准仓单注销日后（不含注销日）的4个自然日内（含当日）到厂库提货。厂库应当在标准仓单注销日后（不含注销日）的4个自然日内（含当日）开始发货。</w:t>
      </w:r>
    </w:p>
    <w:p w14:paraId="22DC23BA"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lastRenderedPageBreak/>
        <w:t xml:space="preserve">　　厂库发货时应当向货主提供对应货物的厂家质检报告原件，作为结算质量升贴水的依据。</w:t>
      </w:r>
    </w:p>
    <w:p w14:paraId="72534A0B"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焦炭出库时，厂库应当在货主的监督下进行抽样，经双方确认后将样品封存，并将样品保留至发货日后的30个自然日，作为发生质量争议时的处理依据。</w:t>
      </w:r>
    </w:p>
    <w:p w14:paraId="004C8009" w14:textId="77777777" w:rsidR="009C0DC8" w:rsidRPr="001D1B14" w:rsidRDefault="009C0DC8" w:rsidP="009C0DC8">
      <w:pPr>
        <w:widowControl/>
        <w:shd w:val="clear" w:color="auto" w:fill="FFFFFF"/>
        <w:spacing w:line="420" w:lineRule="atLeast"/>
        <w:jc w:val="center"/>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第十五章 </w:t>
      </w:r>
      <w:r w:rsidR="00840C26">
        <w:rPr>
          <w:rFonts w:ascii="仿宋_GB2312" w:eastAsia="仿宋_GB2312" w:hAnsi="微软雅黑" w:cs="宋体"/>
          <w:color w:val="333333"/>
          <w:kern w:val="0"/>
          <w:sz w:val="32"/>
          <w:szCs w:val="32"/>
        </w:rPr>
        <w:t xml:space="preserve"> </w:t>
      </w:r>
      <w:r w:rsidRPr="001D1B14">
        <w:rPr>
          <w:rFonts w:ascii="仿宋_GB2312" w:eastAsia="仿宋_GB2312" w:hAnsi="微软雅黑" w:cs="宋体" w:hint="eastAsia"/>
          <w:color w:val="333333"/>
          <w:kern w:val="0"/>
          <w:sz w:val="32"/>
          <w:szCs w:val="32"/>
        </w:rPr>
        <w:t>焦煤交割</w:t>
      </w:r>
    </w:p>
    <w:p w14:paraId="11D88C73"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第一百七十一条 焦煤合约交割标准品、替代品的质量标准和质量升贴水详见附件18《大连商品交易所焦煤交割质量标准（F/DCE JM001-2013）》。</w:t>
      </w:r>
    </w:p>
    <w:p w14:paraId="3B90CD94"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焦煤指定交割仓库分为基准交割仓库和非基准交割仓库(详见附件19《大连商品交易所焦煤指定交割仓库名录》),交易所可视情况对焦煤指定交割仓库进行调整。</w:t>
      </w:r>
    </w:p>
    <w:p w14:paraId="3D2B78A5"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第一百七十二条 焦煤合约质量升贴水的差价款由货主同指定交割仓库结算。</w:t>
      </w:r>
    </w:p>
    <w:p w14:paraId="47C021BD"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第一百七十三条 焦煤合约交割单位为6000吨。</w:t>
      </w:r>
    </w:p>
    <w:p w14:paraId="30DB3AA9"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第一百七十四条 会员办理交割预报时，应当按30元/</w:t>
      </w:r>
      <w:proofErr w:type="gramStart"/>
      <w:r w:rsidRPr="001D1B14">
        <w:rPr>
          <w:rFonts w:ascii="仿宋_GB2312" w:eastAsia="仿宋_GB2312" w:hAnsi="微软雅黑" w:cs="宋体" w:hint="eastAsia"/>
          <w:color w:val="333333"/>
          <w:kern w:val="0"/>
          <w:sz w:val="32"/>
          <w:szCs w:val="32"/>
        </w:rPr>
        <w:t>吨向交易所</w:t>
      </w:r>
      <w:proofErr w:type="gramEnd"/>
      <w:r w:rsidRPr="001D1B14">
        <w:rPr>
          <w:rFonts w:ascii="仿宋_GB2312" w:eastAsia="仿宋_GB2312" w:hAnsi="微软雅黑" w:cs="宋体" w:hint="eastAsia"/>
          <w:color w:val="333333"/>
          <w:kern w:val="0"/>
          <w:sz w:val="32"/>
          <w:szCs w:val="32"/>
        </w:rPr>
        <w:t>交纳交割预报定金。</w:t>
      </w:r>
    </w:p>
    <w:p w14:paraId="6566278E"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第一百七十五条 办理完交割预报的货主应当在入库前3个自然日之前，将车船号、品种、数量、到货时间等通知指定交割仓库，指定交割仓库应当合理安排接收商品入库。</w:t>
      </w:r>
    </w:p>
    <w:p w14:paraId="1B085B57"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lastRenderedPageBreak/>
        <w:t xml:space="preserve">　　第一百七十六条 指定交割仓库应当委托交易所指定的质量检验机构对入库商品进行质量检验。</w:t>
      </w:r>
    </w:p>
    <w:p w14:paraId="2AA4C989"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货主应当在入库前3个自然日之前，将到货方式、到货数量、到货时间通知指定交割仓库。指定交割仓库应当在收到货主入库通知后，将以上信息通知指定质量检验机构，并在委托质检协议中列明。委托质检协议中还应当明确昼夜作业费用、指定交割仓库通知指定质量检验机构焦煤入库的方式、检验数量、出具检验报告的时间以及因指定质量检验机构未及时到场造成损失的责任承担等内容。检验费用由货主承担，由指定交割仓库负责转交。</w:t>
      </w:r>
    </w:p>
    <w:p w14:paraId="0ED457B3"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第一百七十七条 焦煤抽样应当在入库堆垛时的焦煤流中进行。</w:t>
      </w:r>
    </w:p>
    <w:p w14:paraId="03353A15"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第一百七十八条 焦煤收发重量以指定交割仓库检重为准，检重时以地磅或轨道衡计量为准。指定交割仓库根据交易所指定的质量检验机构出具的焦煤水分检验结果，按照《大连商品交易所焦煤交割质量标准（F/DCE JM001-2013）》的规定对重量进行折算，并以此作为出具仓单的依据。</w:t>
      </w:r>
    </w:p>
    <w:p w14:paraId="2C01F91E"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第一百七十九条 交易所指定的质量检验机构完成入库焦煤质量检验后，应当出具检验报告正本一份，副本三份，并将正本提交指定交割仓库，向交易所和货主分别提交副本一份。</w:t>
      </w:r>
    </w:p>
    <w:p w14:paraId="62BEC44C"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lastRenderedPageBreak/>
        <w:t xml:space="preserve">　　第一百八十条 指定交割仓库应当按照交易所有关规定对入库焦煤的质量等相关材料和凭证进行验收。</w:t>
      </w:r>
    </w:p>
    <w:p w14:paraId="4B7D84A1"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第一百八十一条 焦煤标准仓单在每个交割月份最后交割日后3个交易日内应当进行标准仓单注销。</w:t>
      </w:r>
    </w:p>
    <w:p w14:paraId="2955F958"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第一百八十二条 焦煤从仓库出库时，持有《提货通知单》或者提货密码的货主应当在实际提货日3个自然日前与指定交割仓库联系有关出库事宜，并在标准仓单注销日后10个工作日内（含当日）到指定交割仓库提货。</w:t>
      </w:r>
    </w:p>
    <w:p w14:paraId="624B6B2D"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第一百八十三条 焦煤出库时，指定交割仓库应当向货主出具由指定交割仓库检验的水分实测结果，并出示仓单注册时的质量检验报告。</w:t>
      </w:r>
    </w:p>
    <w:p w14:paraId="025B7EC2"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指定交割仓库按照水分实测结果和《大连商品交易所焦煤交割质量标准（F/DCE JM001-2013）》规定，折算成出库重量后足量发货。</w:t>
      </w:r>
    </w:p>
    <w:p w14:paraId="0B1A910D"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指定交割仓库可以依据仓单注册时的质量检验报告与客户结算质量升贴水。双方也可以协商抽样、留样，在出库后的15日内双方对焦煤质量无异议的，依据仓单注册时的质量检验报告与客户结算质量升贴水；一方或双方对焦煤质量有异议的，以此样品检验结果作为与客户结算质量升贴水的依据。样品检验结果与仓单注册时检验结果存在差异但在国标误差规定范围内的，以仓单注册时的质量检验报告为准。</w:t>
      </w:r>
    </w:p>
    <w:p w14:paraId="153B5886"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lastRenderedPageBreak/>
        <w:t xml:space="preserve">　　第一百八十四条 货主对指定交割仓库实测水分有争议的，应当选择指定质检机构到场检验，并以该检验结果作为出库计重依据。</w:t>
      </w:r>
    </w:p>
    <w:p w14:paraId="20BFCB03"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货主对焦煤质量检验结果有争议的，可以选择以下两种方式之一抽样、留样：</w:t>
      </w:r>
    </w:p>
    <w:p w14:paraId="78DC0179"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（一）继续出库，并选择指定质检机构到场在焦煤流中抽样、留样；</w:t>
      </w:r>
    </w:p>
    <w:p w14:paraId="2B317D2D"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（二）选择指定质检机构采取开垛、倒垛等方式抽样。</w:t>
      </w:r>
    </w:p>
    <w:p w14:paraId="249BED1C"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双方应当依据《大连商品交易所标准仓单管理办法》第五十五条规定，以该样品检验结果作为解决争议的依据，如果该样品检验结果与仓单注册时检验结果存在差异但在国标误差规定范围内的，则视为与指定交割仓库出示的检验结果相符，并以此作为解决争议的依据。</w:t>
      </w:r>
    </w:p>
    <w:p w14:paraId="0CE402C6"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质量检验费用由货主先行垫付。检验结果与指定交割仓库出示的检验结果相符，由此产生的一切费用（检验费和差旅费等）和损失由货主负担；检验结果与指定交割仓库出示的检验结果不相符，由此产生的一切费用（检验费和差旅费等）和损失由指定交割仓库负担。</w:t>
      </w:r>
    </w:p>
    <w:p w14:paraId="224B10DE"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第一百八十五条 焦煤从厂库出库时，货主应当在标准仓单注销日后（不含注销日）的4个自然日内（含当日）到厂库提货。厂库应当在标准仓单注销日后（不含注销日）的4个自然</w:t>
      </w:r>
      <w:r w:rsidRPr="001D1B14">
        <w:rPr>
          <w:rFonts w:ascii="仿宋_GB2312" w:eastAsia="仿宋_GB2312" w:hAnsi="微软雅黑" w:cs="宋体" w:hint="eastAsia"/>
          <w:color w:val="333333"/>
          <w:kern w:val="0"/>
          <w:sz w:val="32"/>
          <w:szCs w:val="32"/>
        </w:rPr>
        <w:lastRenderedPageBreak/>
        <w:t>日内（含当日）开始发货，根据货主合理要求提供送货服务，并与货主协商运费、损耗等。</w:t>
      </w:r>
    </w:p>
    <w:p w14:paraId="34D2CB32"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厂库应当按合约要求的入库质量标准发货，并应当向货主提供对应货物的厂家质检报告原件，作为结算质量升贴水的依据。</w:t>
      </w:r>
    </w:p>
    <w:p w14:paraId="15CA1FFF"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焦煤出库时，厂库应当在货主的监督下进行抽样，经双方确认后将样品封存，并将样品保留至发货日后的15个自然日，作为发生质量争议时的处理依据。</w:t>
      </w:r>
    </w:p>
    <w:p w14:paraId="063A4385" w14:textId="77777777" w:rsidR="009C0DC8" w:rsidRPr="001D1B14" w:rsidRDefault="009C0DC8" w:rsidP="009C0DC8">
      <w:pPr>
        <w:widowControl/>
        <w:shd w:val="clear" w:color="auto" w:fill="FFFFFF"/>
        <w:spacing w:line="420" w:lineRule="atLeast"/>
        <w:jc w:val="center"/>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第十六章 </w:t>
      </w:r>
      <w:r w:rsidR="00840C26">
        <w:rPr>
          <w:rFonts w:ascii="仿宋_GB2312" w:eastAsia="仿宋_GB2312" w:hAnsi="微软雅黑" w:cs="宋体"/>
          <w:color w:val="333333"/>
          <w:kern w:val="0"/>
          <w:sz w:val="32"/>
          <w:szCs w:val="32"/>
        </w:rPr>
        <w:t xml:space="preserve"> </w:t>
      </w:r>
      <w:r w:rsidRPr="001D1B14">
        <w:rPr>
          <w:rFonts w:ascii="仿宋_GB2312" w:eastAsia="仿宋_GB2312" w:hAnsi="微软雅黑" w:cs="宋体" w:hint="eastAsia"/>
          <w:color w:val="333333"/>
          <w:kern w:val="0"/>
          <w:sz w:val="32"/>
          <w:szCs w:val="32"/>
        </w:rPr>
        <w:t>铁矿石交割</w:t>
      </w:r>
    </w:p>
    <w:p w14:paraId="043CFC8B" w14:textId="77777777" w:rsidR="009C0DC8" w:rsidRPr="001D1B14" w:rsidRDefault="009C0DC8" w:rsidP="009C0DC8">
      <w:pPr>
        <w:widowControl/>
        <w:shd w:val="clear" w:color="auto" w:fill="FFFFFF"/>
        <w:spacing w:line="420" w:lineRule="atLeast"/>
        <w:jc w:val="center"/>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第一节 </w:t>
      </w:r>
      <w:r w:rsidR="00840C26">
        <w:rPr>
          <w:rFonts w:ascii="仿宋_GB2312" w:eastAsia="仿宋_GB2312" w:hAnsi="微软雅黑" w:cs="宋体"/>
          <w:color w:val="333333"/>
          <w:kern w:val="0"/>
          <w:sz w:val="32"/>
          <w:szCs w:val="32"/>
        </w:rPr>
        <w:t xml:space="preserve"> </w:t>
      </w:r>
      <w:r w:rsidRPr="001D1B14">
        <w:rPr>
          <w:rFonts w:ascii="仿宋_GB2312" w:eastAsia="仿宋_GB2312" w:hAnsi="微软雅黑" w:cs="宋体" w:hint="eastAsia"/>
          <w:color w:val="333333"/>
          <w:kern w:val="0"/>
          <w:sz w:val="32"/>
          <w:szCs w:val="32"/>
        </w:rPr>
        <w:t>一般规定</w:t>
      </w:r>
    </w:p>
    <w:p w14:paraId="32B10EF4"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第一百八十六条 铁矿石交割可以采用提货单交割或标准仓单交割。</w:t>
      </w:r>
    </w:p>
    <w:p w14:paraId="4D9771CB"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提货单交割和完税标准仓单交割按照本细则相关规定执行。保税标准仓单交割按照《大连商品交易所保税交割实施细则》相关规定执行。</w:t>
      </w:r>
    </w:p>
    <w:p w14:paraId="45F559B4"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第一百八十七条 铁矿石合约交割标准品、替代品的质量标准和质量升贴水详见附件21《大连商品交易所铁矿石交割质量标准（F/DCE I001-2017）》。</w:t>
      </w:r>
    </w:p>
    <w:p w14:paraId="707F29E0"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（注：铁矿石1809之前合约交割标准品、替代品的质量标准和质量升贴水详见附件21</w:t>
      </w:r>
      <w:proofErr w:type="gramStart"/>
      <w:r w:rsidRPr="001D1B14">
        <w:rPr>
          <w:rFonts w:ascii="仿宋_GB2312" w:eastAsia="仿宋_GB2312" w:hAnsi="微软雅黑" w:cs="宋体" w:hint="eastAsia"/>
          <w:color w:val="333333"/>
          <w:kern w:val="0"/>
          <w:sz w:val="32"/>
          <w:szCs w:val="32"/>
        </w:rPr>
        <w:t>《</w:t>
      </w:r>
      <w:proofErr w:type="gramEnd"/>
      <w:r w:rsidRPr="001D1B14">
        <w:rPr>
          <w:rFonts w:ascii="仿宋_GB2312" w:eastAsia="仿宋_GB2312" w:hAnsi="微软雅黑" w:cs="宋体" w:hint="eastAsia"/>
          <w:color w:val="333333"/>
          <w:kern w:val="0"/>
          <w:sz w:val="32"/>
          <w:szCs w:val="32"/>
        </w:rPr>
        <w:t>大连商品交易所铁矿石交割质量标准（F/DCE I001-2013））</w:t>
      </w:r>
    </w:p>
    <w:p w14:paraId="59766E42" w14:textId="77777777" w:rsidR="009C0DC8" w:rsidRPr="001D1B14" w:rsidRDefault="009C0DC8" w:rsidP="009C0DC8">
      <w:pPr>
        <w:widowControl/>
        <w:shd w:val="clear" w:color="auto" w:fill="FFFFFF"/>
        <w:spacing w:line="420" w:lineRule="atLeast"/>
        <w:jc w:val="center"/>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lastRenderedPageBreak/>
        <w:t xml:space="preserve">第二节 </w:t>
      </w:r>
      <w:r w:rsidR="00840C26">
        <w:rPr>
          <w:rFonts w:ascii="仿宋_GB2312" w:eastAsia="仿宋_GB2312" w:hAnsi="微软雅黑" w:cs="宋体"/>
          <w:color w:val="333333"/>
          <w:kern w:val="0"/>
          <w:sz w:val="32"/>
          <w:szCs w:val="32"/>
        </w:rPr>
        <w:t xml:space="preserve"> </w:t>
      </w:r>
      <w:r w:rsidRPr="001D1B14">
        <w:rPr>
          <w:rFonts w:ascii="仿宋_GB2312" w:eastAsia="仿宋_GB2312" w:hAnsi="微软雅黑" w:cs="宋体" w:hint="eastAsia"/>
          <w:color w:val="333333"/>
          <w:kern w:val="0"/>
          <w:sz w:val="32"/>
          <w:szCs w:val="32"/>
        </w:rPr>
        <w:t>铁矿石标准仓单交割</w:t>
      </w:r>
    </w:p>
    <w:p w14:paraId="2F70CBCB"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第一百八十八条 铁矿石指定交割仓库分为基准交割仓库和非基准交割仓库(详见附件22《大连商品交易所铁矿石指定交割仓库名录》),交易所可视情况对铁矿石指定交割仓库进行调整。</w:t>
      </w:r>
    </w:p>
    <w:p w14:paraId="15470137"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第一百八十九条 铁矿石合约质量升贴水的差价款由货主同指定交割仓库结算。</w:t>
      </w:r>
    </w:p>
    <w:p w14:paraId="600665FB"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第一百九十条 铁矿石合约交割单位为10000吨。</w:t>
      </w:r>
    </w:p>
    <w:p w14:paraId="70834791"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第一百九十一条 会员办理交割预报时，应当按20元/</w:t>
      </w:r>
      <w:proofErr w:type="gramStart"/>
      <w:r w:rsidRPr="001D1B14">
        <w:rPr>
          <w:rFonts w:ascii="仿宋_GB2312" w:eastAsia="仿宋_GB2312" w:hAnsi="微软雅黑" w:cs="宋体" w:hint="eastAsia"/>
          <w:color w:val="333333"/>
          <w:kern w:val="0"/>
          <w:sz w:val="32"/>
          <w:szCs w:val="32"/>
        </w:rPr>
        <w:t>吨向交易所</w:t>
      </w:r>
      <w:proofErr w:type="gramEnd"/>
      <w:r w:rsidRPr="001D1B14">
        <w:rPr>
          <w:rFonts w:ascii="仿宋_GB2312" w:eastAsia="仿宋_GB2312" w:hAnsi="微软雅黑" w:cs="宋体" w:hint="eastAsia"/>
          <w:color w:val="333333"/>
          <w:kern w:val="0"/>
          <w:sz w:val="32"/>
          <w:szCs w:val="32"/>
        </w:rPr>
        <w:t>交纳交割预报定金。</w:t>
      </w:r>
    </w:p>
    <w:p w14:paraId="775D6967"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第一百九十二条 办理完交割预报的货主应当在入库前3个自然日之前，将车船号、品种、数量、到货时间等通知指定交割仓库，指定交割仓库应当合理安排接收商品入库。</w:t>
      </w:r>
    </w:p>
    <w:p w14:paraId="55A18BA1"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第一百九十三条 指定交割仓库应当委托交易所指定的质量检验机构对入库商品进行质量检验。</w:t>
      </w:r>
    </w:p>
    <w:p w14:paraId="31767907"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货主应当在入库前3个自然日之前，将到货方式、到货数量、到货时间通知指定交割仓库。指定交割仓库应当在收到货主入库通知后，将以上信息通知指定质量检验机构，并在委托质检协议中列明。委托质检协议中还应当明确昼夜作业费用、指定交割仓库通知指定质量检验机构铁矿石入库的方式、检验数量、出具检验报告的时间以及因指定质量检验机构未及时到</w:t>
      </w:r>
      <w:r w:rsidRPr="001D1B14">
        <w:rPr>
          <w:rFonts w:ascii="仿宋_GB2312" w:eastAsia="仿宋_GB2312" w:hAnsi="微软雅黑" w:cs="宋体" w:hint="eastAsia"/>
          <w:color w:val="333333"/>
          <w:kern w:val="0"/>
          <w:sz w:val="32"/>
          <w:szCs w:val="32"/>
        </w:rPr>
        <w:lastRenderedPageBreak/>
        <w:t>场造成损失的责任承担等内容。检验费用由货主承担，由指定交割仓库负责转交。</w:t>
      </w:r>
    </w:p>
    <w:p w14:paraId="290DDDB5"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第一百九十四条 铁矿石抽样应当在入库堆垛时的铁矿石流中进行。</w:t>
      </w:r>
    </w:p>
    <w:p w14:paraId="13FF2C44"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第一百九十五条 铁矿石收发重量以指定交割仓库检重为准，检重时以地磅、轨道衡、水尺或其他买卖双方认可的计量方式为准。指定交割仓库根据交易所指定的质量检验机构出具的铁矿石水分检验结果，按照干基对重量进行折算，并以此作为出具标准仓单的依据。</w:t>
      </w:r>
    </w:p>
    <w:p w14:paraId="3F51F96E"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第一百九十六条 交易所指定的质量检验机构完成铁矿石质量检验后，应当出具检验报告正本一份，副本三份，并将正本提交指定交割仓库，向交易所和货主分别提交副本一份。</w:t>
      </w:r>
    </w:p>
    <w:p w14:paraId="46DACACD"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第一百九十七条 指定交割仓库应当按照交易所有关规定对入库铁矿石的质量等相关材料和凭证进行验收。</w:t>
      </w:r>
    </w:p>
    <w:p w14:paraId="52A2EC25"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第一百九十八条 铁矿石标准仓单在每年的3月份最后1个交易日之前应当进行标准仓单注销。</w:t>
      </w:r>
    </w:p>
    <w:p w14:paraId="4F4A20D5"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第一百九十九条 铁矿石从仓库出库时，持有《提货通知单》或者提货密码的货主应当在实际提货日3个自然日前与指定交割仓库联系有关出库事宜，并在标准仓单注销日后10个工作日内（含当日）到指定交割仓库提货。</w:t>
      </w:r>
    </w:p>
    <w:p w14:paraId="69DA599A"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lastRenderedPageBreak/>
        <w:t xml:space="preserve">　　第二百条 铁矿石出库时，指定交割仓库应当向货主出具由指定交割仓库检验的水分实测结果，并出示仓单注册时的质量检验报告。</w:t>
      </w:r>
    </w:p>
    <w:p w14:paraId="78AC5B0F"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指定交割仓库按照水分实测结果和《大连商品交易所铁矿石交割质量标准（F/DCE I001-2017）》规定，折算成出库重量后足量发货。</w:t>
      </w:r>
    </w:p>
    <w:p w14:paraId="072E40CB"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指定交割仓库可以依据仓单注册时的质量检验报告与客户结算质量升贴水，也可以经双方协商抽样、留样，在出库后的15个自然日内双方对铁矿石质量无异议的，依据仓单注册时的质量检验报告与客户结算质量升贴水；一方或双方对铁矿石质量有异议的，以此样品检验结果作为指定交割仓库与客户结算质量升贴水的依据。</w:t>
      </w:r>
    </w:p>
    <w:p w14:paraId="1478666B"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第二百零一条 货主对指定交割仓库实测水分有争议的，应当选择指定质检机构到场检验，并以该检验结果作为出库计重依据。</w:t>
      </w:r>
    </w:p>
    <w:p w14:paraId="69FDD2F6"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货主对铁矿石质量检验结果有争议的，可以选择以下两种方式之一抽样、留样，并依据《大连商品交易所标准仓单管理办法》第五十五条规定，以该样品检验结果作为解决争议的依据：</w:t>
      </w:r>
    </w:p>
    <w:p w14:paraId="49931B22"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（一）继续出库，并选择指定质检机构到场在矿石流中抽样、留样；</w:t>
      </w:r>
    </w:p>
    <w:p w14:paraId="2B84B32E"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（二）选择指定质检机构采取开垛、倒垛等方式抽样。</w:t>
      </w:r>
    </w:p>
    <w:p w14:paraId="1CDABEA9"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lastRenderedPageBreak/>
        <w:t xml:space="preserve">　　质量检验费用由货主先行垫付。检验结果与指定交割仓库出示的检验结果相符，由此产生的一切费用（检验费和差旅费等）和损失由货主负担；检验结果与指定交割仓库出示的检验结果不相符，由此产生的一切费用（检验费和差旅费等）和损失由指定交割仓库负担。</w:t>
      </w:r>
    </w:p>
    <w:p w14:paraId="0ED10FCC"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第二百零二条 铁矿石从厂库出库时，货主应当在标准仓单注销日后（不含注销日）的4个自然日内（含当日）到厂库提货。厂库应当在标准仓单注销日后（不含注销日）的4个自然日内（含当日）开始发货。</w:t>
      </w:r>
    </w:p>
    <w:p w14:paraId="0557B3A5"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厂库应当按合约要求的交割质量标准发货，并应当向货主提供对应货物的厂家质检报告原件或者由交易所指定质量检验机构或买卖双方均认可的检验机构出具的质检报告原件，作为结算质量升贴水的依据。</w:t>
      </w:r>
    </w:p>
    <w:p w14:paraId="10936CB4"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铁矿石出库时，厂库应当在货主的监督下进行抽样，经双方确认后将样品封存，并将样品保留至发货日后的15个自然日，作为发生质量争议时的处理依据。</w:t>
      </w:r>
    </w:p>
    <w:p w14:paraId="02BDEBDE" w14:textId="77777777" w:rsidR="009C0DC8" w:rsidRPr="001D1B14" w:rsidRDefault="009C0DC8" w:rsidP="009C0DC8">
      <w:pPr>
        <w:widowControl/>
        <w:shd w:val="clear" w:color="auto" w:fill="FFFFFF"/>
        <w:spacing w:line="420" w:lineRule="atLeast"/>
        <w:jc w:val="center"/>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第十七章 </w:t>
      </w:r>
      <w:r w:rsidR="00840C26">
        <w:rPr>
          <w:rFonts w:ascii="仿宋_GB2312" w:eastAsia="仿宋_GB2312" w:hAnsi="微软雅黑" w:cs="宋体"/>
          <w:color w:val="333333"/>
          <w:kern w:val="0"/>
          <w:sz w:val="32"/>
          <w:szCs w:val="32"/>
        </w:rPr>
        <w:t xml:space="preserve"> </w:t>
      </w:r>
      <w:r w:rsidRPr="001D1B14">
        <w:rPr>
          <w:rFonts w:ascii="仿宋_GB2312" w:eastAsia="仿宋_GB2312" w:hAnsi="微软雅黑" w:cs="宋体" w:hint="eastAsia"/>
          <w:color w:val="333333"/>
          <w:kern w:val="0"/>
          <w:sz w:val="32"/>
          <w:szCs w:val="32"/>
        </w:rPr>
        <w:t>鸡蛋交割</w:t>
      </w:r>
    </w:p>
    <w:p w14:paraId="4B0E5926" w14:textId="77777777" w:rsidR="009C0DC8" w:rsidRPr="001D1B14" w:rsidRDefault="009C0DC8" w:rsidP="009C0DC8">
      <w:pPr>
        <w:widowControl/>
        <w:shd w:val="clear" w:color="auto" w:fill="FFFFFF"/>
        <w:spacing w:line="420" w:lineRule="atLeast"/>
        <w:jc w:val="center"/>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第一节 </w:t>
      </w:r>
      <w:r w:rsidR="00840C26">
        <w:rPr>
          <w:rFonts w:ascii="仿宋_GB2312" w:eastAsia="仿宋_GB2312" w:hAnsi="微软雅黑" w:cs="宋体"/>
          <w:color w:val="333333"/>
          <w:kern w:val="0"/>
          <w:sz w:val="32"/>
          <w:szCs w:val="32"/>
        </w:rPr>
        <w:t xml:space="preserve"> </w:t>
      </w:r>
      <w:r w:rsidRPr="001D1B14">
        <w:rPr>
          <w:rFonts w:ascii="仿宋_GB2312" w:eastAsia="仿宋_GB2312" w:hAnsi="微软雅黑" w:cs="宋体" w:hint="eastAsia"/>
          <w:color w:val="333333"/>
          <w:kern w:val="0"/>
          <w:sz w:val="32"/>
          <w:szCs w:val="32"/>
        </w:rPr>
        <w:t>一般规定</w:t>
      </w:r>
    </w:p>
    <w:p w14:paraId="007ED4D0"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第二百零三条 鸡蛋交割可以采用</w:t>
      </w:r>
      <w:proofErr w:type="gramStart"/>
      <w:r w:rsidRPr="001D1B14">
        <w:rPr>
          <w:rFonts w:ascii="仿宋_GB2312" w:eastAsia="仿宋_GB2312" w:hAnsi="微软雅黑" w:cs="宋体" w:hint="eastAsia"/>
          <w:color w:val="333333"/>
          <w:kern w:val="0"/>
          <w:sz w:val="32"/>
          <w:szCs w:val="32"/>
        </w:rPr>
        <w:t>期转现</w:t>
      </w:r>
      <w:proofErr w:type="gramEnd"/>
      <w:r w:rsidRPr="001D1B14">
        <w:rPr>
          <w:rFonts w:ascii="仿宋_GB2312" w:eastAsia="仿宋_GB2312" w:hAnsi="微软雅黑" w:cs="宋体" w:hint="eastAsia"/>
          <w:color w:val="333333"/>
          <w:kern w:val="0"/>
          <w:sz w:val="32"/>
          <w:szCs w:val="32"/>
        </w:rPr>
        <w:t>、全月每日选择交割和一次性交割。</w:t>
      </w:r>
    </w:p>
    <w:p w14:paraId="1CB6D70D"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lastRenderedPageBreak/>
        <w:t xml:space="preserve">　　鸡蛋品种只允许非标准仓单</w:t>
      </w:r>
      <w:proofErr w:type="gramStart"/>
      <w:r w:rsidRPr="001D1B14">
        <w:rPr>
          <w:rFonts w:ascii="仿宋_GB2312" w:eastAsia="仿宋_GB2312" w:hAnsi="微软雅黑" w:cs="宋体" w:hint="eastAsia"/>
          <w:color w:val="333333"/>
          <w:kern w:val="0"/>
          <w:sz w:val="32"/>
          <w:szCs w:val="32"/>
        </w:rPr>
        <w:t>期转现</w:t>
      </w:r>
      <w:proofErr w:type="gramEnd"/>
      <w:r w:rsidRPr="001D1B14">
        <w:rPr>
          <w:rFonts w:ascii="仿宋_GB2312" w:eastAsia="仿宋_GB2312" w:hAnsi="微软雅黑" w:cs="宋体" w:hint="eastAsia"/>
          <w:color w:val="333333"/>
          <w:kern w:val="0"/>
          <w:sz w:val="32"/>
          <w:szCs w:val="32"/>
        </w:rPr>
        <w:t>，全月每日选择交割可以采用标准仓单交割和车板交割，一次性</w:t>
      </w:r>
      <w:proofErr w:type="gramStart"/>
      <w:r w:rsidRPr="001D1B14">
        <w:rPr>
          <w:rFonts w:ascii="仿宋_GB2312" w:eastAsia="仿宋_GB2312" w:hAnsi="微软雅黑" w:cs="宋体" w:hint="eastAsia"/>
          <w:color w:val="333333"/>
          <w:kern w:val="0"/>
          <w:sz w:val="32"/>
          <w:szCs w:val="32"/>
        </w:rPr>
        <w:t>交割</w:t>
      </w:r>
      <w:proofErr w:type="gramEnd"/>
      <w:r w:rsidRPr="001D1B14">
        <w:rPr>
          <w:rFonts w:ascii="仿宋_GB2312" w:eastAsia="仿宋_GB2312" w:hAnsi="微软雅黑" w:cs="宋体" w:hint="eastAsia"/>
          <w:color w:val="333333"/>
          <w:kern w:val="0"/>
          <w:sz w:val="32"/>
          <w:szCs w:val="32"/>
        </w:rPr>
        <w:t>只允许采用标准仓单交割。</w:t>
      </w:r>
    </w:p>
    <w:p w14:paraId="2D64DD00"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第二百零四条 鸡蛋合约交割标准品、替代品的质量标准和质量升贴水详见附件23《大连商品交易所鸡蛋交割质量标准（F/DCE JD002-2015）》。</w:t>
      </w:r>
    </w:p>
    <w:p w14:paraId="117F0EB9"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第二百零五条 鸡蛋指定交割仓库分为基准交割仓库和非基准交割仓库（详见附件24《大连商品交易所鸡蛋指定交割仓库名录》),交易所可视情况对鸡蛋指定交割仓库进行调整。</w:t>
      </w:r>
    </w:p>
    <w:p w14:paraId="52649680"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鸡蛋指定车板交割场所及升贴水由交易所确定并另行公布，交易所可视情况对鸡蛋指定车板交割场所进行调整。</w:t>
      </w:r>
    </w:p>
    <w:p w14:paraId="77EE9309"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第二百零六条 鸡蛋质量检验应以5吨为一个批次进行组批。</w:t>
      </w:r>
    </w:p>
    <w:p w14:paraId="168BC366"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第二百零七条 同一批次的鸡蛋采用重量统一的纸箱和蛋托包装，纸箱和蛋</w:t>
      </w:r>
      <w:proofErr w:type="gramStart"/>
      <w:r w:rsidRPr="001D1B14">
        <w:rPr>
          <w:rFonts w:ascii="仿宋_GB2312" w:eastAsia="仿宋_GB2312" w:hAnsi="微软雅黑" w:cs="宋体" w:hint="eastAsia"/>
          <w:color w:val="333333"/>
          <w:kern w:val="0"/>
          <w:sz w:val="32"/>
          <w:szCs w:val="32"/>
        </w:rPr>
        <w:t>托质量</w:t>
      </w:r>
      <w:proofErr w:type="gramEnd"/>
      <w:r w:rsidRPr="001D1B14">
        <w:rPr>
          <w:rFonts w:ascii="仿宋_GB2312" w:eastAsia="仿宋_GB2312" w:hAnsi="微软雅黑" w:cs="宋体" w:hint="eastAsia"/>
          <w:color w:val="333333"/>
          <w:kern w:val="0"/>
          <w:sz w:val="32"/>
          <w:szCs w:val="32"/>
        </w:rPr>
        <w:t>应符合鸡蛋交割质量标准规定；采用不同重量的纸箱和蛋托包装的，按照指定质量检验机构抽取的重量最大的三个包装的平均重量折算货物重量。</w:t>
      </w:r>
    </w:p>
    <w:p w14:paraId="0AD3CEBD"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第二百零八条 鸡蛋合约交割单位为5吨。</w:t>
      </w:r>
    </w:p>
    <w:p w14:paraId="7AAEE25A" w14:textId="77777777" w:rsidR="009C0DC8" w:rsidRPr="001D1B14" w:rsidRDefault="009C0DC8" w:rsidP="009C0DC8">
      <w:pPr>
        <w:widowControl/>
        <w:shd w:val="clear" w:color="auto" w:fill="FFFFFF"/>
        <w:spacing w:line="420" w:lineRule="atLeast"/>
        <w:jc w:val="center"/>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第二节 </w:t>
      </w:r>
      <w:r w:rsidR="00840C26">
        <w:rPr>
          <w:rFonts w:ascii="仿宋_GB2312" w:eastAsia="仿宋_GB2312" w:hAnsi="微软雅黑" w:cs="宋体"/>
          <w:color w:val="333333"/>
          <w:kern w:val="0"/>
          <w:sz w:val="32"/>
          <w:szCs w:val="32"/>
        </w:rPr>
        <w:t xml:space="preserve"> </w:t>
      </w:r>
      <w:r w:rsidRPr="001D1B14">
        <w:rPr>
          <w:rFonts w:ascii="仿宋_GB2312" w:eastAsia="仿宋_GB2312" w:hAnsi="微软雅黑" w:cs="宋体" w:hint="eastAsia"/>
          <w:color w:val="333333"/>
          <w:kern w:val="0"/>
          <w:sz w:val="32"/>
          <w:szCs w:val="32"/>
        </w:rPr>
        <w:t>全月每日选择交割</w:t>
      </w:r>
    </w:p>
    <w:p w14:paraId="222E91A8"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第二百零九条 全月每日选择交割是指在交割月第一个交易日至鸡蛋合约最后交易日的前一交易日，由持有标准仓单和</w:t>
      </w:r>
      <w:r w:rsidRPr="001D1B14">
        <w:rPr>
          <w:rFonts w:ascii="仿宋_GB2312" w:eastAsia="仿宋_GB2312" w:hAnsi="微软雅黑" w:cs="宋体" w:hint="eastAsia"/>
          <w:color w:val="333333"/>
          <w:kern w:val="0"/>
          <w:sz w:val="32"/>
          <w:szCs w:val="32"/>
        </w:rPr>
        <w:lastRenderedPageBreak/>
        <w:t>交割月单向卖持仓的卖方客户主动提出，或者由具有车板交割资格且持有交割月单向卖持仓的卖方客户提出车板交割申请并经交易所审核通过，统一由交易所组织匹配买卖双方在规定时间完成交割的交割方式。</w:t>
      </w:r>
    </w:p>
    <w:p w14:paraId="6F96905A"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全月每日选择交割的交割结算</w:t>
      </w:r>
      <w:proofErr w:type="gramStart"/>
      <w:r w:rsidRPr="001D1B14">
        <w:rPr>
          <w:rFonts w:ascii="仿宋_GB2312" w:eastAsia="仿宋_GB2312" w:hAnsi="微软雅黑" w:cs="宋体" w:hint="eastAsia"/>
          <w:color w:val="333333"/>
          <w:kern w:val="0"/>
          <w:sz w:val="32"/>
          <w:szCs w:val="32"/>
        </w:rPr>
        <w:t>价采用</w:t>
      </w:r>
      <w:proofErr w:type="gramEnd"/>
      <w:r w:rsidRPr="001D1B14">
        <w:rPr>
          <w:rFonts w:ascii="仿宋_GB2312" w:eastAsia="仿宋_GB2312" w:hAnsi="微软雅黑" w:cs="宋体" w:hint="eastAsia"/>
          <w:color w:val="333333"/>
          <w:kern w:val="0"/>
          <w:sz w:val="32"/>
          <w:szCs w:val="32"/>
        </w:rPr>
        <w:t>该期货合约全月每日选择交割</w:t>
      </w:r>
      <w:proofErr w:type="gramStart"/>
      <w:r w:rsidRPr="001D1B14">
        <w:rPr>
          <w:rFonts w:ascii="仿宋_GB2312" w:eastAsia="仿宋_GB2312" w:hAnsi="微软雅黑" w:cs="宋体" w:hint="eastAsia"/>
          <w:color w:val="333333"/>
          <w:kern w:val="0"/>
          <w:sz w:val="32"/>
          <w:szCs w:val="32"/>
        </w:rPr>
        <w:t>配对</w:t>
      </w:r>
      <w:proofErr w:type="gramEnd"/>
      <w:r w:rsidRPr="001D1B14">
        <w:rPr>
          <w:rFonts w:ascii="仿宋_GB2312" w:eastAsia="仿宋_GB2312" w:hAnsi="微软雅黑" w:cs="宋体" w:hint="eastAsia"/>
          <w:color w:val="333333"/>
          <w:kern w:val="0"/>
          <w:sz w:val="32"/>
          <w:szCs w:val="32"/>
        </w:rPr>
        <w:t>日的当日结算价。</w:t>
      </w:r>
    </w:p>
    <w:p w14:paraId="7E2CC0FB"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第二百一十条 全月每日选择交割由客户提出交割申请，会员代客户办理。</w:t>
      </w:r>
    </w:p>
    <w:p w14:paraId="15F459CB"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第二百一十一条 全月每日选择交割流程的第一日是配对日。</w:t>
      </w:r>
    </w:p>
    <w:p w14:paraId="5A2576EB"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一）卖方申报交割。进入交割月后，持有标准仓单或者具有车板交割资格，且持有交割月单向卖持仓的客户可以通过会员提出交割申请，会员在交割月第一个交易日至鸡蛋合约最后交易日的前一交易日，均可向交易所申报交割。其中，采用标准仓单交割的，会员应当在上述每个交易日闭市前申报；采用车板交割的，会员应当在上述每个交易日11:30前申报，交易所于当日闭市前完成审核。提出交割申请的相应标准仓单予以冻结，其卖持仓对应的交易保证金不予清退。</w:t>
      </w:r>
    </w:p>
    <w:p w14:paraId="6A4FFBB9"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（二）买方申报意向。持有交割月单向买持仓的买方在交割月第一个交易日至鸡蛋合约最后交易日的前一交易日闭市前可以向交易所申报交割意向。</w:t>
      </w:r>
    </w:p>
    <w:p w14:paraId="1978C6B2"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lastRenderedPageBreak/>
        <w:t xml:space="preserve">　　第二百一十二条 </w:t>
      </w:r>
      <w:proofErr w:type="gramStart"/>
      <w:r w:rsidRPr="001D1B14">
        <w:rPr>
          <w:rFonts w:ascii="仿宋_GB2312" w:eastAsia="仿宋_GB2312" w:hAnsi="微软雅黑" w:cs="宋体" w:hint="eastAsia"/>
          <w:color w:val="333333"/>
          <w:kern w:val="0"/>
          <w:sz w:val="32"/>
          <w:szCs w:val="32"/>
        </w:rPr>
        <w:t>配对日闭市</w:t>
      </w:r>
      <w:proofErr w:type="gramEnd"/>
      <w:r w:rsidRPr="001D1B14">
        <w:rPr>
          <w:rFonts w:ascii="仿宋_GB2312" w:eastAsia="仿宋_GB2312" w:hAnsi="微软雅黑" w:cs="宋体" w:hint="eastAsia"/>
          <w:color w:val="333333"/>
          <w:kern w:val="0"/>
          <w:sz w:val="32"/>
          <w:szCs w:val="32"/>
        </w:rPr>
        <w:t>后，交易所通过系统，按照“申报意向优先、含有建仓时间最早的持仓优先”原则，确定参与配对的买方持仓。</w:t>
      </w:r>
    </w:p>
    <w:p w14:paraId="496B5003"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对于选取的买卖双方，交易所先以交割仓库或者车板交割场所为单位汇总卖方申报交割的数量，在买方和交割仓库或者车板交割场所之间按照“最少配对数”原则进行配对，确定买方交割对应的交割仓库或者车板交割场所，以及在该交割仓库或者车板交割场所交割的数量；再将配好交割仓库或者车板交割场所的买方，与申请</w:t>
      </w:r>
      <w:proofErr w:type="gramStart"/>
      <w:r w:rsidRPr="001D1B14">
        <w:rPr>
          <w:rFonts w:ascii="仿宋_GB2312" w:eastAsia="仿宋_GB2312" w:hAnsi="微软雅黑" w:cs="宋体" w:hint="eastAsia"/>
          <w:color w:val="333333"/>
          <w:kern w:val="0"/>
          <w:sz w:val="32"/>
          <w:szCs w:val="32"/>
        </w:rPr>
        <w:t>交割且</w:t>
      </w:r>
      <w:proofErr w:type="gramEnd"/>
      <w:r w:rsidRPr="001D1B14">
        <w:rPr>
          <w:rFonts w:ascii="仿宋_GB2312" w:eastAsia="仿宋_GB2312" w:hAnsi="微软雅黑" w:cs="宋体" w:hint="eastAsia"/>
          <w:color w:val="333333"/>
          <w:kern w:val="0"/>
          <w:sz w:val="32"/>
          <w:szCs w:val="32"/>
        </w:rPr>
        <w:t>持有该交割仓库标准仓单或者具有车板交割资格并经交易所审核通过的卖方，以“最少配对数”原则进行配对，确定交割对应的买卖双方。配对结果一经确定，买卖双方不得变更。</w:t>
      </w:r>
    </w:p>
    <w:p w14:paraId="34E96985"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第二百一十三条 </w:t>
      </w:r>
      <w:proofErr w:type="gramStart"/>
      <w:r w:rsidRPr="001D1B14">
        <w:rPr>
          <w:rFonts w:ascii="仿宋_GB2312" w:eastAsia="仿宋_GB2312" w:hAnsi="微软雅黑" w:cs="宋体" w:hint="eastAsia"/>
          <w:color w:val="333333"/>
          <w:kern w:val="0"/>
          <w:sz w:val="32"/>
          <w:szCs w:val="32"/>
        </w:rPr>
        <w:t>配对日闭市</w:t>
      </w:r>
      <w:proofErr w:type="gramEnd"/>
      <w:r w:rsidRPr="001D1B14">
        <w:rPr>
          <w:rFonts w:ascii="仿宋_GB2312" w:eastAsia="仿宋_GB2312" w:hAnsi="微软雅黑" w:cs="宋体" w:hint="eastAsia"/>
          <w:color w:val="333333"/>
          <w:kern w:val="0"/>
          <w:sz w:val="32"/>
          <w:szCs w:val="32"/>
        </w:rPr>
        <w:t>后，买方会员配对买持仓的交易保证金转为交割预付款，卖方会员配对卖持仓的交易保证金转为交割保证金。</w:t>
      </w:r>
    </w:p>
    <w:p w14:paraId="7981D267"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第二百一十四条 </w:t>
      </w:r>
      <w:proofErr w:type="gramStart"/>
      <w:r w:rsidRPr="001D1B14">
        <w:rPr>
          <w:rFonts w:ascii="仿宋_GB2312" w:eastAsia="仿宋_GB2312" w:hAnsi="微软雅黑" w:cs="宋体" w:hint="eastAsia"/>
          <w:color w:val="333333"/>
          <w:kern w:val="0"/>
          <w:sz w:val="32"/>
          <w:szCs w:val="32"/>
        </w:rPr>
        <w:t>配对日闭市</w:t>
      </w:r>
      <w:proofErr w:type="gramEnd"/>
      <w:r w:rsidRPr="001D1B14">
        <w:rPr>
          <w:rFonts w:ascii="仿宋_GB2312" w:eastAsia="仿宋_GB2312" w:hAnsi="微软雅黑" w:cs="宋体" w:hint="eastAsia"/>
          <w:color w:val="333333"/>
          <w:kern w:val="0"/>
          <w:sz w:val="32"/>
          <w:szCs w:val="32"/>
        </w:rPr>
        <w:t>后，配对持仓从交割月合约的持仓量中扣除。《交割通知单》和配对结果等全月每日选择交割信息随</w:t>
      </w:r>
      <w:proofErr w:type="gramStart"/>
      <w:r w:rsidRPr="001D1B14">
        <w:rPr>
          <w:rFonts w:ascii="仿宋_GB2312" w:eastAsia="仿宋_GB2312" w:hAnsi="微软雅黑" w:cs="宋体" w:hint="eastAsia"/>
          <w:color w:val="333333"/>
          <w:kern w:val="0"/>
          <w:sz w:val="32"/>
          <w:szCs w:val="32"/>
        </w:rPr>
        <w:t>配对日结算</w:t>
      </w:r>
      <w:proofErr w:type="gramEnd"/>
      <w:r w:rsidRPr="001D1B14">
        <w:rPr>
          <w:rFonts w:ascii="仿宋_GB2312" w:eastAsia="仿宋_GB2312" w:hAnsi="微软雅黑" w:cs="宋体" w:hint="eastAsia"/>
          <w:color w:val="333333"/>
          <w:kern w:val="0"/>
          <w:sz w:val="32"/>
          <w:szCs w:val="32"/>
        </w:rPr>
        <w:t>单通过会员服务系统发送给买卖双方会员，会员服务系统一经发送，即视为已经送达。配对结果等信息通过相关公共媒体和信息商对社会公众发布。</w:t>
      </w:r>
    </w:p>
    <w:p w14:paraId="0471B760"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lastRenderedPageBreak/>
        <w:t xml:space="preserve">　　第二百一十五条 配对日后1个交易日内，买方会员应按税务机关的规定将开具增值税普通发票的具体事项通知卖方会员，卖方会员在交易所支付80%货款后7个交易日内将实际交割货物相应的增值税普通发票交付买方会员。</w:t>
      </w:r>
    </w:p>
    <w:p w14:paraId="19949E64"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交割增值税普通发票由交割的卖方客户向相对应的买方客户开具，客户开具的增值税普通发票由双方会员转交、领取并协助核实。</w:t>
      </w:r>
    </w:p>
    <w:p w14:paraId="758D24DD"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会员迟交或未提交增值税普通发票的，按《大连商品交易所结算细则》有关规定处理。</w:t>
      </w:r>
    </w:p>
    <w:p w14:paraId="42CC1783"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第二百一十六条 配对日后第2个交易日为交收日。</w:t>
      </w:r>
    </w:p>
    <w:p w14:paraId="2AAEE5B7"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经配对采用标准仓单交割的，交</w:t>
      </w:r>
      <w:proofErr w:type="gramStart"/>
      <w:r w:rsidRPr="001D1B14">
        <w:rPr>
          <w:rFonts w:ascii="仿宋_GB2312" w:eastAsia="仿宋_GB2312" w:hAnsi="微软雅黑" w:cs="宋体" w:hint="eastAsia"/>
          <w:color w:val="333333"/>
          <w:kern w:val="0"/>
          <w:sz w:val="32"/>
          <w:szCs w:val="32"/>
        </w:rPr>
        <w:t>收日闭市</w:t>
      </w:r>
      <w:proofErr w:type="gramEnd"/>
      <w:r w:rsidRPr="001D1B14">
        <w:rPr>
          <w:rFonts w:ascii="仿宋_GB2312" w:eastAsia="仿宋_GB2312" w:hAnsi="微软雅黑" w:cs="宋体" w:hint="eastAsia"/>
          <w:color w:val="333333"/>
          <w:kern w:val="0"/>
          <w:sz w:val="32"/>
          <w:szCs w:val="32"/>
        </w:rPr>
        <w:t>前，买方会员应当补齐与其配对交割月份合约持仓相对应的全额货款（包括非基准交割仓库与基准交割仓库的升贴水）；交</w:t>
      </w:r>
      <w:proofErr w:type="gramStart"/>
      <w:r w:rsidRPr="001D1B14">
        <w:rPr>
          <w:rFonts w:ascii="仿宋_GB2312" w:eastAsia="仿宋_GB2312" w:hAnsi="微软雅黑" w:cs="宋体" w:hint="eastAsia"/>
          <w:color w:val="333333"/>
          <w:kern w:val="0"/>
          <w:sz w:val="32"/>
          <w:szCs w:val="32"/>
        </w:rPr>
        <w:t>收日闭市</w:t>
      </w:r>
      <w:proofErr w:type="gramEnd"/>
      <w:r w:rsidRPr="001D1B14">
        <w:rPr>
          <w:rFonts w:ascii="仿宋_GB2312" w:eastAsia="仿宋_GB2312" w:hAnsi="微软雅黑" w:cs="宋体" w:hint="eastAsia"/>
          <w:color w:val="333333"/>
          <w:kern w:val="0"/>
          <w:sz w:val="32"/>
          <w:szCs w:val="32"/>
        </w:rPr>
        <w:t>后，交易所将卖方交割的标准仓单过户给对应的配对买方。</w:t>
      </w:r>
    </w:p>
    <w:p w14:paraId="12AF7141"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经配对采用车板交割的，交</w:t>
      </w:r>
      <w:proofErr w:type="gramStart"/>
      <w:r w:rsidRPr="001D1B14">
        <w:rPr>
          <w:rFonts w:ascii="仿宋_GB2312" w:eastAsia="仿宋_GB2312" w:hAnsi="微软雅黑" w:cs="宋体" w:hint="eastAsia"/>
          <w:color w:val="333333"/>
          <w:kern w:val="0"/>
          <w:sz w:val="32"/>
          <w:szCs w:val="32"/>
        </w:rPr>
        <w:t>收日闭市</w:t>
      </w:r>
      <w:proofErr w:type="gramEnd"/>
      <w:r w:rsidRPr="001D1B14">
        <w:rPr>
          <w:rFonts w:ascii="仿宋_GB2312" w:eastAsia="仿宋_GB2312" w:hAnsi="微软雅黑" w:cs="宋体" w:hint="eastAsia"/>
          <w:color w:val="333333"/>
          <w:kern w:val="0"/>
          <w:sz w:val="32"/>
          <w:szCs w:val="32"/>
        </w:rPr>
        <w:t>前，买方会员应当补齐与其配对交割月份合约持仓相对应的全额货款（包括指定车板交割场所升贴水）；交</w:t>
      </w:r>
      <w:proofErr w:type="gramStart"/>
      <w:r w:rsidRPr="001D1B14">
        <w:rPr>
          <w:rFonts w:ascii="仿宋_GB2312" w:eastAsia="仿宋_GB2312" w:hAnsi="微软雅黑" w:cs="宋体" w:hint="eastAsia"/>
          <w:color w:val="333333"/>
          <w:kern w:val="0"/>
          <w:sz w:val="32"/>
          <w:szCs w:val="32"/>
        </w:rPr>
        <w:t>收日闭市</w:t>
      </w:r>
      <w:proofErr w:type="gramEnd"/>
      <w:r w:rsidRPr="001D1B14">
        <w:rPr>
          <w:rFonts w:ascii="仿宋_GB2312" w:eastAsia="仿宋_GB2312" w:hAnsi="微软雅黑" w:cs="宋体" w:hint="eastAsia"/>
          <w:color w:val="333333"/>
          <w:kern w:val="0"/>
          <w:sz w:val="32"/>
          <w:szCs w:val="32"/>
        </w:rPr>
        <w:t>后，交易所将车板交割配对结果通知相应的指定车板交割场所及指定质量检验机构。</w:t>
      </w:r>
    </w:p>
    <w:p w14:paraId="6F9880EF"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第二百一十七条 经配对采用标准仓单交割的，对于仓库交割，交收日后第4个交易日闭市前，买方客户对鸡蛋质量无异议的，交易所在闭市后清退卖方会员交割保证金，将货款的80%</w:t>
      </w:r>
      <w:r w:rsidRPr="001D1B14">
        <w:rPr>
          <w:rFonts w:ascii="仿宋_GB2312" w:eastAsia="仿宋_GB2312" w:hAnsi="微软雅黑" w:cs="宋体" w:hint="eastAsia"/>
          <w:color w:val="333333"/>
          <w:kern w:val="0"/>
          <w:sz w:val="32"/>
          <w:szCs w:val="32"/>
        </w:rPr>
        <w:lastRenderedPageBreak/>
        <w:t>付给卖方会员，余款在卖方会员提交了增值税普通发票后结清。交收日后第4个交易日闭市前，买方客户对某个交割仓库某批次鸡蛋质量有异议的，可以申请对该批次鸡蛋复检，该交割仓库中与其配对的卖方异议部分货款暂不支付，并按照本细则第二百三十五条规定处理。对于厂库交割，交易所在交收日后第4个交易日闭市后清退卖方会员交割保证金，将货款的80%付给卖方会员，余款在卖方会员提交了增值税普通发票后结清；买方客户对厂库交割的鸡蛋质量有异议的，按照《大连商品交易所标准仓单管理办法》相关规定解决质量争议。</w:t>
      </w:r>
    </w:p>
    <w:p w14:paraId="4897451D"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第二百一十八条 经配对采用车板交割的，除买卖双方协商自行办理外，买卖双方应当在交收日后第3个自然日进行货物交收。在当日13:30分之前，卖方客户应当将货物运至指定车板交割场所，买方客户应当到场监收。交易所委托质量检验机构到场对货物进行质量检验。</w:t>
      </w:r>
    </w:p>
    <w:p w14:paraId="6E433FC6"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若卖方客户未按时将货物运至指定车板交割场所，则按交割违约处理；若买方客户未按时到场监收，则视为买方客户对货物重量、质量无异议。</w:t>
      </w:r>
    </w:p>
    <w:p w14:paraId="24F291C2"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若根据《大连商品交易所交割细则》附件23鸡蛋交割质量标准中4.1、4.2的规定，质量检验合格，并且买方客户对鸡蛋卫生指标无异议，买方客户应当在交收日后第4个交易日闭市前，通过会员对货物重量、质量进行确认，未按时确认的，视为</w:t>
      </w:r>
      <w:r w:rsidRPr="001D1B14">
        <w:rPr>
          <w:rFonts w:ascii="仿宋_GB2312" w:eastAsia="仿宋_GB2312" w:hAnsi="微软雅黑" w:cs="宋体" w:hint="eastAsia"/>
          <w:color w:val="333333"/>
          <w:kern w:val="0"/>
          <w:sz w:val="32"/>
          <w:szCs w:val="32"/>
        </w:rPr>
        <w:lastRenderedPageBreak/>
        <w:t>对货物重量、质量无异议，交易所在交收日后第4个交易日闭市后清退卖方会员交割保证金，将货款的80%付给卖方会员，余款在卖方会员提交了增值税普通发票后结清。</w:t>
      </w:r>
    </w:p>
    <w:p w14:paraId="08CE78A7"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若根据《大连商品交易所交割细则》附件23鸡蛋交割质量标准中4.1、4.2的规定，质量检验合格，但买方客户对某个车板交割场所某批次鸡蛋的卫生指标有异议，买方客户应当在交收日后第3个</w:t>
      </w:r>
      <w:proofErr w:type="gramStart"/>
      <w:r w:rsidRPr="001D1B14">
        <w:rPr>
          <w:rFonts w:ascii="仿宋_GB2312" w:eastAsia="仿宋_GB2312" w:hAnsi="微软雅黑" w:cs="宋体" w:hint="eastAsia"/>
          <w:color w:val="333333"/>
          <w:kern w:val="0"/>
          <w:sz w:val="32"/>
          <w:szCs w:val="32"/>
        </w:rPr>
        <w:t>自然日且货物</w:t>
      </w:r>
      <w:proofErr w:type="gramEnd"/>
      <w:r w:rsidRPr="001D1B14">
        <w:rPr>
          <w:rFonts w:ascii="仿宋_GB2312" w:eastAsia="仿宋_GB2312" w:hAnsi="微软雅黑" w:cs="宋体" w:hint="eastAsia"/>
          <w:color w:val="333333"/>
          <w:kern w:val="0"/>
          <w:sz w:val="32"/>
          <w:szCs w:val="32"/>
        </w:rPr>
        <w:t>未离开指定车板交割场所前，申请对卫生指标进行检验，该车板交割场所中与其配对的卖方异议部分货款暂不支付，并按照本细则第二百五十四条规定进行处理。</w:t>
      </w:r>
    </w:p>
    <w:p w14:paraId="73F7427B"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若根据《大连商品交易所交割细则》附件23鸡蛋交割质量标准中4.1、4.2的规定，质量检验不合格，则按照交割违约处理。</w:t>
      </w:r>
    </w:p>
    <w:p w14:paraId="6FBE6224"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第二百一十九条 车板交割的货款收付和货物交收，买卖双方可以协商自行办理，并应当在交</w:t>
      </w:r>
      <w:proofErr w:type="gramStart"/>
      <w:r w:rsidRPr="001D1B14">
        <w:rPr>
          <w:rFonts w:ascii="仿宋_GB2312" w:eastAsia="仿宋_GB2312" w:hAnsi="微软雅黑" w:cs="宋体" w:hint="eastAsia"/>
          <w:color w:val="333333"/>
          <w:kern w:val="0"/>
          <w:sz w:val="32"/>
          <w:szCs w:val="32"/>
        </w:rPr>
        <w:t>收日闭市</w:t>
      </w:r>
      <w:proofErr w:type="gramEnd"/>
      <w:r w:rsidRPr="001D1B14">
        <w:rPr>
          <w:rFonts w:ascii="仿宋_GB2312" w:eastAsia="仿宋_GB2312" w:hAnsi="微软雅黑" w:cs="宋体" w:hint="eastAsia"/>
          <w:color w:val="333333"/>
          <w:kern w:val="0"/>
          <w:sz w:val="32"/>
          <w:szCs w:val="32"/>
        </w:rPr>
        <w:t>前通过会员向交易所提交相关协议和情况说明。</w:t>
      </w:r>
    </w:p>
    <w:p w14:paraId="75C7E9D9"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如果买卖双方协商自行办理货款收付，则交易所在交</w:t>
      </w:r>
      <w:proofErr w:type="gramStart"/>
      <w:r w:rsidRPr="001D1B14">
        <w:rPr>
          <w:rFonts w:ascii="仿宋_GB2312" w:eastAsia="仿宋_GB2312" w:hAnsi="微软雅黑" w:cs="宋体" w:hint="eastAsia"/>
          <w:color w:val="333333"/>
          <w:kern w:val="0"/>
          <w:sz w:val="32"/>
          <w:szCs w:val="32"/>
        </w:rPr>
        <w:t>收日闭市</w:t>
      </w:r>
      <w:proofErr w:type="gramEnd"/>
      <w:r w:rsidRPr="001D1B14">
        <w:rPr>
          <w:rFonts w:ascii="仿宋_GB2312" w:eastAsia="仿宋_GB2312" w:hAnsi="微软雅黑" w:cs="宋体" w:hint="eastAsia"/>
          <w:color w:val="333333"/>
          <w:kern w:val="0"/>
          <w:sz w:val="32"/>
          <w:szCs w:val="32"/>
        </w:rPr>
        <w:t>后清退卖方会员交割保证金，退还买方会员交割预付款，交易所不再负责办理货款收付以及相关的货物交收和发票流转等业务，对买卖双方的货款收付、货物交收和发票流转不承担担保责任。</w:t>
      </w:r>
    </w:p>
    <w:p w14:paraId="116323E5"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lastRenderedPageBreak/>
        <w:t xml:space="preserve">　　如果买卖双方协商自行办理货物交收，但通过交易所办理货款收付，则买方会员应当在交</w:t>
      </w:r>
      <w:proofErr w:type="gramStart"/>
      <w:r w:rsidRPr="001D1B14">
        <w:rPr>
          <w:rFonts w:ascii="仿宋_GB2312" w:eastAsia="仿宋_GB2312" w:hAnsi="微软雅黑" w:cs="宋体" w:hint="eastAsia"/>
          <w:color w:val="333333"/>
          <w:kern w:val="0"/>
          <w:sz w:val="32"/>
          <w:szCs w:val="32"/>
        </w:rPr>
        <w:t>收日闭市</w:t>
      </w:r>
      <w:proofErr w:type="gramEnd"/>
      <w:r w:rsidRPr="001D1B14">
        <w:rPr>
          <w:rFonts w:ascii="仿宋_GB2312" w:eastAsia="仿宋_GB2312" w:hAnsi="微软雅黑" w:cs="宋体" w:hint="eastAsia"/>
          <w:color w:val="333333"/>
          <w:kern w:val="0"/>
          <w:sz w:val="32"/>
          <w:szCs w:val="32"/>
        </w:rPr>
        <w:t>前补足全额货款，交易所在交收日后第4个交易日闭市后将全额货款划转至卖方会员，交易所对买卖双方的货款收付、货物交收和相关发票流转不承担担保责任。</w:t>
      </w:r>
    </w:p>
    <w:p w14:paraId="2364B7A0" w14:textId="77777777" w:rsidR="009C0DC8" w:rsidRPr="001D1B14" w:rsidRDefault="009C0DC8" w:rsidP="009C0DC8">
      <w:pPr>
        <w:widowControl/>
        <w:shd w:val="clear" w:color="auto" w:fill="FFFFFF"/>
        <w:spacing w:line="420" w:lineRule="atLeast"/>
        <w:jc w:val="center"/>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第三节 </w:t>
      </w:r>
      <w:r w:rsidR="00840C26">
        <w:rPr>
          <w:rFonts w:ascii="仿宋_GB2312" w:eastAsia="仿宋_GB2312" w:hAnsi="微软雅黑" w:cs="宋体"/>
          <w:color w:val="333333"/>
          <w:kern w:val="0"/>
          <w:sz w:val="32"/>
          <w:szCs w:val="32"/>
        </w:rPr>
        <w:t xml:space="preserve"> </w:t>
      </w:r>
      <w:r w:rsidRPr="001D1B14">
        <w:rPr>
          <w:rFonts w:ascii="仿宋_GB2312" w:eastAsia="仿宋_GB2312" w:hAnsi="微软雅黑" w:cs="宋体" w:hint="eastAsia"/>
          <w:color w:val="333333"/>
          <w:kern w:val="0"/>
          <w:sz w:val="32"/>
          <w:szCs w:val="32"/>
        </w:rPr>
        <w:t>标准仓单交割</w:t>
      </w:r>
    </w:p>
    <w:p w14:paraId="69E527C6"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第二百二十条 交易所推荐品牌鸡蛋符合规定条件时，可免检入库，鸡蛋推荐品牌的企业资格、免检条件和名录由交易所另行公布。</w:t>
      </w:r>
    </w:p>
    <w:p w14:paraId="1733CF0B"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第二百二十一条 鸡蛋合约质量升贴水的差价款由货主同指定交割仓库结算。</w:t>
      </w:r>
    </w:p>
    <w:p w14:paraId="399A92FE"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第二百二十二条 会员办理交割预报时，应当按30元/</w:t>
      </w:r>
      <w:proofErr w:type="gramStart"/>
      <w:r w:rsidRPr="001D1B14">
        <w:rPr>
          <w:rFonts w:ascii="仿宋_GB2312" w:eastAsia="仿宋_GB2312" w:hAnsi="微软雅黑" w:cs="宋体" w:hint="eastAsia"/>
          <w:color w:val="333333"/>
          <w:kern w:val="0"/>
          <w:sz w:val="32"/>
          <w:szCs w:val="32"/>
        </w:rPr>
        <w:t>吨向交易所</w:t>
      </w:r>
      <w:proofErr w:type="gramEnd"/>
      <w:r w:rsidRPr="001D1B14">
        <w:rPr>
          <w:rFonts w:ascii="仿宋_GB2312" w:eastAsia="仿宋_GB2312" w:hAnsi="微软雅黑" w:cs="宋体" w:hint="eastAsia"/>
          <w:color w:val="333333"/>
          <w:kern w:val="0"/>
          <w:sz w:val="32"/>
          <w:szCs w:val="32"/>
        </w:rPr>
        <w:t>交纳交割预报定金。</w:t>
      </w:r>
    </w:p>
    <w:p w14:paraId="7A05E460"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第二百二十三条 办理完交割预报的货主应当在入库前3个自然日之前，将车船号、品种、数量、到货时间等通知指定交割仓库，指定交割仓库应当合理安排接收商品入库。</w:t>
      </w:r>
    </w:p>
    <w:p w14:paraId="4F17295D"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第二百二十四条 鸡蛋入库质量检验由指定交割仓库委托交易所指定的质量检验机构进行。</w:t>
      </w:r>
    </w:p>
    <w:p w14:paraId="469AC39B"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货主应当在到货前3个自然日之前，将到货方式、到货数量、到货时间通知指定交割仓库。指定交割仓库应当在收到货主入库通知后，将以上信息通知指定质量检验机构，并在委托</w:t>
      </w:r>
      <w:r w:rsidRPr="001D1B14">
        <w:rPr>
          <w:rFonts w:ascii="仿宋_GB2312" w:eastAsia="仿宋_GB2312" w:hAnsi="微软雅黑" w:cs="宋体" w:hint="eastAsia"/>
          <w:color w:val="333333"/>
          <w:kern w:val="0"/>
          <w:sz w:val="32"/>
          <w:szCs w:val="32"/>
        </w:rPr>
        <w:lastRenderedPageBreak/>
        <w:t>质检协议中列明。委托质检协议中还应当明确检验费用、昼夜作业费用、出具检验报告的时间以及因指定质量检验机构未及时到场造成损失的责任承担等内容。检验费用由货主承担，由指定交割仓库负责转交。</w:t>
      </w:r>
    </w:p>
    <w:p w14:paraId="3A4EDD96"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第二百二十五条 鸡蛋入库时，货主应当提供防疫证、来自非疫区证明和车辆消毒证原件，并将三证提交指定交割仓库保管。</w:t>
      </w:r>
    </w:p>
    <w:p w14:paraId="7E9799E2"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第二百二十六条 鸡蛋入库最早抽样时间为交割月首个交易日，抽样应当在卸货过程中、恒温库外进行。</w:t>
      </w:r>
    </w:p>
    <w:p w14:paraId="18F75D81"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第二百二十七条 鸡蛋收发重量以指定交割仓库检重为准。指定交割仓库对指定质量检验机构抽取的每箱鸡蛋进行称重，分别称取其毛重和包装（含纸箱和蛋托）重量,并根据下列公式计算货物重量：</w:t>
      </w:r>
    </w:p>
    <w:p w14:paraId="64CACEA4"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货物重量=（抽取鸡蛋总毛重 ÷ 抽取箱数 - 抽取重量最大三个包装的平均重量）×</w:t>
      </w:r>
      <w:r w:rsidRPr="001D1B14">
        <w:rPr>
          <w:rFonts w:ascii="仿宋_GB2312" w:eastAsia="仿宋_GB2312" w:hAnsi="微软雅黑" w:cs="宋体" w:hint="eastAsia"/>
          <w:color w:val="333333"/>
          <w:kern w:val="0"/>
          <w:sz w:val="32"/>
          <w:szCs w:val="32"/>
        </w:rPr>
        <w:t> </w:t>
      </w:r>
      <w:r w:rsidRPr="001D1B14">
        <w:rPr>
          <w:rFonts w:ascii="仿宋_GB2312" w:eastAsia="仿宋_GB2312" w:hAnsi="微软雅黑" w:cs="宋体" w:hint="eastAsia"/>
          <w:color w:val="333333"/>
          <w:kern w:val="0"/>
          <w:sz w:val="32"/>
          <w:szCs w:val="32"/>
        </w:rPr>
        <w:t xml:space="preserve"> 货物箱数</w:t>
      </w:r>
    </w:p>
    <w:p w14:paraId="53664CEF"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第二百二十八条 鸡蛋应当整箱入库，入库重量与实际交割量差不应超过±20千克。不足或多余部分,指定交割仓库按照以下方式与货主结算：最后交易日闭市前入库的，按照入库日该交割月份鸡蛋合约前一交易日结算价结算；最后交易日闭市后入库的，按照该交割月份鸡蛋合约交割结算价结算。</w:t>
      </w:r>
    </w:p>
    <w:p w14:paraId="16A2411F"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lastRenderedPageBreak/>
        <w:t xml:space="preserve">　　第二百二十九条 交易所指定的质量检验机构完成入库鸡蛋质量检验后，应当出具检验报告正本一份，副本三份，并将正本提交指定交割仓库，向交易所和货主分别提交副本一份。</w:t>
      </w:r>
    </w:p>
    <w:p w14:paraId="69A902FF"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第二百三十条 指定交割仓库应当按照交易所有关规定对入库鸡蛋的质量等相关材料和凭证进行验收。</w:t>
      </w:r>
    </w:p>
    <w:p w14:paraId="13E4EE72"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第二百三十一条 鸡蛋标准仓单的最早申请注册日为交割月的首个交易日，仓单注册日距检验报告出具日期不应超过2个交易日。</w:t>
      </w:r>
    </w:p>
    <w:p w14:paraId="509C3DEA"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对于在最后交易日前一交易日闭市前注册的标准仓单，卖方可以使用其参与全月每日选择交割，并且应当在仓单注册日或者仓单注册日后第1个交易日闭市前申报交割。交割配对成功的，相应标准仓单在交</w:t>
      </w:r>
      <w:proofErr w:type="gramStart"/>
      <w:r w:rsidRPr="001D1B14">
        <w:rPr>
          <w:rFonts w:ascii="仿宋_GB2312" w:eastAsia="仿宋_GB2312" w:hAnsi="微软雅黑" w:cs="宋体" w:hint="eastAsia"/>
          <w:color w:val="333333"/>
          <w:kern w:val="0"/>
          <w:sz w:val="32"/>
          <w:szCs w:val="32"/>
        </w:rPr>
        <w:t>收日闭市</w:t>
      </w:r>
      <w:proofErr w:type="gramEnd"/>
      <w:r w:rsidRPr="001D1B14">
        <w:rPr>
          <w:rFonts w:ascii="仿宋_GB2312" w:eastAsia="仿宋_GB2312" w:hAnsi="微软雅黑" w:cs="宋体" w:hint="eastAsia"/>
          <w:color w:val="333333"/>
          <w:kern w:val="0"/>
          <w:sz w:val="32"/>
          <w:szCs w:val="32"/>
        </w:rPr>
        <w:t>后且当日内、交易所将卖方交割的标准仓单过户给对应的配对买方后立即注销。未参与全月每日选择交割或者申报交割但不符合交割配对条件的，相应标准仓单应当在仓单注册日后第1个交易日闭市后且当日内予以注销。</w:t>
      </w:r>
    </w:p>
    <w:p w14:paraId="1500242F"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对于在最后交易日前一交易日闭市后注册的标准仓单，卖方可以使用其参与一次性交割，所有标准仓单在最后交割日闭市后且当日内予以注销。</w:t>
      </w:r>
    </w:p>
    <w:p w14:paraId="4178E150"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第二百三十二条 鸡蛋从仓库出库时，持有《提货通知单》或者提货密码的货主应当在实际提货日2个自然日前与指定交</w:t>
      </w:r>
      <w:r w:rsidRPr="001D1B14">
        <w:rPr>
          <w:rFonts w:ascii="仿宋_GB2312" w:eastAsia="仿宋_GB2312" w:hAnsi="微软雅黑" w:cs="宋体" w:hint="eastAsia"/>
          <w:color w:val="333333"/>
          <w:kern w:val="0"/>
          <w:sz w:val="32"/>
          <w:szCs w:val="32"/>
        </w:rPr>
        <w:lastRenderedPageBreak/>
        <w:t>割仓库联系有关出库事宜，并在标准仓单注销日后3个交易日内（含当日）到指定交割仓库提货。</w:t>
      </w:r>
    </w:p>
    <w:p w14:paraId="5568836B"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第二百三十三条 鸡蛋应当整箱出库，出库时，指定交割仓库应当向货主出示仓单注册时的质量检验报告，并依此与客户结算质量升贴水。</w:t>
      </w:r>
    </w:p>
    <w:p w14:paraId="2586730B"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指定交割仓库应当向货主提供出库鸡蛋的防疫证、来自非疫区证明和车辆消毒证。</w:t>
      </w:r>
    </w:p>
    <w:p w14:paraId="31F8384D"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第二百三十四条 自鸡蛋入库之日</w:t>
      </w:r>
      <w:proofErr w:type="gramStart"/>
      <w:r w:rsidRPr="001D1B14">
        <w:rPr>
          <w:rFonts w:ascii="仿宋_GB2312" w:eastAsia="仿宋_GB2312" w:hAnsi="微软雅黑" w:cs="宋体" w:hint="eastAsia"/>
          <w:color w:val="333333"/>
          <w:kern w:val="0"/>
          <w:sz w:val="32"/>
          <w:szCs w:val="32"/>
        </w:rPr>
        <w:t>至交收日期间</w:t>
      </w:r>
      <w:proofErr w:type="gramEnd"/>
      <w:r w:rsidRPr="001D1B14">
        <w:rPr>
          <w:rFonts w:ascii="仿宋_GB2312" w:eastAsia="仿宋_GB2312" w:hAnsi="微软雅黑" w:cs="宋体" w:hint="eastAsia"/>
          <w:color w:val="333333"/>
          <w:kern w:val="0"/>
          <w:sz w:val="32"/>
          <w:szCs w:val="32"/>
        </w:rPr>
        <w:t>的鸡蛋重量损耗由卖方客户承担，鸡蛋每天重量损耗比例由交易所另行公布。</w:t>
      </w:r>
    </w:p>
    <w:p w14:paraId="1A94AA81"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鸡蛋重量损耗在鸡蛋入库时由交割仓库代收，出库时转交买方客户。弥补鸡蛋重量损耗可以为现金结算或提供与交割品同一批次的鸡蛋。若采用现金结算，出库时指定交割仓库按照以下方式与买方结算，并将重量损耗部分货款与相应的增值税普通发票同时转交给买方：最后交易日闭市前注册仓单的，按照仓单注册日该交割月份鸡蛋合约前一交易日结算价结算；最后交易日闭市后注册仓单的，按照该交割月份鸡蛋合约交割结算价结算。</w:t>
      </w:r>
    </w:p>
    <w:p w14:paraId="545DEA1C"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第二百三十五条 买方对仓库出库鸡蛋的质量有异议的，应当在交收日后第4个交易日闭市前且货物未出库情况下提出。买方应当向交易所书面说明需要复检的质量指标，并由交易所</w:t>
      </w:r>
      <w:r w:rsidRPr="001D1B14">
        <w:rPr>
          <w:rFonts w:ascii="仿宋_GB2312" w:eastAsia="仿宋_GB2312" w:hAnsi="微软雅黑" w:cs="宋体" w:hint="eastAsia"/>
          <w:color w:val="333333"/>
          <w:kern w:val="0"/>
          <w:sz w:val="32"/>
          <w:szCs w:val="32"/>
        </w:rPr>
        <w:lastRenderedPageBreak/>
        <w:t>选择指定质量检验机构到场检验，争议复检的数量应以交割单位的整数</w:t>
      </w:r>
      <w:proofErr w:type="gramStart"/>
      <w:r w:rsidRPr="001D1B14">
        <w:rPr>
          <w:rFonts w:ascii="仿宋_GB2312" w:eastAsia="仿宋_GB2312" w:hAnsi="微软雅黑" w:cs="宋体" w:hint="eastAsia"/>
          <w:color w:val="333333"/>
          <w:kern w:val="0"/>
          <w:sz w:val="32"/>
          <w:szCs w:val="32"/>
        </w:rPr>
        <w:t>倍</w:t>
      </w:r>
      <w:proofErr w:type="gramEnd"/>
      <w:r w:rsidRPr="001D1B14">
        <w:rPr>
          <w:rFonts w:ascii="仿宋_GB2312" w:eastAsia="仿宋_GB2312" w:hAnsi="微软雅黑" w:cs="宋体" w:hint="eastAsia"/>
          <w:color w:val="333333"/>
          <w:kern w:val="0"/>
          <w:sz w:val="32"/>
          <w:szCs w:val="32"/>
        </w:rPr>
        <w:t>提出。复检一切相关费用（检验费和差旅费等）由买方垫付。鸡蛋复检所抽样品出库到检验机构过程中应采用0-5℃恒温运输，否则复检结果视为无效。</w:t>
      </w:r>
    </w:p>
    <w:p w14:paraId="31EB0672"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交收日后第7个交易日闭市前，交易所公布争议复检结果。若复检合格，交易所在交收日后第7个交易日闭市后清退卖方会员交割保证金，将该部分货款的80%付给卖方会员，余款在卖方会员提交了增值税普通发票后结清，相关复检费用由买方承担。若根据《大连商品交易所交割细则》附件23鸡蛋交割质量标准中4.3的规定，卫生指标复检不合格，则交割终止，交易所在交收日后第7个交易日闭市后将卖方会员该部分鸡蛋合约价值20%的交割保证金支付给买方会员，对应的该部分货物归还卖方，退还买方会员货款，由此产生的一切费用（检验费和差旅费等）和损失由卖方承担。</w:t>
      </w:r>
      <w:proofErr w:type="gramStart"/>
      <w:r w:rsidRPr="001D1B14">
        <w:rPr>
          <w:rFonts w:ascii="仿宋_GB2312" w:eastAsia="仿宋_GB2312" w:hAnsi="微软雅黑" w:cs="宋体" w:hint="eastAsia"/>
          <w:color w:val="333333"/>
          <w:kern w:val="0"/>
          <w:sz w:val="32"/>
          <w:szCs w:val="32"/>
        </w:rPr>
        <w:t>若卫生</w:t>
      </w:r>
      <w:proofErr w:type="gramEnd"/>
      <w:r w:rsidRPr="001D1B14">
        <w:rPr>
          <w:rFonts w:ascii="仿宋_GB2312" w:eastAsia="仿宋_GB2312" w:hAnsi="微软雅黑" w:cs="宋体" w:hint="eastAsia"/>
          <w:color w:val="333333"/>
          <w:kern w:val="0"/>
          <w:sz w:val="32"/>
          <w:szCs w:val="32"/>
        </w:rPr>
        <w:t>指标合格，仅感官、蛋重、新鲜度等其他指标不符，交易所在交收日后第7个交易日闭市后清退卖方会员交割保证金，将该部分货款的80%付给卖方会员，余款在卖方会员提交了增值税普通发票后结清，由此产生的一切费用（检验费和差旅费等）和损失由指定交割仓库负担。</w:t>
      </w:r>
    </w:p>
    <w:p w14:paraId="206307D3"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第二百三十六条 鸡蛋从厂库出库时，货主应当在标准仓单注销日后第3个自然日到厂库提货。厂库应当在标准仓单注销日后第3个自然日开始发货。</w:t>
      </w:r>
    </w:p>
    <w:p w14:paraId="122FFD47"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lastRenderedPageBreak/>
        <w:t xml:space="preserve">　　厂库发货时，应当向货主提供对应货物的厂家质检报告原件，作为结算质量升贴水的依据。</w:t>
      </w:r>
    </w:p>
    <w:p w14:paraId="5614352E"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鸡蛋出库时，厂库不进行抽样留样。</w:t>
      </w:r>
    </w:p>
    <w:p w14:paraId="6048FBE0" w14:textId="77777777" w:rsidR="009C0DC8" w:rsidRPr="001D1B14" w:rsidRDefault="009C0DC8" w:rsidP="009C0DC8">
      <w:pPr>
        <w:widowControl/>
        <w:shd w:val="clear" w:color="auto" w:fill="FFFFFF"/>
        <w:spacing w:line="420" w:lineRule="atLeast"/>
        <w:jc w:val="center"/>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第四节</w:t>
      </w:r>
      <w:r w:rsidR="00840C26">
        <w:rPr>
          <w:rFonts w:ascii="仿宋_GB2312" w:eastAsia="仿宋_GB2312" w:hAnsi="微软雅黑" w:cs="宋体" w:hint="eastAsia"/>
          <w:color w:val="333333"/>
          <w:kern w:val="0"/>
          <w:sz w:val="32"/>
          <w:szCs w:val="32"/>
        </w:rPr>
        <w:t xml:space="preserve"> </w:t>
      </w:r>
      <w:r w:rsidRPr="001D1B14">
        <w:rPr>
          <w:rFonts w:ascii="仿宋_GB2312" w:eastAsia="仿宋_GB2312" w:hAnsi="微软雅黑" w:cs="宋体" w:hint="eastAsia"/>
          <w:color w:val="333333"/>
          <w:kern w:val="0"/>
          <w:sz w:val="32"/>
          <w:szCs w:val="32"/>
        </w:rPr>
        <w:t xml:space="preserve"> 车板交割</w:t>
      </w:r>
    </w:p>
    <w:p w14:paraId="6AF3BC3B"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第二百三十七条 车板交割是指卖方在交易所指定车板交割场所将货物装载至买方车板，完成实物交收的方式。</w:t>
      </w:r>
    </w:p>
    <w:p w14:paraId="238906F1"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第二百三十八条 指定车板交割场所是指经交易所认可，为车板交割提供交割服务的指定交割地点。</w:t>
      </w:r>
    </w:p>
    <w:p w14:paraId="5ADC076B"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第二百三十九条 申请指定车板交割场所应当具备以下条件：</w:t>
      </w:r>
    </w:p>
    <w:p w14:paraId="461572BB"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（一）具有工商行政管理部门颁发的营业执照的企业法人；</w:t>
      </w:r>
    </w:p>
    <w:p w14:paraId="3FDF4820"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（二）净资产达到交易所规定的数额；</w:t>
      </w:r>
    </w:p>
    <w:p w14:paraId="73DEC572"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（三）财务状况良好，具有较强的抗风险能力；</w:t>
      </w:r>
    </w:p>
    <w:p w14:paraId="44498DBE"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（四）具有良好的商业信誉，近三年内无严重违法行为记录和被取消指定车板交割场所或者指定交割仓库资格的记录；</w:t>
      </w:r>
    </w:p>
    <w:p w14:paraId="54CF7815"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（五）承诺遵守交易所的业务规则；</w:t>
      </w:r>
    </w:p>
    <w:p w14:paraId="363E911A"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（六）具有一定规模的货物交收场地、完好的计量设施以及良好的交通运输条件；</w:t>
      </w:r>
    </w:p>
    <w:p w14:paraId="19515343"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（七）交易所规定的其他条件。</w:t>
      </w:r>
    </w:p>
    <w:p w14:paraId="5FF3E962"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lastRenderedPageBreak/>
        <w:t xml:space="preserve">　　符合以上条件，并经交易所认可成为指定车板交割场所后，指定车板交割场所与交易所签订相应协议，明确双方的权利和义务，以规范相关业务行为。</w:t>
      </w:r>
    </w:p>
    <w:p w14:paraId="2B4D4FB6"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第二百四十条 交易所按照本细则、相关业务规则和协议规定对指定车板交割场所进行监督、检查和管理。</w:t>
      </w:r>
    </w:p>
    <w:p w14:paraId="4FF7BD4D"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第二百四十一条 指定车板交割场所有下列情形之一的，交易所有权取消其指定车板交割场所资格：</w:t>
      </w:r>
    </w:p>
    <w:p w14:paraId="6E26180C"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（一）主动放弃指定车板交割场所资格的；</w:t>
      </w:r>
    </w:p>
    <w:p w14:paraId="467585D6"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（二）在车板交割业务中存在违规、违约行为的；</w:t>
      </w:r>
    </w:p>
    <w:p w14:paraId="259C37CA"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（三）交易所认定的其他情形。</w:t>
      </w:r>
    </w:p>
    <w:p w14:paraId="7514FA13"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第二百四十二条 采用车板交割的卖方客户应当事先取得车板交割资格。申请车板交割资格，应当通过会员向交易所提交下列材料：</w:t>
      </w:r>
    </w:p>
    <w:p w14:paraId="40CAA5DC"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（一）申请书；</w:t>
      </w:r>
    </w:p>
    <w:p w14:paraId="3949C59C"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（二）加盖单位公章的营业执照副本复印件；</w:t>
      </w:r>
    </w:p>
    <w:p w14:paraId="5E2EBF99"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（三）1个指定车板交割场所或指定交割仓库提供的推荐信，或者2个具有车板交割资格的客户提供的推荐信。</w:t>
      </w:r>
    </w:p>
    <w:p w14:paraId="427926D3"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交易所在收到完整的申请材料后3个交易日内进行审核并将结果通知会员，由会员转告客户。</w:t>
      </w:r>
    </w:p>
    <w:p w14:paraId="3CD3491D"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lastRenderedPageBreak/>
        <w:t xml:space="preserve">　　第二百四十三条 指定车板交割场所或者指定交割仓库有下列情形之一的，交易所可以暂停或者取消其为卖方申请车板交割资格提供推荐信的资格：</w:t>
      </w:r>
    </w:p>
    <w:p w14:paraId="10A8BCEC"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（一）被交易所暂停期货交割业务的；</w:t>
      </w:r>
    </w:p>
    <w:p w14:paraId="346465FA"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（二）其推荐的客户在车板交割业务中存在违规、违约行为的；</w:t>
      </w:r>
    </w:p>
    <w:p w14:paraId="0AA90329"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（三）交易所认定的其他情形。</w:t>
      </w:r>
    </w:p>
    <w:p w14:paraId="10EAFF7C"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具有车板交割资格的客户具有前款第二项和第三项规定情形的，交易所可以暂停或者取消其为卖方申请车板交割资格提供推荐信的资格。</w:t>
      </w:r>
    </w:p>
    <w:p w14:paraId="2257E561"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第二百四十四条 每个指定车板交割场所每日最大可交割数量、单个客户在一个指定车板交割场所每日交割申请数量由交易所另行公布。</w:t>
      </w:r>
    </w:p>
    <w:p w14:paraId="21078FF5"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第二百四十五条 鸡蛋合约质量升贴水的差价款由买卖双方现场结算。</w:t>
      </w:r>
    </w:p>
    <w:p w14:paraId="3A2A7C0D"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第二百四十六条 车板交割时，卖方应当现场向买方提供防疫证、来自非疫区证明和车辆消毒证原件。</w:t>
      </w:r>
    </w:p>
    <w:p w14:paraId="0AE5D498"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第二百四十七条 车板交割时，卖方应当将货物从卖方车板直接装载至买方车板。若因买方原因导致货物无法直接装载至买方车板，卖方可以将货物卸载至指定车板交割场所的指定地点。货物装载至买方车板或者卸载至指定车板交割场所的指定</w:t>
      </w:r>
      <w:r w:rsidRPr="001D1B14">
        <w:rPr>
          <w:rFonts w:ascii="仿宋_GB2312" w:eastAsia="仿宋_GB2312" w:hAnsi="微软雅黑" w:cs="宋体" w:hint="eastAsia"/>
          <w:color w:val="333333"/>
          <w:kern w:val="0"/>
          <w:sz w:val="32"/>
          <w:szCs w:val="32"/>
        </w:rPr>
        <w:lastRenderedPageBreak/>
        <w:t>地点时，视为完成交付，实</w:t>
      </w:r>
      <w:proofErr w:type="gramStart"/>
      <w:r w:rsidRPr="001D1B14">
        <w:rPr>
          <w:rFonts w:ascii="仿宋_GB2312" w:eastAsia="仿宋_GB2312" w:hAnsi="微软雅黑" w:cs="宋体" w:hint="eastAsia"/>
          <w:color w:val="333333"/>
          <w:kern w:val="0"/>
          <w:sz w:val="32"/>
          <w:szCs w:val="32"/>
        </w:rPr>
        <w:t>现货权</w:t>
      </w:r>
      <w:proofErr w:type="gramEnd"/>
      <w:r w:rsidRPr="001D1B14">
        <w:rPr>
          <w:rFonts w:ascii="仿宋_GB2312" w:eastAsia="仿宋_GB2312" w:hAnsi="微软雅黑" w:cs="宋体" w:hint="eastAsia"/>
          <w:color w:val="333333"/>
          <w:kern w:val="0"/>
          <w:sz w:val="32"/>
          <w:szCs w:val="32"/>
        </w:rPr>
        <w:t>转移。由此产生的装卸费，由卖方承担；之后发生的一切费用（含装卸费、保管费等）由买方承担。</w:t>
      </w:r>
    </w:p>
    <w:p w14:paraId="2E1984D7"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第二百四十八条 交易所委托质量检验机构到场对货物进行质量检验。鸡蛋抽样应当在卸货过程中进行。</w:t>
      </w:r>
    </w:p>
    <w:p w14:paraId="2409F9BC"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第二百四十九条 交易所指定的质量检验机构完成鸡蛋质量检验后，应当向交易所出具检验报告。</w:t>
      </w:r>
    </w:p>
    <w:p w14:paraId="2DBE5BAB"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第二百五十条 车板交割货物以指定车板交割场所现场检重为准。指定车板交割场所对指定质量检验机构抽取的每箱鸡蛋进行称重，分别称取其毛重和包装（含纸箱和蛋托）重量，并根据下列公式计算货物重量：</w:t>
      </w:r>
    </w:p>
    <w:p w14:paraId="7ACF75B3"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货物重量=（抽取鸡蛋总毛重 ÷ 抽取箱数 - 抽取重量最大三个包装的平均重量）×</w:t>
      </w:r>
      <w:r w:rsidRPr="001D1B14">
        <w:rPr>
          <w:rFonts w:ascii="仿宋_GB2312" w:eastAsia="仿宋_GB2312" w:hAnsi="微软雅黑" w:cs="宋体" w:hint="eastAsia"/>
          <w:color w:val="333333"/>
          <w:kern w:val="0"/>
          <w:sz w:val="32"/>
          <w:szCs w:val="32"/>
        </w:rPr>
        <w:t> </w:t>
      </w:r>
      <w:r w:rsidRPr="001D1B14">
        <w:rPr>
          <w:rFonts w:ascii="仿宋_GB2312" w:eastAsia="仿宋_GB2312" w:hAnsi="微软雅黑" w:cs="宋体" w:hint="eastAsia"/>
          <w:color w:val="333333"/>
          <w:kern w:val="0"/>
          <w:sz w:val="32"/>
          <w:szCs w:val="32"/>
        </w:rPr>
        <w:t xml:space="preserve"> 货物箱数</w:t>
      </w:r>
    </w:p>
    <w:p w14:paraId="03E35848"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指定车板交割场所也可以依据买卖双方认可的其他方法进行检重。</w:t>
      </w:r>
    </w:p>
    <w:p w14:paraId="43BE6632"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第二百五十一条 鸡蛋车板交割出现短装的，若短装不超过3%（含3%），则对短装部分按实际重量扣减货款；若短装超过3%，则除扣减3%的货款以外，还应当对超出3%的短装部分按实际重量的双倍扣减货款。扣减货款以该次车板交割的交割结算价为基准进行计算。短装扣减货款由买卖双方自行结算。</w:t>
      </w:r>
    </w:p>
    <w:p w14:paraId="7A637429"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lastRenderedPageBreak/>
        <w:t xml:space="preserve">　　鸡蛋车板交割</w:t>
      </w:r>
      <w:proofErr w:type="gramStart"/>
      <w:r w:rsidRPr="001D1B14">
        <w:rPr>
          <w:rFonts w:ascii="仿宋_GB2312" w:eastAsia="仿宋_GB2312" w:hAnsi="微软雅黑" w:cs="宋体" w:hint="eastAsia"/>
          <w:color w:val="333333"/>
          <w:kern w:val="0"/>
          <w:sz w:val="32"/>
          <w:szCs w:val="32"/>
        </w:rPr>
        <w:t>出现溢装的</w:t>
      </w:r>
      <w:proofErr w:type="gramEnd"/>
      <w:r w:rsidRPr="001D1B14">
        <w:rPr>
          <w:rFonts w:ascii="仿宋_GB2312" w:eastAsia="仿宋_GB2312" w:hAnsi="微软雅黑" w:cs="宋体" w:hint="eastAsia"/>
          <w:color w:val="333333"/>
          <w:kern w:val="0"/>
          <w:sz w:val="32"/>
          <w:szCs w:val="32"/>
        </w:rPr>
        <w:t>，买卖双方对超出部分协商解决并自行结算。</w:t>
      </w:r>
    </w:p>
    <w:p w14:paraId="546C4D97"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第二百五十二条 指定车板交割场所应当如实记录卖方到货、买方到场监收、检重等相关情况，并在交收日后第3个自然日（即车板交货日）的下一交易日闭市前报送交易所。</w:t>
      </w:r>
    </w:p>
    <w:p w14:paraId="59E98E11"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若买方未按时到场监收，指定车板交割场所检重后负责保管，保管时间最长为3个自然日（含车板交货日），但对货物质量和重量的变化不承担责任。买方在规定的指定车板交割场所保管时间内提货的，应当按照实际保管天数（含车板交货日和提货日）向指定车板交割场所支付保管费。买方在车板交货日当日延时到场提货的，无需支付保管费。买方未在规定的指定车板交割场所保管时间内提货的，指定车板</w:t>
      </w:r>
      <w:proofErr w:type="gramStart"/>
      <w:r w:rsidRPr="001D1B14">
        <w:rPr>
          <w:rFonts w:ascii="仿宋_GB2312" w:eastAsia="仿宋_GB2312" w:hAnsi="微软雅黑" w:cs="宋体" w:hint="eastAsia"/>
          <w:color w:val="333333"/>
          <w:kern w:val="0"/>
          <w:sz w:val="32"/>
          <w:szCs w:val="32"/>
        </w:rPr>
        <w:t>交割场</w:t>
      </w:r>
      <w:proofErr w:type="gramEnd"/>
      <w:r w:rsidRPr="001D1B14">
        <w:rPr>
          <w:rFonts w:ascii="仿宋_GB2312" w:eastAsia="仿宋_GB2312" w:hAnsi="微软雅黑" w:cs="宋体" w:hint="eastAsia"/>
          <w:color w:val="333333"/>
          <w:kern w:val="0"/>
          <w:sz w:val="32"/>
          <w:szCs w:val="32"/>
        </w:rPr>
        <w:t>所有权对全部货物进行处置，所得价款扣除保管费后的余款返还给买方。</w:t>
      </w:r>
    </w:p>
    <w:p w14:paraId="6FFC17D0"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第二百五十三条 经买卖双方现场协商一致，车板交割货物可不经检重或者质量检验，直接发货。</w:t>
      </w:r>
    </w:p>
    <w:p w14:paraId="352A6725"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第二百五十四条 买方客户只能对鸡蛋的卫生指标提出质量异议，并且应当在交收日后第3个自然日（即车板交货日）且货物未离开指定车板交割场所情况下提出，指定质量检验机构现场抽样并送至该机构进行检验，争议检验的数量应以交割单位的整数</w:t>
      </w:r>
      <w:proofErr w:type="gramStart"/>
      <w:r w:rsidRPr="001D1B14">
        <w:rPr>
          <w:rFonts w:ascii="仿宋_GB2312" w:eastAsia="仿宋_GB2312" w:hAnsi="微软雅黑" w:cs="宋体" w:hint="eastAsia"/>
          <w:color w:val="333333"/>
          <w:kern w:val="0"/>
          <w:sz w:val="32"/>
          <w:szCs w:val="32"/>
        </w:rPr>
        <w:t>倍</w:t>
      </w:r>
      <w:proofErr w:type="gramEnd"/>
      <w:r w:rsidRPr="001D1B14">
        <w:rPr>
          <w:rFonts w:ascii="仿宋_GB2312" w:eastAsia="仿宋_GB2312" w:hAnsi="微软雅黑" w:cs="宋体" w:hint="eastAsia"/>
          <w:color w:val="333333"/>
          <w:kern w:val="0"/>
          <w:sz w:val="32"/>
          <w:szCs w:val="32"/>
        </w:rPr>
        <w:t>提出。检验一切相关费用（检验费和差旅费等）由买方垫付。</w:t>
      </w:r>
    </w:p>
    <w:p w14:paraId="36C3D587"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lastRenderedPageBreak/>
        <w:t xml:space="preserve">　　交收日后第7个交易日闭市前，交易所公布争议检验结果，若根据《大连商品交易所交割细则》附件23鸡蛋交割质量标准中4.3的规定，卫生指标检验合格，交易所在交收日后第7个交易日闭市后清退卖方会员交割保证金，将该部分货款的80%付给卖方会员，余款在卖方会员提交了增值税普通发票后结清，相关检验费用由买方承担。</w:t>
      </w:r>
      <w:proofErr w:type="gramStart"/>
      <w:r w:rsidRPr="001D1B14">
        <w:rPr>
          <w:rFonts w:ascii="仿宋_GB2312" w:eastAsia="仿宋_GB2312" w:hAnsi="微软雅黑" w:cs="宋体" w:hint="eastAsia"/>
          <w:color w:val="333333"/>
          <w:kern w:val="0"/>
          <w:sz w:val="32"/>
          <w:szCs w:val="32"/>
        </w:rPr>
        <w:t>若卫生</w:t>
      </w:r>
      <w:proofErr w:type="gramEnd"/>
      <w:r w:rsidRPr="001D1B14">
        <w:rPr>
          <w:rFonts w:ascii="仿宋_GB2312" w:eastAsia="仿宋_GB2312" w:hAnsi="微软雅黑" w:cs="宋体" w:hint="eastAsia"/>
          <w:color w:val="333333"/>
          <w:kern w:val="0"/>
          <w:sz w:val="32"/>
          <w:szCs w:val="32"/>
        </w:rPr>
        <w:t>指标检验不合格，则交割终止，交易所在交收日后第7个交易日闭市后将卖方会员该部分鸡蛋合约价值20%的交割保证金支付给买方会员，对应的该部分货物归还卖方，退还买方会员货款，由此产生的一切费用（检验费和差旅费等）和损失由卖方承担。</w:t>
      </w:r>
    </w:p>
    <w:p w14:paraId="11E362C7"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第二百五十五条 车板交割违约是指在规定期限内，买方未能如数解付货款，卖方未能在规定地点如数交付符合期货交割质量标准的商品。</w:t>
      </w:r>
    </w:p>
    <w:p w14:paraId="5B5131C0"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买方构成交割违约的，交易所应当在交</w:t>
      </w:r>
      <w:proofErr w:type="gramStart"/>
      <w:r w:rsidRPr="001D1B14">
        <w:rPr>
          <w:rFonts w:ascii="仿宋_GB2312" w:eastAsia="仿宋_GB2312" w:hAnsi="微软雅黑" w:cs="宋体" w:hint="eastAsia"/>
          <w:color w:val="333333"/>
          <w:kern w:val="0"/>
          <w:sz w:val="32"/>
          <w:szCs w:val="32"/>
        </w:rPr>
        <w:t>收日结算</w:t>
      </w:r>
      <w:proofErr w:type="gramEnd"/>
      <w:r w:rsidRPr="001D1B14">
        <w:rPr>
          <w:rFonts w:ascii="仿宋_GB2312" w:eastAsia="仿宋_GB2312" w:hAnsi="微软雅黑" w:cs="宋体" w:hint="eastAsia"/>
          <w:color w:val="333333"/>
          <w:kern w:val="0"/>
          <w:sz w:val="32"/>
          <w:szCs w:val="32"/>
        </w:rPr>
        <w:t>后通知卖方会员，交易所处以买方按交割结算价计算的违约部分合约价值20%的惩罚性违约金，并支付给卖方，交割终止。买方交割违约合约数量计算公式如下：</w:t>
      </w:r>
    </w:p>
    <w:p w14:paraId="54EE7B33"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买方交割违约合约数量（手）=[应交货款（元）-已交货款（元）]÷[交割结算价（元/吨）×（1-20%）+指定车板交割场所的升贴水]÷交易单位（吨/手）。</w:t>
      </w:r>
    </w:p>
    <w:p w14:paraId="5BF9354F"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lastRenderedPageBreak/>
        <w:t xml:space="preserve">　　卖方构成交割违约的，交易所应当在交收日后第4个交易日闭市前通知买方会员，交易所处以卖方按交割结算价计算的违约部分合约价值20%的惩罚性违约金，并支付给买方，同时释放买方的货款，交割终止。</w:t>
      </w:r>
    </w:p>
    <w:p w14:paraId="027EF31E"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卖方交割不足部分合约数量（手）=[应交的商品重量（吨）-已交的重量（吨）]÷交易单位（吨/手）</w:t>
      </w:r>
    </w:p>
    <w:p w14:paraId="5B416A16"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第二百五十六条 车板交割发生的装卸费、保管费实行最高限价，交易所将根据市场情况进行不定期核定和公布。</w:t>
      </w:r>
    </w:p>
    <w:p w14:paraId="778FC3EE" w14:textId="77777777" w:rsidR="009C0DC8" w:rsidRPr="001D1B14" w:rsidRDefault="009C0DC8" w:rsidP="009C0DC8">
      <w:pPr>
        <w:widowControl/>
        <w:shd w:val="clear" w:color="auto" w:fill="FFFFFF"/>
        <w:spacing w:line="420" w:lineRule="atLeast"/>
        <w:jc w:val="center"/>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第五节 </w:t>
      </w:r>
      <w:r w:rsidR="00840C26">
        <w:rPr>
          <w:rFonts w:ascii="仿宋_GB2312" w:eastAsia="仿宋_GB2312" w:hAnsi="微软雅黑" w:cs="宋体"/>
          <w:color w:val="333333"/>
          <w:kern w:val="0"/>
          <w:sz w:val="32"/>
          <w:szCs w:val="32"/>
        </w:rPr>
        <w:t xml:space="preserve"> </w:t>
      </w:r>
      <w:r w:rsidRPr="001D1B14">
        <w:rPr>
          <w:rFonts w:ascii="仿宋_GB2312" w:eastAsia="仿宋_GB2312" w:hAnsi="微软雅黑" w:cs="宋体" w:hint="eastAsia"/>
          <w:color w:val="333333"/>
          <w:kern w:val="0"/>
          <w:sz w:val="32"/>
          <w:szCs w:val="32"/>
        </w:rPr>
        <w:t>疫情处理</w:t>
      </w:r>
    </w:p>
    <w:p w14:paraId="615C6E8E"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第二百五十七条 疫情信息以及疫区认定以农业部及国家相关部门公开发布的信息为准，疫区认定信息公布日后下一个自然日起，处于疫区的交割仓库停止办理交割货物入库业务，交割厂库停止签发标准仓单，车板交割场所停止办理车板交割业务。</w:t>
      </w:r>
    </w:p>
    <w:p w14:paraId="320A2969"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第二百五十八条 疫情信息公开发布后，处于疫区的标准仓单交割按照以下规定处理：</w:t>
      </w:r>
    </w:p>
    <w:p w14:paraId="4AE3633B"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（一）若疫区认定信息公布在</w:t>
      </w:r>
      <w:proofErr w:type="gramStart"/>
      <w:r w:rsidRPr="001D1B14">
        <w:rPr>
          <w:rFonts w:ascii="仿宋_GB2312" w:eastAsia="仿宋_GB2312" w:hAnsi="微软雅黑" w:cs="宋体" w:hint="eastAsia"/>
          <w:color w:val="333333"/>
          <w:kern w:val="0"/>
          <w:sz w:val="32"/>
          <w:szCs w:val="32"/>
        </w:rPr>
        <w:t>配对日闭市</w:t>
      </w:r>
      <w:proofErr w:type="gramEnd"/>
      <w:r w:rsidRPr="001D1B14">
        <w:rPr>
          <w:rFonts w:ascii="仿宋_GB2312" w:eastAsia="仿宋_GB2312" w:hAnsi="微软雅黑" w:cs="宋体" w:hint="eastAsia"/>
          <w:color w:val="333333"/>
          <w:kern w:val="0"/>
          <w:sz w:val="32"/>
          <w:szCs w:val="32"/>
        </w:rPr>
        <w:t>前，则对于全月每日选择交割，处于疫区的标准仓单不参与交割配对，并由交易所注销；对于一次性交割，处于疫区的标准仓单参与交割配对，配对后交割终止，交易所在</w:t>
      </w:r>
      <w:proofErr w:type="gramStart"/>
      <w:r w:rsidRPr="001D1B14">
        <w:rPr>
          <w:rFonts w:ascii="仿宋_GB2312" w:eastAsia="仿宋_GB2312" w:hAnsi="微软雅黑" w:cs="宋体" w:hint="eastAsia"/>
          <w:color w:val="333333"/>
          <w:kern w:val="0"/>
          <w:sz w:val="32"/>
          <w:szCs w:val="32"/>
        </w:rPr>
        <w:t>配对日闭市</w:t>
      </w:r>
      <w:proofErr w:type="gramEnd"/>
      <w:r w:rsidRPr="001D1B14">
        <w:rPr>
          <w:rFonts w:ascii="仿宋_GB2312" w:eastAsia="仿宋_GB2312" w:hAnsi="微软雅黑" w:cs="宋体" w:hint="eastAsia"/>
          <w:color w:val="333333"/>
          <w:kern w:val="0"/>
          <w:sz w:val="32"/>
          <w:szCs w:val="32"/>
        </w:rPr>
        <w:t>后清退卖方会员交割保证金，退还买方会员交割预付款；</w:t>
      </w:r>
    </w:p>
    <w:p w14:paraId="1062B038"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lastRenderedPageBreak/>
        <w:t xml:space="preserve">　　（二）若疫区认定信息公布在</w:t>
      </w:r>
      <w:proofErr w:type="gramStart"/>
      <w:r w:rsidRPr="001D1B14">
        <w:rPr>
          <w:rFonts w:ascii="仿宋_GB2312" w:eastAsia="仿宋_GB2312" w:hAnsi="微软雅黑" w:cs="宋体" w:hint="eastAsia"/>
          <w:color w:val="333333"/>
          <w:kern w:val="0"/>
          <w:sz w:val="32"/>
          <w:szCs w:val="32"/>
        </w:rPr>
        <w:t>配对日闭市</w:t>
      </w:r>
      <w:proofErr w:type="gramEnd"/>
      <w:r w:rsidRPr="001D1B14">
        <w:rPr>
          <w:rFonts w:ascii="仿宋_GB2312" w:eastAsia="仿宋_GB2312" w:hAnsi="微软雅黑" w:cs="宋体" w:hint="eastAsia"/>
          <w:color w:val="333333"/>
          <w:kern w:val="0"/>
          <w:sz w:val="32"/>
          <w:szCs w:val="32"/>
        </w:rPr>
        <w:t>后至交</w:t>
      </w:r>
      <w:proofErr w:type="gramStart"/>
      <w:r w:rsidRPr="001D1B14">
        <w:rPr>
          <w:rFonts w:ascii="仿宋_GB2312" w:eastAsia="仿宋_GB2312" w:hAnsi="微软雅黑" w:cs="宋体" w:hint="eastAsia"/>
          <w:color w:val="333333"/>
          <w:kern w:val="0"/>
          <w:sz w:val="32"/>
          <w:szCs w:val="32"/>
        </w:rPr>
        <w:t>收日闭</w:t>
      </w:r>
      <w:proofErr w:type="gramEnd"/>
      <w:r w:rsidRPr="001D1B14">
        <w:rPr>
          <w:rFonts w:ascii="仿宋_GB2312" w:eastAsia="仿宋_GB2312" w:hAnsi="微软雅黑" w:cs="宋体" w:hint="eastAsia"/>
          <w:color w:val="333333"/>
          <w:kern w:val="0"/>
          <w:sz w:val="32"/>
          <w:szCs w:val="32"/>
        </w:rPr>
        <w:t>市前，则对于已经参与交割配对的处于疫区的标准仓单，交易所在交</w:t>
      </w:r>
      <w:proofErr w:type="gramStart"/>
      <w:r w:rsidRPr="001D1B14">
        <w:rPr>
          <w:rFonts w:ascii="仿宋_GB2312" w:eastAsia="仿宋_GB2312" w:hAnsi="微软雅黑" w:cs="宋体" w:hint="eastAsia"/>
          <w:color w:val="333333"/>
          <w:kern w:val="0"/>
          <w:sz w:val="32"/>
          <w:szCs w:val="32"/>
        </w:rPr>
        <w:t>收日闭</w:t>
      </w:r>
      <w:proofErr w:type="gramEnd"/>
      <w:r w:rsidRPr="001D1B14">
        <w:rPr>
          <w:rFonts w:ascii="仿宋_GB2312" w:eastAsia="仿宋_GB2312" w:hAnsi="微软雅黑" w:cs="宋体" w:hint="eastAsia"/>
          <w:color w:val="333333"/>
          <w:kern w:val="0"/>
          <w:sz w:val="32"/>
          <w:szCs w:val="32"/>
        </w:rPr>
        <w:t>市后注销，并清退卖方会员交割保证金，退还买方会员货款；</w:t>
      </w:r>
    </w:p>
    <w:p w14:paraId="350F0965"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（三）若疫区认定信息公布在交</w:t>
      </w:r>
      <w:proofErr w:type="gramStart"/>
      <w:r w:rsidRPr="001D1B14">
        <w:rPr>
          <w:rFonts w:ascii="仿宋_GB2312" w:eastAsia="仿宋_GB2312" w:hAnsi="微软雅黑" w:cs="宋体" w:hint="eastAsia"/>
          <w:color w:val="333333"/>
          <w:kern w:val="0"/>
          <w:sz w:val="32"/>
          <w:szCs w:val="32"/>
        </w:rPr>
        <w:t>收日闭市</w:t>
      </w:r>
      <w:proofErr w:type="gramEnd"/>
      <w:r w:rsidRPr="001D1B14">
        <w:rPr>
          <w:rFonts w:ascii="仿宋_GB2312" w:eastAsia="仿宋_GB2312" w:hAnsi="微软雅黑" w:cs="宋体" w:hint="eastAsia"/>
          <w:color w:val="333333"/>
          <w:kern w:val="0"/>
          <w:sz w:val="32"/>
          <w:szCs w:val="32"/>
        </w:rPr>
        <w:t>后，则交易所在交收日后第7个交易日闭市后清退卖方会员交割保证金，将货款的80%支付给卖方会员，余款在卖方会员提交增值税普通发票后结清；</w:t>
      </w:r>
    </w:p>
    <w:p w14:paraId="1CE8323F"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四）若疫区认定信息公布时，处于疫区的厂库尚有货物未完成发货，则处于疫区的厂库应当停止发货，并不再承担发货责任。对于尚未发货的货物，厂库应当在疫区认定信息公布日后10个工作日内向仓单持有人退还相应货款，货款按疫区认定信息公布当日结算价计算，若疫区认定信息公布当日不是交易日，按其前一交易日结算价计算。仓单持有人未按规定提货后发生疫情的，厂库不退还货款，仓单持有人仍承担未按规定提货的责任。</w:t>
      </w:r>
    </w:p>
    <w:p w14:paraId="12DC6A77"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第二百五十九条 疫情信息公开发布后，处于疫区的车板交割按照以下规定处理：</w:t>
      </w:r>
    </w:p>
    <w:p w14:paraId="2CED06F6"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（一）若疫区认定信息公布在</w:t>
      </w:r>
      <w:proofErr w:type="gramStart"/>
      <w:r w:rsidRPr="001D1B14">
        <w:rPr>
          <w:rFonts w:ascii="仿宋_GB2312" w:eastAsia="仿宋_GB2312" w:hAnsi="微软雅黑" w:cs="宋体" w:hint="eastAsia"/>
          <w:color w:val="333333"/>
          <w:kern w:val="0"/>
          <w:sz w:val="32"/>
          <w:szCs w:val="32"/>
        </w:rPr>
        <w:t>配对日闭市</w:t>
      </w:r>
      <w:proofErr w:type="gramEnd"/>
      <w:r w:rsidRPr="001D1B14">
        <w:rPr>
          <w:rFonts w:ascii="仿宋_GB2312" w:eastAsia="仿宋_GB2312" w:hAnsi="微软雅黑" w:cs="宋体" w:hint="eastAsia"/>
          <w:color w:val="333333"/>
          <w:kern w:val="0"/>
          <w:sz w:val="32"/>
          <w:szCs w:val="32"/>
        </w:rPr>
        <w:t>前，则处于疫区的车板交割申请作废，不参与交割配对；</w:t>
      </w:r>
    </w:p>
    <w:p w14:paraId="1C30D9E5"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lastRenderedPageBreak/>
        <w:t xml:space="preserve">　　（二）若疫区认定信息公布在</w:t>
      </w:r>
      <w:proofErr w:type="gramStart"/>
      <w:r w:rsidRPr="001D1B14">
        <w:rPr>
          <w:rFonts w:ascii="仿宋_GB2312" w:eastAsia="仿宋_GB2312" w:hAnsi="微软雅黑" w:cs="宋体" w:hint="eastAsia"/>
          <w:color w:val="333333"/>
          <w:kern w:val="0"/>
          <w:sz w:val="32"/>
          <w:szCs w:val="32"/>
        </w:rPr>
        <w:t>配对日闭市</w:t>
      </w:r>
      <w:proofErr w:type="gramEnd"/>
      <w:r w:rsidRPr="001D1B14">
        <w:rPr>
          <w:rFonts w:ascii="仿宋_GB2312" w:eastAsia="仿宋_GB2312" w:hAnsi="微软雅黑" w:cs="宋体" w:hint="eastAsia"/>
          <w:color w:val="333333"/>
          <w:kern w:val="0"/>
          <w:sz w:val="32"/>
          <w:szCs w:val="32"/>
        </w:rPr>
        <w:t>后至交</w:t>
      </w:r>
      <w:proofErr w:type="gramStart"/>
      <w:r w:rsidRPr="001D1B14">
        <w:rPr>
          <w:rFonts w:ascii="仿宋_GB2312" w:eastAsia="仿宋_GB2312" w:hAnsi="微软雅黑" w:cs="宋体" w:hint="eastAsia"/>
          <w:color w:val="333333"/>
          <w:kern w:val="0"/>
          <w:sz w:val="32"/>
          <w:szCs w:val="32"/>
        </w:rPr>
        <w:t>收日闭</w:t>
      </w:r>
      <w:proofErr w:type="gramEnd"/>
      <w:r w:rsidRPr="001D1B14">
        <w:rPr>
          <w:rFonts w:ascii="仿宋_GB2312" w:eastAsia="仿宋_GB2312" w:hAnsi="微软雅黑" w:cs="宋体" w:hint="eastAsia"/>
          <w:color w:val="333333"/>
          <w:kern w:val="0"/>
          <w:sz w:val="32"/>
          <w:szCs w:val="32"/>
        </w:rPr>
        <w:t>市前，则对于已经参与交割配对的处于疫区的车板交割申请，交易所在交</w:t>
      </w:r>
      <w:proofErr w:type="gramStart"/>
      <w:r w:rsidRPr="001D1B14">
        <w:rPr>
          <w:rFonts w:ascii="仿宋_GB2312" w:eastAsia="仿宋_GB2312" w:hAnsi="微软雅黑" w:cs="宋体" w:hint="eastAsia"/>
          <w:color w:val="333333"/>
          <w:kern w:val="0"/>
          <w:sz w:val="32"/>
          <w:szCs w:val="32"/>
        </w:rPr>
        <w:t>收日闭</w:t>
      </w:r>
      <w:proofErr w:type="gramEnd"/>
      <w:r w:rsidRPr="001D1B14">
        <w:rPr>
          <w:rFonts w:ascii="仿宋_GB2312" w:eastAsia="仿宋_GB2312" w:hAnsi="微软雅黑" w:cs="宋体" w:hint="eastAsia"/>
          <w:color w:val="333333"/>
          <w:kern w:val="0"/>
          <w:sz w:val="32"/>
          <w:szCs w:val="32"/>
        </w:rPr>
        <w:t>市后注销，并清退卖方会员交割保证金，退还买方会员货款；</w:t>
      </w:r>
    </w:p>
    <w:p w14:paraId="1923E775"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（三）若疫区认定信息公布在交</w:t>
      </w:r>
      <w:proofErr w:type="gramStart"/>
      <w:r w:rsidRPr="001D1B14">
        <w:rPr>
          <w:rFonts w:ascii="仿宋_GB2312" w:eastAsia="仿宋_GB2312" w:hAnsi="微软雅黑" w:cs="宋体" w:hint="eastAsia"/>
          <w:color w:val="333333"/>
          <w:kern w:val="0"/>
          <w:sz w:val="32"/>
          <w:szCs w:val="32"/>
        </w:rPr>
        <w:t>收日闭市</w:t>
      </w:r>
      <w:proofErr w:type="gramEnd"/>
      <w:r w:rsidRPr="001D1B14">
        <w:rPr>
          <w:rFonts w:ascii="仿宋_GB2312" w:eastAsia="仿宋_GB2312" w:hAnsi="微软雅黑" w:cs="宋体" w:hint="eastAsia"/>
          <w:color w:val="333333"/>
          <w:kern w:val="0"/>
          <w:sz w:val="32"/>
          <w:szCs w:val="32"/>
        </w:rPr>
        <w:t>后，未完成货物交付的，则自疫区认定信息公布之时</w:t>
      </w:r>
      <w:proofErr w:type="gramStart"/>
      <w:r w:rsidRPr="001D1B14">
        <w:rPr>
          <w:rFonts w:ascii="仿宋_GB2312" w:eastAsia="仿宋_GB2312" w:hAnsi="微软雅黑" w:cs="宋体" w:hint="eastAsia"/>
          <w:color w:val="333333"/>
          <w:kern w:val="0"/>
          <w:sz w:val="32"/>
          <w:szCs w:val="32"/>
        </w:rPr>
        <w:t>起处</w:t>
      </w:r>
      <w:proofErr w:type="gramEnd"/>
      <w:r w:rsidRPr="001D1B14">
        <w:rPr>
          <w:rFonts w:ascii="仿宋_GB2312" w:eastAsia="仿宋_GB2312" w:hAnsi="微软雅黑" w:cs="宋体" w:hint="eastAsia"/>
          <w:color w:val="333333"/>
          <w:kern w:val="0"/>
          <w:sz w:val="32"/>
          <w:szCs w:val="32"/>
        </w:rPr>
        <w:t>于疫区的车板交割终止，交易所在交收日后第4个交易日闭市后清退卖方会员交割保证金，退还买方会员相应货款；完成货物交付的，交易所在交收日后第4个交易日闭市后清退卖方会员交割保证金，将货款的80%支付给卖方会员，余款在卖方会员提交增值税普通发票后结清。</w:t>
      </w:r>
    </w:p>
    <w:p w14:paraId="11732F00"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第二百六十条 交割违约发生在疫情公布之前的，按照交割违约处理。</w:t>
      </w:r>
    </w:p>
    <w:p w14:paraId="0ADECF05"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第二百六十一条 疫情解除后，经交易所公告，暂停业务的交割仓库、厂库和车板交割场所恢复办理交割业务。</w:t>
      </w:r>
    </w:p>
    <w:p w14:paraId="20B8B940" w14:textId="77777777" w:rsidR="009C0DC8" w:rsidRPr="001D1B14" w:rsidRDefault="009C0DC8" w:rsidP="009C0DC8">
      <w:pPr>
        <w:widowControl/>
        <w:shd w:val="clear" w:color="auto" w:fill="FFFFFF"/>
        <w:spacing w:line="420" w:lineRule="atLeast"/>
        <w:jc w:val="center"/>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第十八章</w:t>
      </w:r>
      <w:r w:rsidR="00840C26">
        <w:rPr>
          <w:rFonts w:ascii="仿宋_GB2312" w:eastAsia="仿宋_GB2312" w:hAnsi="微软雅黑" w:cs="宋体" w:hint="eastAsia"/>
          <w:color w:val="333333"/>
          <w:kern w:val="0"/>
          <w:sz w:val="32"/>
          <w:szCs w:val="32"/>
        </w:rPr>
        <w:t xml:space="preserve"> </w:t>
      </w:r>
      <w:r w:rsidRPr="001D1B14">
        <w:rPr>
          <w:rFonts w:ascii="仿宋_GB2312" w:eastAsia="仿宋_GB2312" w:hAnsi="微软雅黑" w:cs="宋体" w:hint="eastAsia"/>
          <w:color w:val="333333"/>
          <w:kern w:val="0"/>
          <w:sz w:val="32"/>
          <w:szCs w:val="32"/>
        </w:rPr>
        <w:t xml:space="preserve"> 纤维板交割</w:t>
      </w:r>
    </w:p>
    <w:p w14:paraId="69A79C32"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第二百六十二条 纤维板合约标准交割品、替代品的质量标准和包装要求详见附件25《大连商品交易所纤维板交割质量标准（F/DCE FB001-2013）》。</w:t>
      </w:r>
    </w:p>
    <w:p w14:paraId="5E202319"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纤维板指定交割仓库分为基准交割仓库和非基准交割仓库（详见附件26《大连商品交易所纤维板指定交割仓库名录》），交易所可视情况对纤维板指定交割仓库进行调整。</w:t>
      </w:r>
    </w:p>
    <w:p w14:paraId="11EF565E"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lastRenderedPageBreak/>
        <w:t xml:space="preserve">　　第二百六十三条 纤维板合约质量升贴水的差价款由货主同指定交割仓库结算。</w:t>
      </w:r>
    </w:p>
    <w:p w14:paraId="25D11749"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第二百六十四条 纤维板交割单位为500张，标准品每80张为一个包装单位，替代品每70张为一个包装单位，即一捆，外围覆盖防潮塑料层。同一客户同一批入库的纤维板要求为同一厂家同一规格。交割时</w:t>
      </w:r>
      <w:proofErr w:type="gramStart"/>
      <w:r w:rsidRPr="001D1B14">
        <w:rPr>
          <w:rFonts w:ascii="仿宋_GB2312" w:eastAsia="仿宋_GB2312" w:hAnsi="微软雅黑" w:cs="宋体" w:hint="eastAsia"/>
          <w:color w:val="333333"/>
          <w:kern w:val="0"/>
          <w:sz w:val="32"/>
          <w:szCs w:val="32"/>
        </w:rPr>
        <w:t>应按捆入库</w:t>
      </w:r>
      <w:proofErr w:type="gramEnd"/>
      <w:r w:rsidRPr="001D1B14">
        <w:rPr>
          <w:rFonts w:ascii="仿宋_GB2312" w:eastAsia="仿宋_GB2312" w:hAnsi="微软雅黑" w:cs="宋体" w:hint="eastAsia"/>
          <w:color w:val="333333"/>
          <w:kern w:val="0"/>
          <w:sz w:val="32"/>
          <w:szCs w:val="32"/>
        </w:rPr>
        <w:t>，不足一捆的应按照交割质量标准进行包装。</w:t>
      </w:r>
    </w:p>
    <w:p w14:paraId="61771BC4"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第二百六十五条 纤维板包装物价格包含在纤维板合约价格中。</w:t>
      </w:r>
    </w:p>
    <w:p w14:paraId="31711CA6"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第二百六十六条 会员办理交割预报时，应当按0.2元/张向交易所交纳交割预报定金。</w:t>
      </w:r>
    </w:p>
    <w:p w14:paraId="5B64DC1A"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第二百六十七条 办理完交割预报的货主在发货前，应当将车船号、品种、数量、到货时间等通知指定交割仓库，指定交割仓库应当合理安排接收商品入库。</w:t>
      </w:r>
    </w:p>
    <w:p w14:paraId="475CBC71"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第二百六十八条 指定交割仓库应当委托交易所指定的质量检验机构对入库商品进行质量检验。检验费用由货主承担，由指定交割仓库负责转交。</w:t>
      </w:r>
    </w:p>
    <w:p w14:paraId="4BB62393"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第二百六十九条 纤维板的质量检验应以同一厂家、同一批号、同一生产日期进行组批，每批3000张，超过3000张的应分若干批检验，不足3000张的按一批检验。</w:t>
      </w:r>
    </w:p>
    <w:p w14:paraId="257FA727"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lastRenderedPageBreak/>
        <w:t xml:space="preserve">　　第二百七十条 交易所指定的质量检验机构完成入库纤维板质量检验后，应当出具检验报告正本一份，副本三份，并将正本提交指定交割仓库，向交易所和货主分别提交副本一份。</w:t>
      </w:r>
    </w:p>
    <w:p w14:paraId="2D3C5A76"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第二百七十一条 指定交割仓库应当按照交易所有关规定对入库纤维板的厂家、批号、质量、包装及相关材料和凭证进行验收。</w:t>
      </w:r>
    </w:p>
    <w:p w14:paraId="7F672BCB"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第二百七十二条 纤维板收发数量以指定交割仓库核对为准。</w:t>
      </w:r>
    </w:p>
    <w:p w14:paraId="3407FD2A"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第二百七十三条 纤维板标准仓单的申请注册日期距商品生产日期不得超过60（含60）</w:t>
      </w:r>
      <w:proofErr w:type="gramStart"/>
      <w:r w:rsidRPr="001D1B14">
        <w:rPr>
          <w:rFonts w:ascii="仿宋_GB2312" w:eastAsia="仿宋_GB2312" w:hAnsi="微软雅黑" w:cs="宋体" w:hint="eastAsia"/>
          <w:color w:val="333333"/>
          <w:kern w:val="0"/>
          <w:sz w:val="32"/>
          <w:szCs w:val="32"/>
        </w:rPr>
        <w:t>个</w:t>
      </w:r>
      <w:proofErr w:type="gramEnd"/>
      <w:r w:rsidRPr="001D1B14">
        <w:rPr>
          <w:rFonts w:ascii="仿宋_GB2312" w:eastAsia="仿宋_GB2312" w:hAnsi="微软雅黑" w:cs="宋体" w:hint="eastAsia"/>
          <w:color w:val="333333"/>
          <w:kern w:val="0"/>
          <w:sz w:val="32"/>
          <w:szCs w:val="32"/>
        </w:rPr>
        <w:t>自然日。</w:t>
      </w:r>
    </w:p>
    <w:p w14:paraId="3187F5D2"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第二百七十四条 纤维板标准仓单在每年的3、7、11月份最后1个交易日之前应当进行标准仓单注销。</w:t>
      </w:r>
    </w:p>
    <w:p w14:paraId="47EE50A8"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第二百七十五条 纤维板出库时，持有《提货通知单》或者提货密码的货主应当在实际提货日3个自然日前与指定交割仓库联系有关出库事宜，并在标准仓单注销日后10个工作日内（含当日）到指定交割仓库提货。</w:t>
      </w:r>
    </w:p>
    <w:p w14:paraId="1C990EEE" w14:textId="77777777" w:rsidR="009C0DC8" w:rsidRPr="001D1B14" w:rsidRDefault="009C0DC8" w:rsidP="009C0DC8">
      <w:pPr>
        <w:widowControl/>
        <w:shd w:val="clear" w:color="auto" w:fill="FFFFFF"/>
        <w:spacing w:line="420" w:lineRule="atLeast"/>
        <w:jc w:val="center"/>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第十九章</w:t>
      </w:r>
      <w:r w:rsidR="00840C26">
        <w:rPr>
          <w:rFonts w:ascii="仿宋_GB2312" w:eastAsia="仿宋_GB2312" w:hAnsi="微软雅黑" w:cs="宋体" w:hint="eastAsia"/>
          <w:color w:val="333333"/>
          <w:kern w:val="0"/>
          <w:sz w:val="32"/>
          <w:szCs w:val="32"/>
        </w:rPr>
        <w:t xml:space="preserve"> </w:t>
      </w:r>
      <w:r w:rsidRPr="001D1B14">
        <w:rPr>
          <w:rFonts w:ascii="仿宋_GB2312" w:eastAsia="仿宋_GB2312" w:hAnsi="微软雅黑" w:cs="宋体" w:hint="eastAsia"/>
          <w:color w:val="333333"/>
          <w:kern w:val="0"/>
          <w:sz w:val="32"/>
          <w:szCs w:val="32"/>
        </w:rPr>
        <w:t xml:space="preserve"> 胶合板交割</w:t>
      </w:r>
    </w:p>
    <w:p w14:paraId="36DE8865" w14:textId="1E9D4356"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第二百七十六条 胶合板合约交割标准品的质量标准和包装要求详见附件27《大连商品交易所胶合板交割质量标准（F/DCE BB002-2018）》。</w:t>
      </w:r>
    </w:p>
    <w:p w14:paraId="12234C8E"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lastRenderedPageBreak/>
        <w:t xml:space="preserve">　　胶合板指定交割仓库分为基准交割仓库和非基准交割仓库（详见附件28《大连商品交易所胶合板指定交割仓库名录》），交易所可视情况对胶合板指定交割仓库进行调整。</w:t>
      </w:r>
    </w:p>
    <w:p w14:paraId="6F3CB076"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第二百七十七条 胶合板合约质量升贴水的差价款由货主同指定交割仓库结算。</w:t>
      </w:r>
    </w:p>
    <w:p w14:paraId="064A86A6"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第二百七十八条 胶合板交割单位为500张，每65张为一个包装单位，即一捆，外围覆盖防潮塑料层。同一客户同一批入库的胶合板要求为同一厂家同一规格。交割</w:t>
      </w:r>
      <w:proofErr w:type="gramStart"/>
      <w:r w:rsidRPr="001D1B14">
        <w:rPr>
          <w:rFonts w:ascii="仿宋_GB2312" w:eastAsia="仿宋_GB2312" w:hAnsi="微软雅黑" w:cs="宋体" w:hint="eastAsia"/>
          <w:color w:val="333333"/>
          <w:kern w:val="0"/>
          <w:sz w:val="32"/>
          <w:szCs w:val="32"/>
        </w:rPr>
        <w:t>时按捆入库</w:t>
      </w:r>
      <w:proofErr w:type="gramEnd"/>
      <w:r w:rsidRPr="001D1B14">
        <w:rPr>
          <w:rFonts w:ascii="仿宋_GB2312" w:eastAsia="仿宋_GB2312" w:hAnsi="微软雅黑" w:cs="宋体" w:hint="eastAsia"/>
          <w:color w:val="333333"/>
          <w:kern w:val="0"/>
          <w:sz w:val="32"/>
          <w:szCs w:val="32"/>
        </w:rPr>
        <w:t>，不足一捆的应按照交割质量标准进行包装。</w:t>
      </w:r>
    </w:p>
    <w:p w14:paraId="741C3171"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第二百七十九条 胶合板包装物价格包含在胶合板合约价格中。</w:t>
      </w:r>
    </w:p>
    <w:p w14:paraId="78A1C385"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第二百八十条 会员办理交割预报时，应当按0.2元/张向交易所交纳交割预报定金。</w:t>
      </w:r>
    </w:p>
    <w:p w14:paraId="70D6AEBD"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第二百八十一条 办理完交割预报的货主在发货前，应当将车船号、品种、数量、到货时间等通知指定交割仓库，指定交割仓库应当合理安排接收商品入库。</w:t>
      </w:r>
    </w:p>
    <w:p w14:paraId="76FA7860"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第二百八十二条 指定交割仓库应当委托交易所指定的质量检验机构对入库商品进行质量检验。检验费用由货主承担，由指定交割仓库负责转交。</w:t>
      </w:r>
    </w:p>
    <w:p w14:paraId="01E8F47D"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第二百八十三条 胶合板的质量检验应以同一厂家、同一规格、生产日期在连续3（含3）</w:t>
      </w:r>
      <w:proofErr w:type="gramStart"/>
      <w:r w:rsidRPr="001D1B14">
        <w:rPr>
          <w:rFonts w:ascii="仿宋_GB2312" w:eastAsia="仿宋_GB2312" w:hAnsi="微软雅黑" w:cs="宋体" w:hint="eastAsia"/>
          <w:color w:val="333333"/>
          <w:kern w:val="0"/>
          <w:sz w:val="32"/>
          <w:szCs w:val="32"/>
        </w:rPr>
        <w:t>个</w:t>
      </w:r>
      <w:proofErr w:type="gramEnd"/>
      <w:r w:rsidRPr="001D1B14">
        <w:rPr>
          <w:rFonts w:ascii="仿宋_GB2312" w:eastAsia="仿宋_GB2312" w:hAnsi="微软雅黑" w:cs="宋体" w:hint="eastAsia"/>
          <w:color w:val="333333"/>
          <w:kern w:val="0"/>
          <w:sz w:val="32"/>
          <w:szCs w:val="32"/>
        </w:rPr>
        <w:t>自然日内进行组批，每批3000</w:t>
      </w:r>
      <w:r w:rsidRPr="001D1B14">
        <w:rPr>
          <w:rFonts w:ascii="仿宋_GB2312" w:eastAsia="仿宋_GB2312" w:hAnsi="微软雅黑" w:cs="宋体" w:hint="eastAsia"/>
          <w:color w:val="333333"/>
          <w:kern w:val="0"/>
          <w:sz w:val="32"/>
          <w:szCs w:val="32"/>
        </w:rPr>
        <w:lastRenderedPageBreak/>
        <w:t>张，超过3000张的应分若干批检验，不足3000张的按一批检验。</w:t>
      </w:r>
    </w:p>
    <w:p w14:paraId="60F80B64"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第二百八十四条 交易所指定的质量检验机构完成入库胶合板质量检验后，应当出具检验报告正本一份，副本三份，并将正本提交指定交割仓库，向交易所和货主分别提交副本一份。</w:t>
      </w:r>
    </w:p>
    <w:p w14:paraId="26D9ED13"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第二百八十五条 指定交割仓库应当按照交易所有关规定对入库胶合板的厂家、质量、包装及相关材料和凭证进行验收。</w:t>
      </w:r>
    </w:p>
    <w:p w14:paraId="1168B20B"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第二百八十六条  胶合板收发数量以指定交割仓库核对为准。</w:t>
      </w:r>
    </w:p>
    <w:p w14:paraId="7883160D"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第二百八十七条 胶合板商品生产日期不得早于标准仓单申请注册日前第60个自然日。</w:t>
      </w:r>
    </w:p>
    <w:p w14:paraId="57F1EA8E"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第二百八十八条 胶合板标准仓单在每年的3、7、11月份最后1个交易日之前应当进行标准仓单注销。</w:t>
      </w:r>
    </w:p>
    <w:p w14:paraId="76C030E9"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第二百八十九条 对于有饰面加工能力的厂库，胶合板标准仓单注销后，如果货主提出饰面要求，厂库有义务在其加工能力范围内提供符合要求的饰面胶合板，加工费用由厂库和货主协商确定。在这种情况下，发货时间和发货速度不需按本办法中的有关规定办理。厂库和货主应进行书面确认并妥善保存，以备核查。</w:t>
      </w:r>
    </w:p>
    <w:p w14:paraId="462146FE"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第二百九十条 胶合板从仓库出库时，持有《提货通知单》或者提货密码的货主应当在实际提货日3个自然日前与指定交</w:t>
      </w:r>
      <w:r w:rsidRPr="001D1B14">
        <w:rPr>
          <w:rFonts w:ascii="仿宋_GB2312" w:eastAsia="仿宋_GB2312" w:hAnsi="微软雅黑" w:cs="宋体" w:hint="eastAsia"/>
          <w:color w:val="333333"/>
          <w:kern w:val="0"/>
          <w:sz w:val="32"/>
          <w:szCs w:val="32"/>
        </w:rPr>
        <w:lastRenderedPageBreak/>
        <w:t>割仓库联系有关出库事宜，并在标准仓单注销日后10个工作日内（含当日）到指定交割仓库提货。</w:t>
      </w:r>
    </w:p>
    <w:p w14:paraId="05AD4AEE"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第二百九十一条 胶合板从厂库出库时，货主应当在标准仓单注销日后（不含注销日）的7个自然日内（含当日）到厂库提货。厂库应当在标准仓单注销日后（不含注销日）的7个自然日内（含当日）开始发货。</w:t>
      </w:r>
    </w:p>
    <w:p w14:paraId="642038F7"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胶合板出库时，厂库应当在货主的监督下进行抽样，经双方确认后将样品封存，并将样品保留至发货日后的30个自然日，作为发生质量争议时的处理依据。</w:t>
      </w:r>
    </w:p>
    <w:p w14:paraId="433657E3" w14:textId="77777777" w:rsidR="009C0DC8" w:rsidRPr="001D1B14" w:rsidRDefault="009C0DC8" w:rsidP="009C0DC8">
      <w:pPr>
        <w:widowControl/>
        <w:shd w:val="clear" w:color="auto" w:fill="FFFFFF"/>
        <w:spacing w:line="420" w:lineRule="atLeast"/>
        <w:jc w:val="center"/>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第二十章 </w:t>
      </w:r>
      <w:r w:rsidR="00840C26">
        <w:rPr>
          <w:rFonts w:ascii="仿宋_GB2312" w:eastAsia="仿宋_GB2312" w:hAnsi="微软雅黑" w:cs="宋体"/>
          <w:color w:val="333333"/>
          <w:kern w:val="0"/>
          <w:sz w:val="32"/>
          <w:szCs w:val="32"/>
        </w:rPr>
        <w:t xml:space="preserve"> </w:t>
      </w:r>
      <w:r w:rsidRPr="001D1B14">
        <w:rPr>
          <w:rFonts w:ascii="仿宋_GB2312" w:eastAsia="仿宋_GB2312" w:hAnsi="微软雅黑" w:cs="宋体" w:hint="eastAsia"/>
          <w:color w:val="333333"/>
          <w:kern w:val="0"/>
          <w:sz w:val="32"/>
          <w:szCs w:val="32"/>
        </w:rPr>
        <w:t>聚丙烯交割</w:t>
      </w:r>
    </w:p>
    <w:p w14:paraId="16D6787C"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第二百九十二条 聚丙烯合约标准交割品的质量标准和包装物要求详见附件29《大连商品交易所聚丙烯交割质量标准（F/DCE PP001-2014）》。</w:t>
      </w:r>
    </w:p>
    <w:p w14:paraId="3CD8D86E"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原产厂家认定的不合格产品和以回收料为原料生产的聚丙烯不允许交割。</w:t>
      </w:r>
    </w:p>
    <w:p w14:paraId="65F3D451"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交易所推荐境内厂家生产的推荐牌号的聚丙烯，货主能够提供符合交割质量标准的生产厂家出具的产品质量证明原件和《质量承诺书》(具体格式见附件33)原件及交易所规定的其他材料的，经交割仓库审核同意后，可免于质量检验。推荐厂家推荐牌号的企业资格与名录由交易所确定并公布。产品质量证明</w:t>
      </w:r>
      <w:r w:rsidRPr="001D1B14">
        <w:rPr>
          <w:rFonts w:ascii="仿宋_GB2312" w:eastAsia="仿宋_GB2312" w:hAnsi="微软雅黑" w:cs="宋体" w:hint="eastAsia"/>
          <w:color w:val="333333"/>
          <w:kern w:val="0"/>
          <w:sz w:val="32"/>
          <w:szCs w:val="32"/>
        </w:rPr>
        <w:lastRenderedPageBreak/>
        <w:t>应载有生产厂家、牌号、批号、签证日期、质量测试项目、质量测试结果和质量检验结论等信息。</w:t>
      </w:r>
    </w:p>
    <w:p w14:paraId="562517E4"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第二百九十三条 聚丙烯指定交割仓库分为基准交割仓库和非基准交割仓库（详见附件30《大连商品交易所聚丙烯指定交割仓库名录》），交易所可视情况对聚丙烯指定交割仓库进行调整。</w:t>
      </w:r>
    </w:p>
    <w:p w14:paraId="68127851"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第二百九十四条 聚丙烯包装物价格包含在聚丙烯合约价格中。</w:t>
      </w:r>
    </w:p>
    <w:p w14:paraId="279EAA3F"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第二百九十五条 聚丙烯交割品每袋净重25±0.2Kg，每吨40袋，不计溢短。</w:t>
      </w:r>
    </w:p>
    <w:p w14:paraId="0CF5FF2B"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第二百九十六条 会员办理交割预报时，应当按30元/</w:t>
      </w:r>
      <w:proofErr w:type="gramStart"/>
      <w:r w:rsidRPr="001D1B14">
        <w:rPr>
          <w:rFonts w:ascii="仿宋_GB2312" w:eastAsia="仿宋_GB2312" w:hAnsi="微软雅黑" w:cs="宋体" w:hint="eastAsia"/>
          <w:color w:val="333333"/>
          <w:kern w:val="0"/>
          <w:sz w:val="32"/>
          <w:szCs w:val="32"/>
        </w:rPr>
        <w:t>吨向交易所</w:t>
      </w:r>
      <w:proofErr w:type="gramEnd"/>
      <w:r w:rsidRPr="001D1B14">
        <w:rPr>
          <w:rFonts w:ascii="仿宋_GB2312" w:eastAsia="仿宋_GB2312" w:hAnsi="微软雅黑" w:cs="宋体" w:hint="eastAsia"/>
          <w:color w:val="333333"/>
          <w:kern w:val="0"/>
          <w:sz w:val="32"/>
          <w:szCs w:val="32"/>
        </w:rPr>
        <w:t>交纳交割预报定金。</w:t>
      </w:r>
    </w:p>
    <w:p w14:paraId="544AC4A6"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第二百九十七条 办理完交割预报的货主在发货前，应当将车船号、品种、数量、到货时间等通知指定交割仓库，指定交割仓库应当合理安排接收商品入库。</w:t>
      </w:r>
    </w:p>
    <w:p w14:paraId="5366FEB4"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第二百九十八条 指定交割仓库应当委托交易所指定的质量检验机构对入库商品进行质量检验。检验费用由货主承担，由指定交割仓库负责转交。</w:t>
      </w:r>
    </w:p>
    <w:p w14:paraId="31461689"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第二百九十九条 质量检验应以同一厂家、同一牌号进行组批，每批300吨，超过300吨的应分若干批检验，不足300吨的按一批检验。</w:t>
      </w:r>
    </w:p>
    <w:p w14:paraId="68DB42C2"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lastRenderedPageBreak/>
        <w:t xml:space="preserve">　　第三百条 交易所指定的质量检验机构完成入库聚丙烯质量检验后，应当出具检验报告正本一份，副本三份，并将正本提交指定交割仓库，向交易所和货主分别提交副本一份。</w:t>
      </w:r>
    </w:p>
    <w:p w14:paraId="3E9D0722"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第三百零一条 指定交割仓库应当按照交易所有关规定对入库聚丙烯的厂家、牌号、质量、包装及相关材料和凭证进行验收。</w:t>
      </w:r>
    </w:p>
    <w:p w14:paraId="29278A74"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第三百零二条 聚丙烯收发数量以指定交割仓库核对为准。</w:t>
      </w:r>
    </w:p>
    <w:p w14:paraId="6CF75B94"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第三百零三条 境内生产的聚丙烯申请注册仓库标准仓单的，申请注册日期距商品生产日期不得超过180（含180）</w:t>
      </w:r>
      <w:proofErr w:type="gramStart"/>
      <w:r w:rsidRPr="001D1B14">
        <w:rPr>
          <w:rFonts w:ascii="仿宋_GB2312" w:eastAsia="仿宋_GB2312" w:hAnsi="微软雅黑" w:cs="宋体" w:hint="eastAsia"/>
          <w:color w:val="333333"/>
          <w:kern w:val="0"/>
          <w:sz w:val="32"/>
          <w:szCs w:val="32"/>
        </w:rPr>
        <w:t>个</w:t>
      </w:r>
      <w:proofErr w:type="gramEnd"/>
      <w:r w:rsidRPr="001D1B14">
        <w:rPr>
          <w:rFonts w:ascii="仿宋_GB2312" w:eastAsia="仿宋_GB2312" w:hAnsi="微软雅黑" w:cs="宋体" w:hint="eastAsia"/>
          <w:color w:val="333333"/>
          <w:kern w:val="0"/>
          <w:sz w:val="32"/>
          <w:szCs w:val="32"/>
        </w:rPr>
        <w:t>自然日。</w:t>
      </w:r>
    </w:p>
    <w:p w14:paraId="68813BFE"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境外生产的聚丙烯申请注册仓库标准仓单的，申请注册日期</w:t>
      </w:r>
      <w:proofErr w:type="gramStart"/>
      <w:r w:rsidRPr="001D1B14">
        <w:rPr>
          <w:rFonts w:ascii="仿宋_GB2312" w:eastAsia="仿宋_GB2312" w:hAnsi="微软雅黑" w:cs="宋体" w:hint="eastAsia"/>
          <w:color w:val="333333"/>
          <w:kern w:val="0"/>
          <w:sz w:val="32"/>
          <w:szCs w:val="32"/>
        </w:rPr>
        <w:t>距商品</w:t>
      </w:r>
      <w:proofErr w:type="gramEnd"/>
      <w:r w:rsidRPr="001D1B14">
        <w:rPr>
          <w:rFonts w:ascii="仿宋_GB2312" w:eastAsia="仿宋_GB2312" w:hAnsi="微软雅黑" w:cs="宋体" w:hint="eastAsia"/>
          <w:color w:val="333333"/>
          <w:kern w:val="0"/>
          <w:sz w:val="32"/>
          <w:szCs w:val="32"/>
        </w:rPr>
        <w:t>《进口货物报关单》进口日期（或者《进境货物备案清单》进境日期）不得超过180（含180）个自然日。</w:t>
      </w:r>
    </w:p>
    <w:p w14:paraId="40E76999"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第三百零四条</w:t>
      </w:r>
      <w:r w:rsidRPr="001D1B14">
        <w:rPr>
          <w:rFonts w:ascii="仿宋_GB2312" w:eastAsia="仿宋_GB2312" w:hAnsi="微软雅黑" w:cs="宋体" w:hint="eastAsia"/>
          <w:color w:val="333333"/>
          <w:kern w:val="0"/>
          <w:sz w:val="32"/>
          <w:szCs w:val="32"/>
        </w:rPr>
        <w:t> </w:t>
      </w:r>
      <w:r w:rsidRPr="001D1B14">
        <w:rPr>
          <w:rFonts w:ascii="仿宋_GB2312" w:eastAsia="仿宋_GB2312" w:hAnsi="微软雅黑" w:cs="宋体" w:hint="eastAsia"/>
          <w:color w:val="333333"/>
          <w:kern w:val="0"/>
          <w:sz w:val="32"/>
          <w:szCs w:val="32"/>
        </w:rPr>
        <w:t xml:space="preserve"> 聚丙烯标准仓单在每年的3月份最后1个交易日之前应当进行标准仓单注销。</w:t>
      </w:r>
    </w:p>
    <w:p w14:paraId="08CAE2C2"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第三百零五条 聚丙烯出库时，持有《提货通知单》或者提货密码的货主应当在实际提货日3个自然日前与指定交割仓库联系有关出库事宜，并在标准仓单注销日后10个工作日内（含当日）到指定交割仓库提货。</w:t>
      </w:r>
    </w:p>
    <w:p w14:paraId="6A69ED96" w14:textId="77777777" w:rsidR="009C0DC8" w:rsidRPr="001D1B14" w:rsidRDefault="009C0DC8" w:rsidP="00840C26">
      <w:pPr>
        <w:shd w:val="clear" w:color="auto" w:fill="FFFFFF"/>
        <w:spacing w:line="420" w:lineRule="atLeast"/>
        <w:jc w:val="center"/>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第二十一章 </w:t>
      </w:r>
      <w:r w:rsidR="00840C26">
        <w:rPr>
          <w:rFonts w:ascii="仿宋_GB2312" w:eastAsia="仿宋_GB2312" w:hAnsi="微软雅黑" w:cs="宋体"/>
          <w:color w:val="333333"/>
          <w:kern w:val="0"/>
          <w:sz w:val="32"/>
          <w:szCs w:val="32"/>
        </w:rPr>
        <w:t xml:space="preserve"> </w:t>
      </w:r>
      <w:r w:rsidRPr="001D1B14">
        <w:rPr>
          <w:rFonts w:ascii="仿宋_GB2312" w:eastAsia="仿宋_GB2312" w:hAnsi="微软雅黑" w:cs="宋体" w:hint="eastAsia"/>
          <w:color w:val="333333"/>
          <w:kern w:val="0"/>
          <w:sz w:val="32"/>
          <w:szCs w:val="32"/>
        </w:rPr>
        <w:t>玉米淀粉交割</w:t>
      </w:r>
    </w:p>
    <w:p w14:paraId="7CCC8DC6" w14:textId="77777777" w:rsidR="009C0DC8" w:rsidRPr="001D1B14" w:rsidRDefault="009C0DC8" w:rsidP="00840C26">
      <w:pPr>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第三百零六条 玉米淀粉合约交割标准品质量标准和包装</w:t>
      </w:r>
      <w:r w:rsidRPr="001D1B14">
        <w:rPr>
          <w:rFonts w:ascii="仿宋_GB2312" w:eastAsia="仿宋_GB2312" w:hAnsi="微软雅黑" w:cs="宋体" w:hint="eastAsia"/>
          <w:color w:val="333333"/>
          <w:kern w:val="0"/>
          <w:sz w:val="32"/>
          <w:szCs w:val="32"/>
        </w:rPr>
        <w:lastRenderedPageBreak/>
        <w:t>物要求详见附件31《大连商品交易所玉米淀粉交割质量标准（F/DCE CS001-2014）》。</w:t>
      </w:r>
    </w:p>
    <w:p w14:paraId="4E67CF8D"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玉米淀粉交割</w:t>
      </w:r>
      <w:proofErr w:type="gramStart"/>
      <w:r w:rsidRPr="001D1B14">
        <w:rPr>
          <w:rFonts w:ascii="仿宋_GB2312" w:eastAsia="仿宋_GB2312" w:hAnsi="微软雅黑" w:cs="宋体" w:hint="eastAsia"/>
          <w:color w:val="333333"/>
          <w:kern w:val="0"/>
          <w:sz w:val="32"/>
          <w:szCs w:val="32"/>
        </w:rPr>
        <w:t>品应当</w:t>
      </w:r>
      <w:proofErr w:type="gramEnd"/>
      <w:r w:rsidRPr="001D1B14">
        <w:rPr>
          <w:rFonts w:ascii="仿宋_GB2312" w:eastAsia="仿宋_GB2312" w:hAnsi="微软雅黑" w:cs="宋体" w:hint="eastAsia"/>
          <w:color w:val="333333"/>
          <w:kern w:val="0"/>
          <w:sz w:val="32"/>
          <w:szCs w:val="32"/>
        </w:rPr>
        <w:t>以国产玉米为原料生产加工而成，且产地在中国境内。</w:t>
      </w:r>
    </w:p>
    <w:p w14:paraId="7F924057"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玉米淀粉指定交割仓库分为基准交割仓库和非基准交割仓库（详见附件32《大连商品交易所玉米淀粉指定交割仓库名录》），交易所可视情况对玉米淀粉指定交割仓库进行调整。</w:t>
      </w:r>
    </w:p>
    <w:p w14:paraId="28BB4DEE"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第三百零七条 玉米淀粉合约升贴水的差价款由货主同指定交割仓库结算。</w:t>
      </w:r>
    </w:p>
    <w:p w14:paraId="34A974E9"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第三百零八条 玉米淀粉收发重量以指定交割仓库检重为准，检重时以指定交割仓库地磅或轨道衡计量为准，包装物不计入重量，指定交割仓库清点货物袋数后，按照40千克装每袋扣除0.1千克，830千克装每袋扣除2.5千克，折算入库玉米淀粉净重作为出具标准仓单的依据。</w:t>
      </w:r>
    </w:p>
    <w:p w14:paraId="63F6D321"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第三百零九条 玉米淀粉交割品每袋净重40±0.5千克或830±5千克。交割品为40千克装的，实际</w:t>
      </w:r>
      <w:proofErr w:type="gramStart"/>
      <w:r w:rsidRPr="001D1B14">
        <w:rPr>
          <w:rFonts w:ascii="仿宋_GB2312" w:eastAsia="仿宋_GB2312" w:hAnsi="微软雅黑" w:cs="宋体" w:hint="eastAsia"/>
          <w:color w:val="333333"/>
          <w:kern w:val="0"/>
          <w:sz w:val="32"/>
          <w:szCs w:val="32"/>
        </w:rPr>
        <w:t>交割总</w:t>
      </w:r>
      <w:proofErr w:type="gramEnd"/>
      <w:r w:rsidRPr="001D1B14">
        <w:rPr>
          <w:rFonts w:ascii="仿宋_GB2312" w:eastAsia="仿宋_GB2312" w:hAnsi="微软雅黑" w:cs="宋体" w:hint="eastAsia"/>
          <w:color w:val="333333"/>
          <w:kern w:val="0"/>
          <w:sz w:val="32"/>
          <w:szCs w:val="32"/>
        </w:rPr>
        <w:t>净重不得少于标准仓单对应货物总重，并且两者之差不得多于40千克；交割品为830千克装的，实际</w:t>
      </w:r>
      <w:proofErr w:type="gramStart"/>
      <w:r w:rsidRPr="001D1B14">
        <w:rPr>
          <w:rFonts w:ascii="仿宋_GB2312" w:eastAsia="仿宋_GB2312" w:hAnsi="微软雅黑" w:cs="宋体" w:hint="eastAsia"/>
          <w:color w:val="333333"/>
          <w:kern w:val="0"/>
          <w:sz w:val="32"/>
          <w:szCs w:val="32"/>
        </w:rPr>
        <w:t>交割总</w:t>
      </w:r>
      <w:proofErr w:type="gramEnd"/>
      <w:r w:rsidRPr="001D1B14">
        <w:rPr>
          <w:rFonts w:ascii="仿宋_GB2312" w:eastAsia="仿宋_GB2312" w:hAnsi="微软雅黑" w:cs="宋体" w:hint="eastAsia"/>
          <w:color w:val="333333"/>
          <w:kern w:val="0"/>
          <w:sz w:val="32"/>
          <w:szCs w:val="32"/>
        </w:rPr>
        <w:t>净重不得少于标准仓单对应货物总重，并且两者之差不得多于830千克。多出部分，按照最近交易月份玉米淀粉合约前一交易日结算价结算，相应货款和增值税专用发票由交割仓库代收代转。</w:t>
      </w:r>
    </w:p>
    <w:p w14:paraId="0F0E7394"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lastRenderedPageBreak/>
        <w:t xml:space="preserve">　　第三百一十条 会员办理交割预报时，应当按10元/</w:t>
      </w:r>
      <w:proofErr w:type="gramStart"/>
      <w:r w:rsidRPr="001D1B14">
        <w:rPr>
          <w:rFonts w:ascii="仿宋_GB2312" w:eastAsia="仿宋_GB2312" w:hAnsi="微软雅黑" w:cs="宋体" w:hint="eastAsia"/>
          <w:color w:val="333333"/>
          <w:kern w:val="0"/>
          <w:sz w:val="32"/>
          <w:szCs w:val="32"/>
        </w:rPr>
        <w:t>吨向交易所</w:t>
      </w:r>
      <w:proofErr w:type="gramEnd"/>
      <w:r w:rsidRPr="001D1B14">
        <w:rPr>
          <w:rFonts w:ascii="仿宋_GB2312" w:eastAsia="仿宋_GB2312" w:hAnsi="微软雅黑" w:cs="宋体" w:hint="eastAsia"/>
          <w:color w:val="333333"/>
          <w:kern w:val="0"/>
          <w:sz w:val="32"/>
          <w:szCs w:val="32"/>
        </w:rPr>
        <w:t>交纳交割预报定金。</w:t>
      </w:r>
    </w:p>
    <w:p w14:paraId="3874BF65"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第三百一十一条 办理完交割预报的货主应当在入库前3个自然日之前，将车船号、品种、数量、到货时间等通知指定交割仓库，指定交割仓库应当合理安排接收商品入库。</w:t>
      </w:r>
    </w:p>
    <w:p w14:paraId="71DF5C3B"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第三百一十二条 指定交割仓库应当委托交易所指定的质量检验机构对入库商品进行质量检验。货主应当在入库前3个自然日之前，将包装规格、到货方式、到货数量、到货时间通知指定交割仓库。指定交割仓库应当在收到货主入库通知后，将以上信息通知指定质量检验机构，并在委托质检协议中列明。委托质检协议中还应当明确昼夜作业费用、检验数量、出具检验报告的时间以及因指定质量检验机构未及时到场造成损失的责任承担等内容。检验费用由货主承担，由指定交割仓库负责转交。</w:t>
      </w:r>
    </w:p>
    <w:p w14:paraId="20E23BC5"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第三百一十三条 玉米淀粉入库抽样应在入库堆垛前进行，已经交割过的商品如在原指定交割仓库继续进行交割，可采取开垛、倒垛等方式抽样。玉米淀粉检验应以同一厂家、同一包装规格的产品进行组批，每批300吨，超过300吨的应分为若干批检验，不足300吨的按一批检验，每批抽样数量详见附件31《大连商品交易所玉米淀粉交割质量标准（F/DCE CS001-2014）》。</w:t>
      </w:r>
    </w:p>
    <w:p w14:paraId="221BC39E"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lastRenderedPageBreak/>
        <w:t xml:space="preserve">　　第三百一十四条 交易所指定的质量检验机构完成玉米淀粉检验后，应当出具检验报告正本一份，副本三份，并将正本提交指定交割仓库，向交易所和货主分别提交副本一份。</w:t>
      </w:r>
    </w:p>
    <w:p w14:paraId="1E2C5014"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第三百一十五条 指定交割仓库应当按照交易所有关规定对入库商品的厂家、产地、生产日期等相关材料和凭证进行验收。</w:t>
      </w:r>
    </w:p>
    <w:p w14:paraId="2508D447"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第三百一十六条 玉米淀粉包装物价格包含在玉米淀粉合约价格中。</w:t>
      </w:r>
    </w:p>
    <w:p w14:paraId="5EC4666E"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第三百一十七条 玉米淀粉仓库标准仓单的申请注册日期距离商品生产日期不得超过90（含90）</w:t>
      </w:r>
      <w:proofErr w:type="gramStart"/>
      <w:r w:rsidRPr="001D1B14">
        <w:rPr>
          <w:rFonts w:ascii="仿宋_GB2312" w:eastAsia="仿宋_GB2312" w:hAnsi="微软雅黑" w:cs="宋体" w:hint="eastAsia"/>
          <w:color w:val="333333"/>
          <w:kern w:val="0"/>
          <w:sz w:val="32"/>
          <w:szCs w:val="32"/>
        </w:rPr>
        <w:t>个</w:t>
      </w:r>
      <w:proofErr w:type="gramEnd"/>
      <w:r w:rsidRPr="001D1B14">
        <w:rPr>
          <w:rFonts w:ascii="仿宋_GB2312" w:eastAsia="仿宋_GB2312" w:hAnsi="微软雅黑" w:cs="宋体" w:hint="eastAsia"/>
          <w:color w:val="333333"/>
          <w:kern w:val="0"/>
          <w:sz w:val="32"/>
          <w:szCs w:val="32"/>
        </w:rPr>
        <w:t>自然日。</w:t>
      </w:r>
    </w:p>
    <w:p w14:paraId="2F9A8478"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第三百一十八条 玉米淀粉标准仓单在每年的3、7、11月份最后1个交易日之前应当进行标准仓单注销。</w:t>
      </w:r>
    </w:p>
    <w:p w14:paraId="55D8C8C2"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第三百一十九条 玉米淀粉从仓库出库时，持有《提货通知单》或者提货密码的货主应当在实际提货日3个自然日前与指定交割仓库联系有关出库事宜，并在标准仓单注销日后10个工作日内（含当日）到指定交割仓库提货。</w:t>
      </w:r>
    </w:p>
    <w:p w14:paraId="789A9A28"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第三百二十条 玉米淀粉从厂库出库时，货主应当在标准仓单注销日后（不含注销日）的4个自然日内（含当日）到厂库提货。厂库应当在标准仓单注销日后（不含注销日）的4个自然日内（含当日）开始发货。</w:t>
      </w:r>
    </w:p>
    <w:p w14:paraId="5E18EF02"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lastRenderedPageBreak/>
        <w:t xml:space="preserve">　　玉米淀粉出库时，厂库应当在货主的监督下进行抽样，经双方确认后将样品封存，并将样品保留至发货日后的30个自然日，作为发生质量争议时的处理依据。</w:t>
      </w:r>
    </w:p>
    <w:p w14:paraId="7D9610F1" w14:textId="77777777" w:rsidR="009C0DC8" w:rsidRPr="001D1B14" w:rsidRDefault="009C0DC8" w:rsidP="009C0DC8">
      <w:pPr>
        <w:widowControl/>
        <w:shd w:val="clear" w:color="auto" w:fill="FFFFFF"/>
        <w:spacing w:line="420" w:lineRule="atLeast"/>
        <w:jc w:val="center"/>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第二十二章</w:t>
      </w:r>
      <w:r w:rsidR="00840C26">
        <w:rPr>
          <w:rFonts w:ascii="仿宋_GB2312" w:eastAsia="仿宋_GB2312" w:hAnsi="微软雅黑" w:cs="宋体" w:hint="eastAsia"/>
          <w:color w:val="333333"/>
          <w:kern w:val="0"/>
          <w:sz w:val="32"/>
          <w:szCs w:val="32"/>
        </w:rPr>
        <w:t xml:space="preserve"> </w:t>
      </w:r>
      <w:r w:rsidRPr="001D1B14">
        <w:rPr>
          <w:rFonts w:ascii="仿宋_GB2312" w:eastAsia="仿宋_GB2312" w:hAnsi="微软雅黑" w:cs="宋体" w:hint="eastAsia"/>
          <w:color w:val="333333"/>
          <w:kern w:val="0"/>
          <w:sz w:val="32"/>
          <w:szCs w:val="32"/>
        </w:rPr>
        <w:t xml:space="preserve"> 交割费用</w:t>
      </w:r>
    </w:p>
    <w:p w14:paraId="0114D901"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第三百二十一条 进行实物交割的双方应分别向交易所交纳交割手续费。</w:t>
      </w:r>
    </w:p>
    <w:p w14:paraId="17D59AC3"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黄大豆1号交割手续费为4元/吨；检验费为2元/吨。</w:t>
      </w:r>
    </w:p>
    <w:p w14:paraId="789EE26F"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黄大豆2号交割手续费为1元/吨；检验费由交易所制定并公布。</w:t>
      </w:r>
    </w:p>
    <w:p w14:paraId="0261BF7E"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豆</w:t>
      </w:r>
      <w:proofErr w:type="gramStart"/>
      <w:r w:rsidRPr="001D1B14">
        <w:rPr>
          <w:rFonts w:ascii="仿宋_GB2312" w:eastAsia="仿宋_GB2312" w:hAnsi="微软雅黑" w:cs="宋体" w:hint="eastAsia"/>
          <w:color w:val="333333"/>
          <w:kern w:val="0"/>
          <w:sz w:val="32"/>
          <w:szCs w:val="32"/>
        </w:rPr>
        <w:t>粕</w:t>
      </w:r>
      <w:proofErr w:type="gramEnd"/>
      <w:r w:rsidRPr="001D1B14">
        <w:rPr>
          <w:rFonts w:ascii="仿宋_GB2312" w:eastAsia="仿宋_GB2312" w:hAnsi="微软雅黑" w:cs="宋体" w:hint="eastAsia"/>
          <w:color w:val="333333"/>
          <w:kern w:val="0"/>
          <w:sz w:val="32"/>
          <w:szCs w:val="32"/>
        </w:rPr>
        <w:t>、豆油、棕榈油交割手续费为1元/吨；豆</w:t>
      </w:r>
      <w:proofErr w:type="gramStart"/>
      <w:r w:rsidRPr="001D1B14">
        <w:rPr>
          <w:rFonts w:ascii="仿宋_GB2312" w:eastAsia="仿宋_GB2312" w:hAnsi="微软雅黑" w:cs="宋体" w:hint="eastAsia"/>
          <w:color w:val="333333"/>
          <w:kern w:val="0"/>
          <w:sz w:val="32"/>
          <w:szCs w:val="32"/>
        </w:rPr>
        <w:t>粕</w:t>
      </w:r>
      <w:proofErr w:type="gramEnd"/>
      <w:r w:rsidRPr="001D1B14">
        <w:rPr>
          <w:rFonts w:ascii="仿宋_GB2312" w:eastAsia="仿宋_GB2312" w:hAnsi="微软雅黑" w:cs="宋体" w:hint="eastAsia"/>
          <w:color w:val="333333"/>
          <w:kern w:val="0"/>
          <w:sz w:val="32"/>
          <w:szCs w:val="32"/>
        </w:rPr>
        <w:t>检验费为3元/吨；豆油检验费为3元/吨；棕榈油检验费为3元/吨。</w:t>
      </w:r>
    </w:p>
    <w:p w14:paraId="7AFBE3B7"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玉米交割手续费为1元/吨；检验费为1元/吨。</w:t>
      </w:r>
    </w:p>
    <w:p w14:paraId="2C5BE45C"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线型低密度聚乙烯、聚氯乙烯、聚丙烯交割手续费为2元/吨；取样及检验收费实行最高限价，由交易所制定并公布。</w:t>
      </w:r>
    </w:p>
    <w:p w14:paraId="5C547829"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焦炭、焦煤交割手续费为1元/吨。</w:t>
      </w:r>
    </w:p>
    <w:p w14:paraId="2F929576"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铁矿石交割手续费为0.5元/吨。</w:t>
      </w:r>
    </w:p>
    <w:p w14:paraId="257C9E2B"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鸡蛋交割手续费为1元/吨，检验费交易所另行公布。</w:t>
      </w:r>
    </w:p>
    <w:p w14:paraId="38CCAA58"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纤维板、胶合板交割手续费为0.01元/张；取样及检验收费实行最高限价，由交易所制定并公布。</w:t>
      </w:r>
    </w:p>
    <w:p w14:paraId="1EAFB9D4"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玉米淀粉交割手续费为1元/吨；取样及检验收费实行最高限价，由交易所制定并公布。</w:t>
      </w:r>
    </w:p>
    <w:p w14:paraId="5678B4E9"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lastRenderedPageBreak/>
        <w:t xml:space="preserve">　　第三百二十二条 指定交割仓库的入库、出库费用实行最高限价。</w:t>
      </w:r>
    </w:p>
    <w:p w14:paraId="6FC11FA4"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交易所将根据市场情况对各品种指定交割仓库的入库、出库最高费用标准进行不定期核定和公布。</w:t>
      </w:r>
    </w:p>
    <w:p w14:paraId="5EE7BDFA"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新增指定交割仓库的入库、出库最高费用标准自交易所公布之日起实施。</w:t>
      </w:r>
    </w:p>
    <w:p w14:paraId="7B701322"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第三百二十三条 指定交割仓库杂项作业服务收费实行最高限价。各指定交割仓库杂项作业服务最高收费标准由交易所制定并公布。</w:t>
      </w:r>
    </w:p>
    <w:p w14:paraId="159AEE19"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第三百二十四条 黄大豆1号仓储及损耗费（包括储存费、保管损耗、熏蒸费）收取标准为0.40元／吨天，5月1日至10月31日期间，每天加收0.10元／吨的高温季节储存费。</w:t>
      </w:r>
    </w:p>
    <w:p w14:paraId="73ACFA8A"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黄大豆2号仓储及损耗费收取标准由交易所公布。对于黄大豆2号厂库标准仓单，标准仓单注销日后（不含注销日）4个自然日内（含当日）按照大豆现货标准收取仓储及损耗费；标准仓单注销日后（不含注销日）4个自然日后（不含当日）分别按照豆</w:t>
      </w:r>
      <w:proofErr w:type="gramStart"/>
      <w:r w:rsidRPr="001D1B14">
        <w:rPr>
          <w:rFonts w:ascii="仿宋_GB2312" w:eastAsia="仿宋_GB2312" w:hAnsi="微软雅黑" w:cs="宋体" w:hint="eastAsia"/>
          <w:color w:val="333333"/>
          <w:kern w:val="0"/>
          <w:sz w:val="32"/>
          <w:szCs w:val="32"/>
        </w:rPr>
        <w:t>粕</w:t>
      </w:r>
      <w:proofErr w:type="gramEnd"/>
      <w:r w:rsidRPr="001D1B14">
        <w:rPr>
          <w:rFonts w:ascii="仿宋_GB2312" w:eastAsia="仿宋_GB2312" w:hAnsi="微软雅黑" w:cs="宋体" w:hint="eastAsia"/>
          <w:color w:val="333333"/>
          <w:kern w:val="0"/>
          <w:sz w:val="32"/>
          <w:szCs w:val="32"/>
        </w:rPr>
        <w:t>和豆油现货标准收取仓储及损耗费。</w:t>
      </w:r>
    </w:p>
    <w:p w14:paraId="4E146895"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豆</w:t>
      </w:r>
      <w:proofErr w:type="gramStart"/>
      <w:r w:rsidRPr="001D1B14">
        <w:rPr>
          <w:rFonts w:ascii="仿宋_GB2312" w:eastAsia="仿宋_GB2312" w:hAnsi="微软雅黑" w:cs="宋体" w:hint="eastAsia"/>
          <w:color w:val="333333"/>
          <w:kern w:val="0"/>
          <w:sz w:val="32"/>
          <w:szCs w:val="32"/>
        </w:rPr>
        <w:t>粕</w:t>
      </w:r>
      <w:proofErr w:type="gramEnd"/>
      <w:r w:rsidRPr="001D1B14">
        <w:rPr>
          <w:rFonts w:ascii="仿宋_GB2312" w:eastAsia="仿宋_GB2312" w:hAnsi="微软雅黑" w:cs="宋体" w:hint="eastAsia"/>
          <w:color w:val="333333"/>
          <w:kern w:val="0"/>
          <w:sz w:val="32"/>
          <w:szCs w:val="32"/>
        </w:rPr>
        <w:t>仓储及损耗费（包括储存费、保管损耗、熏蒸费）收取标准为0.50元／吨天。</w:t>
      </w:r>
    </w:p>
    <w:p w14:paraId="7FFCFE0E"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豆油、棕榈油仓储及损耗费（包括储存费、保管损耗）收取标准为0.90元/吨天。</w:t>
      </w:r>
    </w:p>
    <w:p w14:paraId="27AB6ECD"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lastRenderedPageBreak/>
        <w:t xml:space="preserve">　　玉米仓储及损耗费（包括储存费、保管损耗、熏蒸费）收取标准为0.50元／吨天，5月1日至10月31日期间，每天加收0.10元／吨的高温季节储存费。</w:t>
      </w:r>
    </w:p>
    <w:p w14:paraId="76C670EE"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线型低密度聚乙烯、聚氯乙烯、聚丙烯仓储费收取标准为1元/吨天。</w:t>
      </w:r>
    </w:p>
    <w:p w14:paraId="35E75F16"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焦炭、焦煤仓储费收取标准为1元/吨天。</w:t>
      </w:r>
    </w:p>
    <w:p w14:paraId="083795F4"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铁矿石仓储费收取标准为0.5元/吨天。</w:t>
      </w:r>
    </w:p>
    <w:p w14:paraId="578065A4"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鸡蛋、纤维板、胶合板仓储费，玉米淀粉仓储及损耗费收取标准由交易所公布。</w:t>
      </w:r>
    </w:p>
    <w:p w14:paraId="73C820AA"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第三百二十五条 从标准仓单仓储及损耗费</w:t>
      </w:r>
      <w:proofErr w:type="gramStart"/>
      <w:r w:rsidRPr="001D1B14">
        <w:rPr>
          <w:rFonts w:ascii="仿宋_GB2312" w:eastAsia="仿宋_GB2312" w:hAnsi="微软雅黑" w:cs="宋体" w:hint="eastAsia"/>
          <w:color w:val="333333"/>
          <w:kern w:val="0"/>
          <w:sz w:val="32"/>
          <w:szCs w:val="32"/>
        </w:rPr>
        <w:t>付止日后</w:t>
      </w:r>
      <w:proofErr w:type="gramEnd"/>
      <w:r w:rsidRPr="001D1B14">
        <w:rPr>
          <w:rFonts w:ascii="仿宋_GB2312" w:eastAsia="仿宋_GB2312" w:hAnsi="微软雅黑" w:cs="宋体" w:hint="eastAsia"/>
          <w:color w:val="333333"/>
          <w:kern w:val="0"/>
          <w:sz w:val="32"/>
          <w:szCs w:val="32"/>
        </w:rPr>
        <w:t>次日起至标准仓单注销之日止，每月发生的仓储及损耗费由交易所于下月初3个交易日内向标准仓单所属会员收取，交易所收到仓储及损耗费发票后，向指定交割仓库支付仓储及损耗费。标准仓单仓储及损耗费</w:t>
      </w:r>
      <w:proofErr w:type="gramStart"/>
      <w:r w:rsidRPr="001D1B14">
        <w:rPr>
          <w:rFonts w:ascii="仿宋_GB2312" w:eastAsia="仿宋_GB2312" w:hAnsi="微软雅黑" w:cs="宋体" w:hint="eastAsia"/>
          <w:color w:val="333333"/>
          <w:kern w:val="0"/>
          <w:sz w:val="32"/>
          <w:szCs w:val="32"/>
        </w:rPr>
        <w:t>付止日前</w:t>
      </w:r>
      <w:proofErr w:type="gramEnd"/>
      <w:r w:rsidRPr="001D1B14">
        <w:rPr>
          <w:rFonts w:ascii="仿宋_GB2312" w:eastAsia="仿宋_GB2312" w:hAnsi="微软雅黑" w:cs="宋体" w:hint="eastAsia"/>
          <w:color w:val="333333"/>
          <w:kern w:val="0"/>
          <w:sz w:val="32"/>
          <w:szCs w:val="32"/>
        </w:rPr>
        <w:t>和标准仓单注销日后次日起，发生的仓储及损耗费用由交割仓库与货主结清。线型低密度聚乙烯、聚氯乙烯、纤维板、胶合板、聚丙烯标准仓单无损耗费。</w:t>
      </w:r>
    </w:p>
    <w:p w14:paraId="5F99FCA9"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第三百二十六条 涉及集团交割仓库的交割业务，仓储及损耗费支付给分库；出入库、杂项作业费等交易所规定的相关费用，由货主同分库结算；仓储及损耗费、出入库费、杂项作业费等的发票由分库开具；质量升贴水差价款和发票由分库代收代转。</w:t>
      </w:r>
    </w:p>
    <w:p w14:paraId="317ED69B"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lastRenderedPageBreak/>
        <w:t xml:space="preserve">　　第三百二十七条 交易所可根据国家政策规定和市场情况调整以上各项费用的收费标准。交易所将及时通知会员和指定交割仓库。</w:t>
      </w:r>
    </w:p>
    <w:p w14:paraId="69FBD1C5"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第三百二十八条 指定交割仓库对交易所未作规定的收费项目参照有关行业规定的收费标准收取。</w:t>
      </w:r>
    </w:p>
    <w:p w14:paraId="7CAB6E1F" w14:textId="77777777" w:rsidR="009C0DC8" w:rsidRPr="001D1B14" w:rsidRDefault="009C0DC8" w:rsidP="009C0DC8">
      <w:pPr>
        <w:widowControl/>
        <w:shd w:val="clear" w:color="auto" w:fill="FFFFFF"/>
        <w:spacing w:line="420" w:lineRule="atLeast"/>
        <w:jc w:val="center"/>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第二十三章 </w:t>
      </w:r>
      <w:r w:rsidR="00840C26">
        <w:rPr>
          <w:rFonts w:ascii="仿宋_GB2312" w:eastAsia="仿宋_GB2312" w:hAnsi="微软雅黑" w:cs="宋体"/>
          <w:color w:val="333333"/>
          <w:kern w:val="0"/>
          <w:sz w:val="32"/>
          <w:szCs w:val="32"/>
        </w:rPr>
        <w:t xml:space="preserve"> </w:t>
      </w:r>
      <w:r w:rsidRPr="001D1B14">
        <w:rPr>
          <w:rFonts w:ascii="仿宋_GB2312" w:eastAsia="仿宋_GB2312" w:hAnsi="微软雅黑" w:cs="宋体" w:hint="eastAsia"/>
          <w:color w:val="333333"/>
          <w:kern w:val="0"/>
          <w:sz w:val="32"/>
          <w:szCs w:val="32"/>
        </w:rPr>
        <w:t>交割违约</w:t>
      </w:r>
    </w:p>
    <w:p w14:paraId="57AC8941"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第三百二十九条 具有下列行为之一的，构成交割违约：</w:t>
      </w:r>
    </w:p>
    <w:p w14:paraId="111A7555"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（一）在规定期限内，卖方未能如数交付标准仓单的；</w:t>
      </w:r>
    </w:p>
    <w:p w14:paraId="3F13F4E0"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（二）在规定期限内，买方未能如数解付货款的。</w:t>
      </w:r>
    </w:p>
    <w:p w14:paraId="7BA61BA6"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第三百三十条 卖方交割违约合约数量的公式为：</w:t>
      </w:r>
    </w:p>
    <w:p w14:paraId="2E7FAD30"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卖方交割违约合约数量（手）=应交标准仓单数量（手）-已交标准仓单数量（手）</w:t>
      </w:r>
    </w:p>
    <w:p w14:paraId="7323C3E8"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买方交割违约合约数量按以下公式计算：</w:t>
      </w:r>
    </w:p>
    <w:p w14:paraId="3E1F8156"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买方接到的是完税标准仓单的：买方交割违约合约数量（手）=[应交货款（元）-已交货款（元）]÷[交割结算价（元/吨）×（1-20%）+非基准交割仓库与基准交割仓库的升贴水（元/吨）]÷交易单位（吨/手）。</w:t>
      </w:r>
    </w:p>
    <w:p w14:paraId="59B18301"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买方接到的是保税标准仓单的：买方交割违约合约数量（手）=[保税应交货款（元）-已交货款（元）]÷[保税交割结算价（元/吨）×（1-20%）+非基准交割仓库与基准交割仓库的升贴水（元</w:t>
      </w:r>
      <w:r w:rsidRPr="001D1B14">
        <w:rPr>
          <w:rFonts w:ascii="仿宋_GB2312" w:eastAsia="仿宋_GB2312" w:hAnsi="微软雅黑" w:cs="宋体" w:hint="eastAsia"/>
          <w:color w:val="333333"/>
          <w:kern w:val="0"/>
          <w:sz w:val="32"/>
          <w:szCs w:val="32"/>
        </w:rPr>
        <w:lastRenderedPageBreak/>
        <w:t>/吨）/(1+进口增值税税率)/(1+进口关税税率)]÷交易单位（吨/手）。</w:t>
      </w:r>
    </w:p>
    <w:p w14:paraId="09FB9123"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买方接到的是铁矿石保税标准仓单的：买方交割违约合约数量（手）=[保税应交货款（元）-已交货款（元）]÷ [保税交割结算价（元/吨）×（1-20%）+保税升贴水（元/吨）]÷交易单位（吨/手）。</w:t>
      </w:r>
    </w:p>
    <w:p w14:paraId="12FBA20A"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第三百三十一条 发生交割违约后，交易所于合约最后交割日（滚动交割的交收日）结算后通知违约方和相对应的守约方。违约通知通过会员服务系统随当日结算数据发送，会员服务系统一经发送，即视为已经送达。</w:t>
      </w:r>
    </w:p>
    <w:p w14:paraId="5A84278F"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第三百三十二条 构成交割违约的,由违约方支付违约部分合约价值20%的违约金给守约方,买卖双方终止交割。</w:t>
      </w:r>
    </w:p>
    <w:p w14:paraId="1AEE6F32"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第三百三十三条 按本细则规定出现终止交割情形时，交易所的担保责任了结。</w:t>
      </w:r>
    </w:p>
    <w:p w14:paraId="482C8743"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第三百三十四条 若买卖双方都违约的，交易所按终止交割处理，并对双方分别处以违约部分合约价值5%的罚款。</w:t>
      </w:r>
    </w:p>
    <w:p w14:paraId="6F4DF4B9"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第三百三十五条 会员发生部分交割违约时,违约会员所接标准仓单或所得货款可用于违约处理。</w:t>
      </w:r>
    </w:p>
    <w:p w14:paraId="1CB23FD1"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第三百三十六条 会员在实物交割环节上蓄意违约的，按《大连商品交易所违规处理办法》第二十七条规定执行。</w:t>
      </w:r>
    </w:p>
    <w:p w14:paraId="7D46E9E6" w14:textId="77777777" w:rsidR="00840C26" w:rsidRDefault="00840C26" w:rsidP="009C0DC8">
      <w:pPr>
        <w:widowControl/>
        <w:shd w:val="clear" w:color="auto" w:fill="FFFFFF"/>
        <w:spacing w:line="420" w:lineRule="atLeast"/>
        <w:jc w:val="center"/>
        <w:rPr>
          <w:rFonts w:ascii="仿宋_GB2312" w:eastAsia="仿宋_GB2312" w:hAnsi="微软雅黑" w:cs="宋体"/>
          <w:color w:val="333333"/>
          <w:kern w:val="0"/>
          <w:sz w:val="32"/>
          <w:szCs w:val="32"/>
        </w:rPr>
      </w:pPr>
    </w:p>
    <w:p w14:paraId="24880681" w14:textId="77777777" w:rsidR="009C0DC8" w:rsidRPr="001D1B14" w:rsidRDefault="009C0DC8" w:rsidP="009C0DC8">
      <w:pPr>
        <w:widowControl/>
        <w:shd w:val="clear" w:color="auto" w:fill="FFFFFF"/>
        <w:spacing w:line="420" w:lineRule="atLeast"/>
        <w:jc w:val="center"/>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lastRenderedPageBreak/>
        <w:t xml:space="preserve">第二十四章 </w:t>
      </w:r>
      <w:r w:rsidR="00840C26">
        <w:rPr>
          <w:rFonts w:ascii="仿宋_GB2312" w:eastAsia="仿宋_GB2312" w:hAnsi="微软雅黑" w:cs="宋体"/>
          <w:color w:val="333333"/>
          <w:kern w:val="0"/>
          <w:sz w:val="32"/>
          <w:szCs w:val="32"/>
        </w:rPr>
        <w:t xml:space="preserve"> </w:t>
      </w:r>
      <w:r w:rsidRPr="001D1B14">
        <w:rPr>
          <w:rFonts w:ascii="仿宋_GB2312" w:eastAsia="仿宋_GB2312" w:hAnsi="微软雅黑" w:cs="宋体" w:hint="eastAsia"/>
          <w:color w:val="333333"/>
          <w:kern w:val="0"/>
          <w:sz w:val="32"/>
          <w:szCs w:val="32"/>
        </w:rPr>
        <w:t>附则</w:t>
      </w:r>
    </w:p>
    <w:p w14:paraId="116E56B6"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第三百三十七条 交易所</w:t>
      </w:r>
      <w:proofErr w:type="gramStart"/>
      <w:r w:rsidRPr="001D1B14">
        <w:rPr>
          <w:rFonts w:ascii="仿宋_GB2312" w:eastAsia="仿宋_GB2312" w:hAnsi="微软雅黑" w:cs="宋体" w:hint="eastAsia"/>
          <w:color w:val="333333"/>
          <w:kern w:val="0"/>
          <w:sz w:val="32"/>
          <w:szCs w:val="32"/>
        </w:rPr>
        <w:t>在夜盘交易</w:t>
      </w:r>
      <w:proofErr w:type="gramEnd"/>
      <w:r w:rsidRPr="001D1B14">
        <w:rPr>
          <w:rFonts w:ascii="仿宋_GB2312" w:eastAsia="仿宋_GB2312" w:hAnsi="微软雅黑" w:cs="宋体" w:hint="eastAsia"/>
          <w:color w:val="333333"/>
          <w:kern w:val="0"/>
          <w:sz w:val="32"/>
          <w:szCs w:val="32"/>
        </w:rPr>
        <w:t>小节不办理交割及标准仓单、非标准仓单、提货单等相关业务。</w:t>
      </w:r>
    </w:p>
    <w:p w14:paraId="51014168"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第三百三十八条 违反本细则规定的，则交易所按《大连商品交易所违规处理办法》的有关规定处理。</w:t>
      </w:r>
    </w:p>
    <w:p w14:paraId="383722F3"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第三百三十九条 本细则的解释权属于大连商品交易所。</w:t>
      </w:r>
    </w:p>
    <w:p w14:paraId="36449AE5" w14:textId="77777777" w:rsidR="009C0DC8" w:rsidRPr="001D1B14" w:rsidRDefault="009C0DC8" w:rsidP="009C0DC8">
      <w:pPr>
        <w:widowControl/>
        <w:shd w:val="clear" w:color="auto" w:fill="FFFFFF"/>
        <w:spacing w:line="420" w:lineRule="atLeast"/>
        <w:rPr>
          <w:rFonts w:ascii="仿宋_GB2312" w:eastAsia="仿宋_GB2312" w:hAnsi="微软雅黑" w:cs="宋体"/>
          <w:color w:val="333333"/>
          <w:kern w:val="0"/>
          <w:sz w:val="32"/>
          <w:szCs w:val="32"/>
        </w:rPr>
      </w:pPr>
      <w:r w:rsidRPr="001D1B14">
        <w:rPr>
          <w:rFonts w:ascii="仿宋_GB2312" w:eastAsia="仿宋_GB2312" w:hAnsi="微软雅黑" w:cs="宋体" w:hint="eastAsia"/>
          <w:color w:val="333333"/>
          <w:kern w:val="0"/>
          <w:sz w:val="32"/>
          <w:szCs w:val="32"/>
        </w:rPr>
        <w:t xml:space="preserve">　　第三百四十条 本办法自公布之日起实施。</w:t>
      </w:r>
    </w:p>
    <w:p w14:paraId="00F71C23" w14:textId="77777777" w:rsidR="009C0DC8" w:rsidRPr="001D1B14" w:rsidRDefault="009C0DC8" w:rsidP="009C0DC8">
      <w:pPr>
        <w:widowControl/>
        <w:adjustRightInd w:val="0"/>
        <w:snapToGrid w:val="0"/>
        <w:spacing w:after="200" w:line="220" w:lineRule="atLeast"/>
        <w:jc w:val="left"/>
        <w:rPr>
          <w:rFonts w:ascii="仿宋_GB2312" w:eastAsia="仿宋_GB2312" w:hAnsi="Tahoma"/>
          <w:kern w:val="0"/>
          <w:sz w:val="32"/>
          <w:szCs w:val="32"/>
        </w:rPr>
      </w:pPr>
    </w:p>
    <w:p w14:paraId="22FF0F22" w14:textId="77777777" w:rsidR="009C0DC8" w:rsidRPr="001D1B14" w:rsidRDefault="009C0DC8" w:rsidP="009C0DC8">
      <w:pPr>
        <w:widowControl/>
        <w:adjustRightInd w:val="0"/>
        <w:snapToGrid w:val="0"/>
        <w:spacing w:after="200" w:line="220" w:lineRule="atLeast"/>
        <w:jc w:val="left"/>
        <w:rPr>
          <w:rFonts w:ascii="仿宋_GB2312" w:eastAsia="仿宋_GB2312" w:hAnsi="Tahoma"/>
          <w:kern w:val="0"/>
          <w:sz w:val="32"/>
          <w:szCs w:val="32"/>
        </w:rPr>
      </w:pPr>
    </w:p>
    <w:p w14:paraId="2DF44978" w14:textId="77777777" w:rsidR="009C0DC8" w:rsidRPr="001D1B14" w:rsidRDefault="009C0DC8" w:rsidP="009C0DC8">
      <w:pPr>
        <w:widowControl/>
        <w:adjustRightInd w:val="0"/>
        <w:snapToGrid w:val="0"/>
        <w:spacing w:after="200" w:line="220" w:lineRule="atLeast"/>
        <w:jc w:val="left"/>
        <w:rPr>
          <w:rFonts w:ascii="仿宋_GB2312" w:eastAsia="仿宋_GB2312" w:hAnsi="Tahoma"/>
          <w:kern w:val="0"/>
          <w:sz w:val="32"/>
          <w:szCs w:val="32"/>
        </w:rPr>
      </w:pPr>
    </w:p>
    <w:p w14:paraId="0FB355D4" w14:textId="77777777" w:rsidR="009C0DC8" w:rsidRPr="001D1B14" w:rsidRDefault="009C0DC8" w:rsidP="009C0DC8">
      <w:pPr>
        <w:widowControl/>
        <w:adjustRightInd w:val="0"/>
        <w:snapToGrid w:val="0"/>
        <w:spacing w:after="200" w:line="220" w:lineRule="atLeast"/>
        <w:jc w:val="left"/>
        <w:rPr>
          <w:rFonts w:ascii="仿宋_GB2312" w:eastAsia="仿宋_GB2312" w:hAnsi="Tahoma"/>
          <w:kern w:val="0"/>
          <w:sz w:val="32"/>
          <w:szCs w:val="32"/>
        </w:rPr>
      </w:pPr>
    </w:p>
    <w:p w14:paraId="6DF05DF2" w14:textId="77777777" w:rsidR="00840C26" w:rsidRDefault="00840C26">
      <w:pPr>
        <w:widowControl/>
        <w:jc w:val="left"/>
        <w:rPr>
          <w:rFonts w:ascii="仿宋_GB2312" w:eastAsia="仿宋_GB2312" w:hAnsi="宋体" w:cs="宋体"/>
          <w:kern w:val="0"/>
          <w:sz w:val="32"/>
          <w:szCs w:val="32"/>
        </w:rPr>
      </w:pPr>
      <w:r>
        <w:rPr>
          <w:rFonts w:ascii="仿宋_GB2312" w:eastAsia="仿宋_GB2312" w:hAnsi="宋体" w:cs="宋体"/>
          <w:kern w:val="0"/>
          <w:sz w:val="32"/>
          <w:szCs w:val="32"/>
        </w:rPr>
        <w:br w:type="page"/>
      </w:r>
    </w:p>
    <w:p w14:paraId="395110C0" w14:textId="77777777" w:rsidR="009C0DC8" w:rsidRPr="001D1B14" w:rsidRDefault="009C0DC8" w:rsidP="009C0DC8">
      <w:pPr>
        <w:widowControl/>
        <w:adjustRightInd w:val="0"/>
        <w:snapToGrid w:val="0"/>
        <w:spacing w:after="200" w:line="440" w:lineRule="exact"/>
        <w:jc w:val="left"/>
        <w:rPr>
          <w:rFonts w:ascii="仿宋_GB2312" w:eastAsia="仿宋_GB2312" w:hAnsi="宋体" w:cs="宋体"/>
          <w:kern w:val="0"/>
          <w:sz w:val="32"/>
          <w:szCs w:val="32"/>
        </w:rPr>
      </w:pPr>
      <w:r w:rsidRPr="001D1B14">
        <w:rPr>
          <w:rFonts w:ascii="仿宋_GB2312" w:eastAsia="仿宋_GB2312" w:hAnsi="宋体" w:cs="宋体" w:hint="eastAsia"/>
          <w:kern w:val="0"/>
          <w:sz w:val="32"/>
          <w:szCs w:val="32"/>
        </w:rPr>
        <w:lastRenderedPageBreak/>
        <w:t>附件</w:t>
      </w:r>
      <w:r w:rsidRPr="001D1B14">
        <w:rPr>
          <w:rFonts w:ascii="仿宋_GB2312" w:eastAsia="仿宋_GB2312" w:hAnsi="宋体" w:cs="宋体"/>
          <w:kern w:val="0"/>
          <w:sz w:val="32"/>
          <w:szCs w:val="32"/>
        </w:rPr>
        <w:t>27</w:t>
      </w:r>
      <w:r w:rsidRPr="001D1B14">
        <w:rPr>
          <w:rFonts w:ascii="仿宋_GB2312" w:eastAsia="仿宋_GB2312" w:hAnsi="宋体" w:cs="宋体" w:hint="eastAsia"/>
          <w:kern w:val="0"/>
          <w:sz w:val="32"/>
          <w:szCs w:val="32"/>
        </w:rPr>
        <w:t>：</w:t>
      </w:r>
    </w:p>
    <w:p w14:paraId="75FC7355" w14:textId="77777777" w:rsidR="009C0DC8" w:rsidRPr="001D1B14" w:rsidRDefault="009C0DC8" w:rsidP="009C0DC8">
      <w:pPr>
        <w:widowControl/>
        <w:adjustRightInd w:val="0"/>
        <w:snapToGrid w:val="0"/>
        <w:spacing w:after="200" w:line="360" w:lineRule="auto"/>
        <w:jc w:val="center"/>
        <w:rPr>
          <w:rFonts w:ascii="仿宋_GB2312" w:eastAsia="仿宋_GB2312" w:hAnsi="Tahoma"/>
          <w:b/>
          <w:kern w:val="0"/>
          <w:sz w:val="32"/>
          <w:szCs w:val="32"/>
        </w:rPr>
      </w:pPr>
      <w:r w:rsidRPr="001D1B14">
        <w:rPr>
          <w:rFonts w:ascii="仿宋_GB2312" w:eastAsia="仿宋_GB2312" w:hAnsi="Tahoma" w:hint="eastAsia"/>
          <w:b/>
          <w:kern w:val="0"/>
          <w:sz w:val="32"/>
          <w:szCs w:val="32"/>
        </w:rPr>
        <w:t>大连商品交易所胶合板交割质量标准</w:t>
      </w:r>
    </w:p>
    <w:p w14:paraId="70E17F0F" w14:textId="77777777" w:rsidR="009C0DC8" w:rsidRPr="001D1B14" w:rsidRDefault="009C0DC8" w:rsidP="009C0DC8">
      <w:pPr>
        <w:widowControl/>
        <w:adjustRightInd w:val="0"/>
        <w:snapToGrid w:val="0"/>
        <w:spacing w:after="200" w:line="360" w:lineRule="auto"/>
        <w:jc w:val="center"/>
        <w:rPr>
          <w:rFonts w:ascii="仿宋_GB2312" w:eastAsia="仿宋_GB2312" w:hAnsi="Tahoma"/>
          <w:kern w:val="0"/>
          <w:sz w:val="32"/>
          <w:szCs w:val="32"/>
        </w:rPr>
      </w:pPr>
      <w:r w:rsidRPr="001D1B14">
        <w:rPr>
          <w:rFonts w:ascii="仿宋_GB2312" w:eastAsia="仿宋_GB2312" w:hAnsi="Tahoma"/>
          <w:kern w:val="0"/>
          <w:sz w:val="32"/>
          <w:szCs w:val="32"/>
        </w:rPr>
        <w:t>(F/DCE BB00</w:t>
      </w:r>
      <w:r w:rsidRPr="001D1B14">
        <w:rPr>
          <w:rFonts w:ascii="仿宋_GB2312" w:eastAsia="仿宋_GB2312" w:hAnsi="Tahoma" w:hint="eastAsia"/>
          <w:kern w:val="0"/>
          <w:sz w:val="32"/>
          <w:szCs w:val="32"/>
        </w:rPr>
        <w:t>2</w:t>
      </w:r>
      <w:r w:rsidRPr="001D1B14">
        <w:rPr>
          <w:rFonts w:ascii="仿宋_GB2312" w:eastAsia="仿宋_GB2312" w:hAnsi="Tahoma"/>
          <w:kern w:val="0"/>
          <w:sz w:val="32"/>
          <w:szCs w:val="32"/>
        </w:rPr>
        <w:t>-201</w:t>
      </w:r>
      <w:r w:rsidRPr="001D1B14">
        <w:rPr>
          <w:rFonts w:ascii="仿宋_GB2312" w:eastAsia="仿宋_GB2312" w:hAnsi="Tahoma" w:hint="eastAsia"/>
          <w:kern w:val="0"/>
          <w:sz w:val="32"/>
          <w:szCs w:val="32"/>
        </w:rPr>
        <w:t>8</w:t>
      </w:r>
      <w:r w:rsidRPr="001D1B14">
        <w:rPr>
          <w:rFonts w:ascii="仿宋_GB2312" w:eastAsia="仿宋_GB2312" w:hAnsi="Tahoma"/>
          <w:kern w:val="0"/>
          <w:sz w:val="32"/>
          <w:szCs w:val="32"/>
        </w:rPr>
        <w:t>)</w:t>
      </w:r>
    </w:p>
    <w:p w14:paraId="15D453F8" w14:textId="77777777" w:rsidR="009C0DC8" w:rsidRPr="001D1B14" w:rsidRDefault="009C0DC8" w:rsidP="009C0DC8">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kern w:val="0"/>
          <w:sz w:val="32"/>
          <w:szCs w:val="32"/>
        </w:rPr>
        <w:t xml:space="preserve">1  </w:t>
      </w:r>
      <w:r w:rsidRPr="001D1B14">
        <w:rPr>
          <w:rFonts w:ascii="仿宋_GB2312" w:eastAsia="仿宋_GB2312" w:hAnsi="Tahoma" w:hint="eastAsia"/>
          <w:kern w:val="0"/>
          <w:sz w:val="32"/>
          <w:szCs w:val="32"/>
        </w:rPr>
        <w:t>主题内容与适用范围</w:t>
      </w:r>
    </w:p>
    <w:p w14:paraId="0DA60BC4" w14:textId="77777777" w:rsidR="009C0DC8" w:rsidRPr="001D1B14" w:rsidRDefault="009C0DC8" w:rsidP="009C0DC8">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kern w:val="0"/>
          <w:sz w:val="32"/>
          <w:szCs w:val="32"/>
        </w:rPr>
        <w:t>1.</w:t>
      </w:r>
      <w:r w:rsidRPr="001D1B14">
        <w:rPr>
          <w:rFonts w:ascii="仿宋_GB2312" w:eastAsia="仿宋_GB2312" w:hAnsi="Tahoma" w:hint="eastAsia"/>
          <w:kern w:val="0"/>
          <w:sz w:val="32"/>
          <w:szCs w:val="32"/>
        </w:rPr>
        <w:t>1本标准规定了用于大连商品交易所交割的胶合板质量要求、检验方法、抽样方法及判定规则和包装等要求。</w:t>
      </w:r>
    </w:p>
    <w:p w14:paraId="361E1A4C" w14:textId="77777777" w:rsidR="009C0DC8" w:rsidRPr="001D1B14" w:rsidRDefault="009C0DC8" w:rsidP="009C0DC8">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kern w:val="0"/>
          <w:sz w:val="32"/>
          <w:szCs w:val="32"/>
        </w:rPr>
        <w:t>1.2</w:t>
      </w:r>
      <w:r w:rsidRPr="001D1B14">
        <w:rPr>
          <w:rFonts w:ascii="仿宋_GB2312" w:eastAsia="仿宋_GB2312" w:hAnsi="Tahoma" w:hint="eastAsia"/>
          <w:kern w:val="0"/>
          <w:sz w:val="32"/>
          <w:szCs w:val="32"/>
        </w:rPr>
        <w:t>本标准适用于大连商品交易所胶合板期货合约交割标准品。</w:t>
      </w:r>
    </w:p>
    <w:p w14:paraId="3BE3A303" w14:textId="77777777" w:rsidR="009C0DC8" w:rsidRPr="001D1B14" w:rsidRDefault="009C0DC8" w:rsidP="009C0DC8">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kern w:val="0"/>
          <w:sz w:val="32"/>
          <w:szCs w:val="32"/>
        </w:rPr>
        <w:t xml:space="preserve">2  </w:t>
      </w:r>
      <w:r w:rsidRPr="001D1B14">
        <w:rPr>
          <w:rFonts w:ascii="仿宋_GB2312" w:eastAsia="仿宋_GB2312" w:hAnsi="Tahoma" w:hint="eastAsia"/>
          <w:kern w:val="0"/>
          <w:sz w:val="32"/>
          <w:szCs w:val="32"/>
        </w:rPr>
        <w:t>规范性引用文件</w:t>
      </w:r>
    </w:p>
    <w:p w14:paraId="26F175EB" w14:textId="77777777" w:rsidR="009C0DC8" w:rsidRPr="001D1B14" w:rsidRDefault="009C0DC8" w:rsidP="009C0DC8">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hint="eastAsia"/>
          <w:kern w:val="0"/>
          <w:sz w:val="32"/>
          <w:szCs w:val="32"/>
        </w:rPr>
        <w:t>下列文件中的条款通过本标准的引用而成为本标准的条款。凡是注日期的引用文件，其随后所有的修改单（不包括勘误的内容）或修订版均不适用于本标准。凡是不注日期的引用文件，其最新版本适用于本标准。</w:t>
      </w:r>
    </w:p>
    <w:p w14:paraId="18458B52" w14:textId="77777777" w:rsidR="009C0DC8" w:rsidRPr="001D1B14" w:rsidRDefault="009C0DC8" w:rsidP="009C0DC8">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kern w:val="0"/>
          <w:sz w:val="32"/>
          <w:szCs w:val="32"/>
        </w:rPr>
        <w:t>GB/T 5849</w:t>
      </w:r>
      <w:r w:rsidRPr="001D1B14">
        <w:rPr>
          <w:rFonts w:ascii="仿宋_GB2312" w:eastAsia="仿宋_GB2312" w:hAnsi="Tahoma" w:hint="eastAsia"/>
          <w:kern w:val="0"/>
          <w:sz w:val="32"/>
          <w:szCs w:val="32"/>
        </w:rPr>
        <w:t>-2006</w:t>
      </w:r>
      <w:r w:rsidRPr="001D1B14">
        <w:rPr>
          <w:rFonts w:ascii="仿宋_GB2312" w:eastAsia="仿宋_GB2312" w:hAnsi="Tahoma"/>
          <w:kern w:val="0"/>
          <w:sz w:val="32"/>
          <w:szCs w:val="32"/>
        </w:rPr>
        <w:t xml:space="preserve"> </w:t>
      </w:r>
      <w:r w:rsidRPr="001D1B14">
        <w:rPr>
          <w:rFonts w:ascii="仿宋_GB2312" w:eastAsia="仿宋_GB2312" w:hAnsi="Tahoma" w:hint="eastAsia"/>
          <w:kern w:val="0"/>
          <w:sz w:val="32"/>
          <w:szCs w:val="32"/>
        </w:rPr>
        <w:t>细木工板</w:t>
      </w:r>
    </w:p>
    <w:p w14:paraId="3EFE7F30" w14:textId="77777777" w:rsidR="009C0DC8" w:rsidRPr="001D1B14" w:rsidRDefault="009C0DC8" w:rsidP="009C0DC8">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kern w:val="0"/>
          <w:sz w:val="32"/>
          <w:szCs w:val="32"/>
        </w:rPr>
        <w:t xml:space="preserve">GB/T 5849-2016 </w:t>
      </w:r>
      <w:r w:rsidRPr="001D1B14">
        <w:rPr>
          <w:rFonts w:ascii="仿宋_GB2312" w:eastAsia="仿宋_GB2312" w:hAnsi="Tahoma" w:hint="eastAsia"/>
          <w:kern w:val="0"/>
          <w:sz w:val="32"/>
          <w:szCs w:val="32"/>
        </w:rPr>
        <w:t>细木工板</w:t>
      </w:r>
    </w:p>
    <w:p w14:paraId="44622955" w14:textId="77777777" w:rsidR="009C0DC8" w:rsidRPr="001D1B14" w:rsidRDefault="009C0DC8" w:rsidP="009C0DC8">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kern w:val="0"/>
          <w:sz w:val="32"/>
          <w:szCs w:val="32"/>
        </w:rPr>
        <w:t xml:space="preserve">GB 18580 </w:t>
      </w:r>
      <w:r w:rsidRPr="001D1B14">
        <w:rPr>
          <w:rFonts w:ascii="仿宋_GB2312" w:eastAsia="仿宋_GB2312" w:hAnsi="Tahoma" w:hint="eastAsia"/>
          <w:kern w:val="0"/>
          <w:sz w:val="32"/>
          <w:szCs w:val="32"/>
        </w:rPr>
        <w:t>室内装饰装修材料人造板及其制品中甲醛释放限量</w:t>
      </w:r>
    </w:p>
    <w:p w14:paraId="04D87401" w14:textId="77777777" w:rsidR="009C0DC8" w:rsidRPr="001D1B14" w:rsidRDefault="009C0DC8" w:rsidP="009C0DC8">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kern w:val="0"/>
          <w:sz w:val="32"/>
          <w:szCs w:val="32"/>
        </w:rPr>
        <w:t xml:space="preserve">3  </w:t>
      </w:r>
      <w:r w:rsidRPr="001D1B14">
        <w:rPr>
          <w:rFonts w:ascii="仿宋_GB2312" w:eastAsia="仿宋_GB2312" w:hAnsi="Tahoma" w:hint="eastAsia"/>
          <w:kern w:val="0"/>
          <w:sz w:val="32"/>
          <w:szCs w:val="32"/>
        </w:rPr>
        <w:t>术语和定义</w:t>
      </w:r>
    </w:p>
    <w:p w14:paraId="7EE700D5" w14:textId="77777777" w:rsidR="009C0DC8" w:rsidRPr="001D1B14" w:rsidRDefault="009C0DC8" w:rsidP="009C0DC8">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kern w:val="0"/>
          <w:sz w:val="32"/>
          <w:szCs w:val="32"/>
        </w:rPr>
        <w:lastRenderedPageBreak/>
        <w:t xml:space="preserve">3.1 </w:t>
      </w:r>
      <w:r w:rsidRPr="001D1B14">
        <w:rPr>
          <w:rFonts w:ascii="仿宋_GB2312" w:eastAsia="仿宋_GB2312" w:hAnsi="Tahoma" w:hint="eastAsia"/>
          <w:kern w:val="0"/>
          <w:sz w:val="32"/>
          <w:szCs w:val="32"/>
        </w:rPr>
        <w:t>重组装饰单板（俗称科技木皮）：以旋切或刨切单板为主要原料，采用单板调色、层积、胶合成型制成木方，再经刨切、旋</w:t>
      </w:r>
      <w:proofErr w:type="gramStart"/>
      <w:r w:rsidRPr="001D1B14">
        <w:rPr>
          <w:rFonts w:ascii="仿宋_GB2312" w:eastAsia="仿宋_GB2312" w:hAnsi="Tahoma" w:hint="eastAsia"/>
          <w:kern w:val="0"/>
          <w:sz w:val="32"/>
          <w:szCs w:val="32"/>
        </w:rPr>
        <w:t>切或锯切</w:t>
      </w:r>
      <w:proofErr w:type="gramEnd"/>
      <w:r w:rsidRPr="001D1B14">
        <w:rPr>
          <w:rFonts w:ascii="仿宋_GB2312" w:eastAsia="仿宋_GB2312" w:hAnsi="Tahoma" w:hint="eastAsia"/>
          <w:kern w:val="0"/>
          <w:sz w:val="32"/>
          <w:szCs w:val="32"/>
        </w:rPr>
        <w:t>制成的单板。</w:t>
      </w:r>
    </w:p>
    <w:p w14:paraId="7F17ED9A" w14:textId="77777777" w:rsidR="009C0DC8" w:rsidRPr="001D1B14" w:rsidRDefault="009C0DC8" w:rsidP="009C0DC8">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kern w:val="0"/>
          <w:sz w:val="32"/>
          <w:szCs w:val="32"/>
        </w:rPr>
        <w:t xml:space="preserve">3.2 </w:t>
      </w:r>
      <w:r w:rsidRPr="001D1B14">
        <w:rPr>
          <w:rFonts w:ascii="仿宋_GB2312" w:eastAsia="仿宋_GB2312" w:hAnsi="Tahoma" w:hint="eastAsia"/>
          <w:kern w:val="0"/>
          <w:sz w:val="32"/>
          <w:szCs w:val="32"/>
        </w:rPr>
        <w:t>细木工板：由木条</w:t>
      </w:r>
      <w:proofErr w:type="gramStart"/>
      <w:r w:rsidRPr="001D1B14">
        <w:rPr>
          <w:rFonts w:ascii="仿宋_GB2312" w:eastAsia="仿宋_GB2312" w:hAnsi="Tahoma" w:hint="eastAsia"/>
          <w:kern w:val="0"/>
          <w:sz w:val="32"/>
          <w:szCs w:val="32"/>
        </w:rPr>
        <w:t>沿顺纹方向</w:t>
      </w:r>
      <w:proofErr w:type="gramEnd"/>
      <w:r w:rsidRPr="001D1B14">
        <w:rPr>
          <w:rFonts w:ascii="仿宋_GB2312" w:eastAsia="仿宋_GB2312" w:hAnsi="Tahoma" w:hint="eastAsia"/>
          <w:kern w:val="0"/>
          <w:sz w:val="32"/>
          <w:szCs w:val="32"/>
        </w:rPr>
        <w:t>组成板芯，</w:t>
      </w:r>
      <w:proofErr w:type="gramStart"/>
      <w:r w:rsidRPr="001D1B14">
        <w:rPr>
          <w:rFonts w:ascii="仿宋_GB2312" w:eastAsia="仿宋_GB2312" w:hAnsi="Tahoma" w:hint="eastAsia"/>
          <w:kern w:val="0"/>
          <w:sz w:val="32"/>
          <w:szCs w:val="32"/>
        </w:rPr>
        <w:t>两面</w:t>
      </w:r>
      <w:proofErr w:type="gramEnd"/>
      <w:r w:rsidRPr="001D1B14">
        <w:rPr>
          <w:rFonts w:ascii="仿宋_GB2312" w:eastAsia="仿宋_GB2312" w:hAnsi="Tahoma" w:hint="eastAsia"/>
          <w:kern w:val="0"/>
          <w:sz w:val="32"/>
          <w:szCs w:val="32"/>
        </w:rPr>
        <w:t>与单板或胶合板组坯胶合而成的一种人造板。表板可以使用重组装饰单板。</w:t>
      </w:r>
    </w:p>
    <w:p w14:paraId="54032175" w14:textId="77777777" w:rsidR="009C0DC8" w:rsidRPr="001D1B14" w:rsidRDefault="009C0DC8" w:rsidP="009C0DC8">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hint="eastAsia"/>
          <w:kern w:val="0"/>
          <w:sz w:val="32"/>
          <w:szCs w:val="32"/>
        </w:rPr>
        <w:t>3.3其他术语和定义：符合</w:t>
      </w:r>
      <w:r w:rsidRPr="001D1B14">
        <w:rPr>
          <w:rFonts w:ascii="仿宋_GB2312" w:eastAsia="仿宋_GB2312" w:hAnsi="Tahoma"/>
          <w:kern w:val="0"/>
          <w:sz w:val="32"/>
          <w:szCs w:val="32"/>
        </w:rPr>
        <w:t>GB/T 5849-2016</w:t>
      </w:r>
      <w:r w:rsidRPr="001D1B14">
        <w:rPr>
          <w:rFonts w:ascii="仿宋_GB2312" w:eastAsia="仿宋_GB2312" w:hAnsi="Tahoma" w:hint="eastAsia"/>
          <w:kern w:val="0"/>
          <w:sz w:val="32"/>
          <w:szCs w:val="32"/>
        </w:rPr>
        <w:t>中的有关规定。</w:t>
      </w:r>
    </w:p>
    <w:p w14:paraId="172770BB" w14:textId="77777777" w:rsidR="009C0DC8" w:rsidRPr="001D1B14" w:rsidRDefault="009C0DC8" w:rsidP="009C0DC8">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kern w:val="0"/>
          <w:sz w:val="32"/>
          <w:szCs w:val="32"/>
        </w:rPr>
        <w:t xml:space="preserve">4  </w:t>
      </w:r>
      <w:r w:rsidRPr="001D1B14">
        <w:rPr>
          <w:rFonts w:ascii="仿宋_GB2312" w:eastAsia="仿宋_GB2312" w:hAnsi="Tahoma" w:hint="eastAsia"/>
          <w:kern w:val="0"/>
          <w:sz w:val="32"/>
          <w:szCs w:val="32"/>
        </w:rPr>
        <w:t>质量要求</w:t>
      </w:r>
    </w:p>
    <w:p w14:paraId="5F1C66A3" w14:textId="77777777" w:rsidR="009C0DC8" w:rsidRPr="001D1B14" w:rsidRDefault="009C0DC8" w:rsidP="009C0DC8">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kern w:val="0"/>
          <w:sz w:val="32"/>
          <w:szCs w:val="32"/>
        </w:rPr>
        <w:t>4.1</w:t>
      </w:r>
      <w:r w:rsidRPr="001D1B14">
        <w:rPr>
          <w:rFonts w:ascii="仿宋_GB2312" w:eastAsia="仿宋_GB2312" w:hAnsi="Tahoma" w:hint="eastAsia"/>
          <w:kern w:val="0"/>
          <w:sz w:val="32"/>
          <w:szCs w:val="32"/>
        </w:rPr>
        <w:t>外观质量</w:t>
      </w:r>
    </w:p>
    <w:p w14:paraId="5F9A579A" w14:textId="77777777" w:rsidR="009C0DC8" w:rsidRPr="001D1B14" w:rsidRDefault="009C0DC8" w:rsidP="009C0DC8">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hint="eastAsia"/>
          <w:kern w:val="0"/>
          <w:sz w:val="32"/>
          <w:szCs w:val="32"/>
        </w:rPr>
        <w:t>双面砂光、面板和背板具体要求如下：</w:t>
      </w:r>
    </w:p>
    <w:tbl>
      <w:tblPr>
        <w:tblW w:w="9322" w:type="dxa"/>
        <w:tblLook w:val="04A0" w:firstRow="1" w:lastRow="0" w:firstColumn="1" w:lastColumn="0" w:noHBand="0" w:noVBand="1"/>
      </w:tblPr>
      <w:tblGrid>
        <w:gridCol w:w="2660"/>
        <w:gridCol w:w="1134"/>
        <w:gridCol w:w="283"/>
        <w:gridCol w:w="2268"/>
        <w:gridCol w:w="2977"/>
      </w:tblGrid>
      <w:tr w:rsidR="009C0DC8" w:rsidRPr="001D1B14" w14:paraId="1FA8FBAD" w14:textId="77777777" w:rsidTr="008C2894">
        <w:tc>
          <w:tcPr>
            <w:tcW w:w="2660" w:type="dxa"/>
            <w:tcBorders>
              <w:top w:val="single" w:sz="4" w:space="0" w:color="000000"/>
              <w:left w:val="single" w:sz="4" w:space="0" w:color="000000"/>
              <w:bottom w:val="single" w:sz="4" w:space="0" w:color="000000"/>
              <w:right w:val="single" w:sz="4" w:space="0" w:color="000000"/>
            </w:tcBorders>
            <w:vAlign w:val="center"/>
            <w:hideMark/>
          </w:tcPr>
          <w:p w14:paraId="3F1F875C"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hint="eastAsia"/>
                <w:kern w:val="0"/>
                <w:sz w:val="32"/>
                <w:szCs w:val="32"/>
              </w:rPr>
              <w:t>质量缺陷名称</w:t>
            </w:r>
          </w:p>
        </w:tc>
        <w:tc>
          <w:tcPr>
            <w:tcW w:w="3685" w:type="dxa"/>
            <w:gridSpan w:val="3"/>
            <w:tcBorders>
              <w:top w:val="single" w:sz="4" w:space="0" w:color="000000"/>
              <w:left w:val="single" w:sz="4" w:space="0" w:color="000000"/>
              <w:bottom w:val="single" w:sz="4" w:space="0" w:color="000000"/>
              <w:right w:val="single" w:sz="4" w:space="0" w:color="000000"/>
            </w:tcBorders>
            <w:vAlign w:val="center"/>
            <w:hideMark/>
          </w:tcPr>
          <w:p w14:paraId="3798BB26"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hint="eastAsia"/>
                <w:kern w:val="0"/>
                <w:sz w:val="32"/>
                <w:szCs w:val="32"/>
              </w:rPr>
              <w:t>检验项目</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79507BC4"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hint="eastAsia"/>
                <w:kern w:val="0"/>
                <w:sz w:val="32"/>
                <w:szCs w:val="32"/>
              </w:rPr>
              <w:t>要求</w:t>
            </w:r>
          </w:p>
        </w:tc>
      </w:tr>
      <w:tr w:rsidR="009C0DC8" w:rsidRPr="001D1B14" w14:paraId="495EE78F" w14:textId="77777777" w:rsidTr="008C2894">
        <w:tc>
          <w:tcPr>
            <w:tcW w:w="2660" w:type="dxa"/>
            <w:tcBorders>
              <w:top w:val="single" w:sz="4" w:space="0" w:color="000000"/>
              <w:left w:val="single" w:sz="4" w:space="0" w:color="000000"/>
              <w:bottom w:val="single" w:sz="4" w:space="0" w:color="000000"/>
              <w:right w:val="single" w:sz="4" w:space="0" w:color="000000"/>
            </w:tcBorders>
            <w:vAlign w:val="center"/>
            <w:hideMark/>
          </w:tcPr>
          <w:p w14:paraId="30CBDDDC"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hint="eastAsia"/>
                <w:kern w:val="0"/>
                <w:sz w:val="32"/>
                <w:szCs w:val="32"/>
              </w:rPr>
              <w:t>（</w:t>
            </w:r>
            <w:r w:rsidRPr="001D1B14">
              <w:rPr>
                <w:rFonts w:ascii="仿宋_GB2312" w:eastAsia="仿宋_GB2312" w:hAnsi="Tahoma"/>
                <w:kern w:val="0"/>
                <w:sz w:val="32"/>
                <w:szCs w:val="32"/>
              </w:rPr>
              <w:t>1</w:t>
            </w:r>
            <w:r w:rsidRPr="001D1B14">
              <w:rPr>
                <w:rFonts w:ascii="仿宋_GB2312" w:eastAsia="仿宋_GB2312" w:hAnsi="Tahoma" w:hint="eastAsia"/>
                <w:kern w:val="0"/>
                <w:sz w:val="32"/>
                <w:szCs w:val="32"/>
              </w:rPr>
              <w:t>）活节</w:t>
            </w:r>
          </w:p>
        </w:tc>
        <w:tc>
          <w:tcPr>
            <w:tcW w:w="3685" w:type="dxa"/>
            <w:gridSpan w:val="3"/>
            <w:tcBorders>
              <w:top w:val="single" w:sz="4" w:space="0" w:color="000000"/>
              <w:left w:val="single" w:sz="4" w:space="0" w:color="000000"/>
              <w:bottom w:val="single" w:sz="4" w:space="0" w:color="000000"/>
              <w:right w:val="single" w:sz="4" w:space="0" w:color="000000"/>
            </w:tcBorders>
            <w:vAlign w:val="center"/>
            <w:hideMark/>
          </w:tcPr>
          <w:p w14:paraId="180B1BBD"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hint="eastAsia"/>
                <w:kern w:val="0"/>
                <w:sz w:val="32"/>
                <w:szCs w:val="32"/>
              </w:rPr>
              <w:t>最大单个直径</w:t>
            </w:r>
            <w:r w:rsidRPr="001D1B14">
              <w:rPr>
                <w:rFonts w:ascii="仿宋_GB2312" w:eastAsia="仿宋_GB2312" w:hAnsi="Tahoma"/>
                <w:kern w:val="0"/>
                <w:sz w:val="32"/>
                <w:szCs w:val="32"/>
              </w:rPr>
              <w:t>/mm</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7D33DAD4"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kern w:val="0"/>
                <w:sz w:val="32"/>
                <w:szCs w:val="32"/>
              </w:rPr>
              <w:t>25</w:t>
            </w:r>
          </w:p>
        </w:tc>
      </w:tr>
      <w:tr w:rsidR="009C0DC8" w:rsidRPr="001D1B14" w14:paraId="1C9C77B4" w14:textId="77777777" w:rsidTr="008C2894">
        <w:trPr>
          <w:trHeight w:val="293"/>
        </w:trPr>
        <w:tc>
          <w:tcPr>
            <w:tcW w:w="2660" w:type="dxa"/>
            <w:vMerge w:val="restart"/>
            <w:tcBorders>
              <w:top w:val="single" w:sz="4" w:space="0" w:color="000000"/>
              <w:left w:val="single" w:sz="4" w:space="0" w:color="000000"/>
              <w:bottom w:val="single" w:sz="4" w:space="0" w:color="000000"/>
              <w:right w:val="single" w:sz="4" w:space="0" w:color="000000"/>
            </w:tcBorders>
            <w:vAlign w:val="center"/>
            <w:hideMark/>
          </w:tcPr>
          <w:p w14:paraId="58E62C31"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hint="eastAsia"/>
                <w:kern w:val="0"/>
                <w:sz w:val="32"/>
                <w:szCs w:val="32"/>
              </w:rPr>
              <w:t>（</w:t>
            </w:r>
            <w:r w:rsidRPr="001D1B14">
              <w:rPr>
                <w:rFonts w:ascii="仿宋_GB2312" w:eastAsia="仿宋_GB2312" w:hAnsi="Tahoma"/>
                <w:kern w:val="0"/>
                <w:sz w:val="32"/>
                <w:szCs w:val="32"/>
              </w:rPr>
              <w:t>2</w:t>
            </w:r>
            <w:r w:rsidRPr="001D1B14">
              <w:rPr>
                <w:rFonts w:ascii="仿宋_GB2312" w:eastAsia="仿宋_GB2312" w:hAnsi="Tahoma" w:hint="eastAsia"/>
                <w:kern w:val="0"/>
                <w:sz w:val="32"/>
                <w:szCs w:val="32"/>
              </w:rPr>
              <w:t>）半活节、死节、夹皮</w:t>
            </w:r>
          </w:p>
        </w:tc>
        <w:tc>
          <w:tcPr>
            <w:tcW w:w="3685" w:type="dxa"/>
            <w:gridSpan w:val="3"/>
            <w:tcBorders>
              <w:top w:val="single" w:sz="4" w:space="0" w:color="000000"/>
              <w:left w:val="single" w:sz="4" w:space="0" w:color="000000"/>
              <w:bottom w:val="single" w:sz="4" w:space="0" w:color="000000"/>
              <w:right w:val="single" w:sz="4" w:space="0" w:color="000000"/>
            </w:tcBorders>
            <w:vAlign w:val="center"/>
            <w:hideMark/>
          </w:tcPr>
          <w:p w14:paraId="113A4C70"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hint="eastAsia"/>
                <w:kern w:val="0"/>
                <w:sz w:val="32"/>
                <w:szCs w:val="32"/>
              </w:rPr>
              <w:t>每平方米板面上总个数</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0493291A"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kern w:val="0"/>
                <w:sz w:val="32"/>
                <w:szCs w:val="32"/>
              </w:rPr>
              <w:t>4</w:t>
            </w:r>
          </w:p>
        </w:tc>
      </w:tr>
      <w:tr w:rsidR="009C0DC8" w:rsidRPr="001D1B14" w14:paraId="4FF62741" w14:textId="77777777" w:rsidTr="008C2894">
        <w:trPr>
          <w:trHeight w:val="29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A90324"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3EA523F"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hint="eastAsia"/>
                <w:kern w:val="0"/>
                <w:sz w:val="32"/>
                <w:szCs w:val="32"/>
              </w:rPr>
              <w:t>半活节</w:t>
            </w:r>
          </w:p>
        </w:tc>
        <w:tc>
          <w:tcPr>
            <w:tcW w:w="2551" w:type="dxa"/>
            <w:gridSpan w:val="2"/>
            <w:tcBorders>
              <w:top w:val="single" w:sz="4" w:space="0" w:color="000000"/>
              <w:left w:val="single" w:sz="4" w:space="0" w:color="000000"/>
              <w:bottom w:val="single" w:sz="4" w:space="0" w:color="000000"/>
              <w:right w:val="single" w:sz="4" w:space="0" w:color="000000"/>
            </w:tcBorders>
            <w:vAlign w:val="center"/>
            <w:hideMark/>
          </w:tcPr>
          <w:p w14:paraId="6F621061"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hint="eastAsia"/>
                <w:kern w:val="0"/>
                <w:sz w:val="32"/>
                <w:szCs w:val="32"/>
              </w:rPr>
              <w:t>最大单个直径</w:t>
            </w:r>
            <w:r w:rsidRPr="001D1B14">
              <w:rPr>
                <w:rFonts w:ascii="仿宋_GB2312" w:eastAsia="仿宋_GB2312" w:hAnsi="Tahoma"/>
                <w:kern w:val="0"/>
                <w:sz w:val="32"/>
                <w:szCs w:val="32"/>
              </w:rPr>
              <w:t>/mm</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201B3CBF"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kern w:val="0"/>
                <w:sz w:val="32"/>
                <w:szCs w:val="32"/>
              </w:rPr>
              <w:t>20</w:t>
            </w:r>
            <w:r w:rsidRPr="001D1B14">
              <w:rPr>
                <w:rFonts w:ascii="仿宋_GB2312" w:eastAsia="仿宋_GB2312" w:hAnsi="Tahoma" w:hint="eastAsia"/>
                <w:kern w:val="0"/>
                <w:sz w:val="32"/>
                <w:szCs w:val="32"/>
              </w:rPr>
              <w:t>（小于</w:t>
            </w:r>
            <w:r w:rsidRPr="001D1B14">
              <w:rPr>
                <w:rFonts w:ascii="仿宋_GB2312" w:eastAsia="仿宋_GB2312" w:hAnsi="Tahoma"/>
                <w:kern w:val="0"/>
                <w:sz w:val="32"/>
                <w:szCs w:val="32"/>
              </w:rPr>
              <w:t>5</w:t>
            </w:r>
            <w:r w:rsidRPr="001D1B14">
              <w:rPr>
                <w:rFonts w:ascii="仿宋_GB2312" w:eastAsia="仿宋_GB2312" w:hAnsi="Tahoma" w:hint="eastAsia"/>
                <w:kern w:val="0"/>
                <w:sz w:val="32"/>
                <w:szCs w:val="32"/>
              </w:rPr>
              <w:t>不计）</w:t>
            </w:r>
          </w:p>
        </w:tc>
      </w:tr>
      <w:tr w:rsidR="009C0DC8" w:rsidRPr="001D1B14" w14:paraId="66D41932" w14:textId="77777777" w:rsidTr="008C2894">
        <w:trPr>
          <w:trHeight w:val="29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4CC779"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98D4525"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hint="eastAsia"/>
                <w:kern w:val="0"/>
                <w:sz w:val="32"/>
                <w:szCs w:val="32"/>
              </w:rPr>
              <w:t>死结</w:t>
            </w:r>
          </w:p>
        </w:tc>
        <w:tc>
          <w:tcPr>
            <w:tcW w:w="2551" w:type="dxa"/>
            <w:gridSpan w:val="2"/>
            <w:tcBorders>
              <w:top w:val="single" w:sz="4" w:space="0" w:color="000000"/>
              <w:left w:val="single" w:sz="4" w:space="0" w:color="000000"/>
              <w:bottom w:val="single" w:sz="4" w:space="0" w:color="000000"/>
              <w:right w:val="single" w:sz="4" w:space="0" w:color="000000"/>
            </w:tcBorders>
            <w:vAlign w:val="center"/>
            <w:hideMark/>
          </w:tcPr>
          <w:p w14:paraId="6BA294A0"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hint="eastAsia"/>
                <w:kern w:val="0"/>
                <w:sz w:val="32"/>
                <w:szCs w:val="32"/>
              </w:rPr>
              <w:t>最大单个直径</w:t>
            </w:r>
            <w:r w:rsidRPr="001D1B14">
              <w:rPr>
                <w:rFonts w:ascii="仿宋_GB2312" w:eastAsia="仿宋_GB2312" w:hAnsi="Tahoma"/>
                <w:kern w:val="0"/>
                <w:sz w:val="32"/>
                <w:szCs w:val="32"/>
              </w:rPr>
              <w:t>/mm</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572CA573"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kern w:val="0"/>
                <w:sz w:val="32"/>
                <w:szCs w:val="32"/>
              </w:rPr>
              <w:t>5</w:t>
            </w:r>
            <w:r w:rsidRPr="001D1B14">
              <w:rPr>
                <w:rFonts w:ascii="仿宋_GB2312" w:eastAsia="仿宋_GB2312" w:hAnsi="Tahoma" w:hint="eastAsia"/>
                <w:kern w:val="0"/>
                <w:sz w:val="32"/>
                <w:szCs w:val="32"/>
              </w:rPr>
              <w:t>（小于</w:t>
            </w:r>
            <w:r w:rsidRPr="001D1B14">
              <w:rPr>
                <w:rFonts w:ascii="仿宋_GB2312" w:eastAsia="仿宋_GB2312" w:hAnsi="Tahoma"/>
                <w:kern w:val="0"/>
                <w:sz w:val="32"/>
                <w:szCs w:val="32"/>
              </w:rPr>
              <w:t>2</w:t>
            </w:r>
            <w:r w:rsidRPr="001D1B14">
              <w:rPr>
                <w:rFonts w:ascii="仿宋_GB2312" w:eastAsia="仿宋_GB2312" w:hAnsi="Tahoma" w:hint="eastAsia"/>
                <w:kern w:val="0"/>
                <w:sz w:val="32"/>
                <w:szCs w:val="32"/>
              </w:rPr>
              <w:t>不计）</w:t>
            </w:r>
          </w:p>
        </w:tc>
      </w:tr>
      <w:tr w:rsidR="009C0DC8" w:rsidRPr="001D1B14" w14:paraId="734037D5" w14:textId="77777777" w:rsidTr="008C2894">
        <w:trPr>
          <w:trHeight w:val="29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1D78CFF"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548F9CF"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hint="eastAsia"/>
                <w:kern w:val="0"/>
                <w:sz w:val="32"/>
                <w:szCs w:val="32"/>
              </w:rPr>
              <w:t>夹皮</w:t>
            </w:r>
          </w:p>
        </w:tc>
        <w:tc>
          <w:tcPr>
            <w:tcW w:w="2551" w:type="dxa"/>
            <w:gridSpan w:val="2"/>
            <w:tcBorders>
              <w:top w:val="single" w:sz="4" w:space="0" w:color="000000"/>
              <w:left w:val="single" w:sz="4" w:space="0" w:color="000000"/>
              <w:bottom w:val="single" w:sz="4" w:space="0" w:color="000000"/>
              <w:right w:val="single" w:sz="4" w:space="0" w:color="000000"/>
            </w:tcBorders>
            <w:vAlign w:val="center"/>
            <w:hideMark/>
          </w:tcPr>
          <w:p w14:paraId="0BA47F0D"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hint="eastAsia"/>
                <w:kern w:val="0"/>
                <w:sz w:val="32"/>
                <w:szCs w:val="32"/>
              </w:rPr>
              <w:t>最大单个长度</w:t>
            </w:r>
            <w:r w:rsidRPr="001D1B14">
              <w:rPr>
                <w:rFonts w:ascii="仿宋_GB2312" w:eastAsia="仿宋_GB2312" w:hAnsi="Tahoma"/>
                <w:kern w:val="0"/>
                <w:sz w:val="32"/>
                <w:szCs w:val="32"/>
              </w:rPr>
              <w:t>/mm</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40AACB26"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kern w:val="0"/>
                <w:sz w:val="32"/>
                <w:szCs w:val="32"/>
              </w:rPr>
              <w:t>20</w:t>
            </w:r>
            <w:r w:rsidRPr="001D1B14">
              <w:rPr>
                <w:rFonts w:ascii="仿宋_GB2312" w:eastAsia="仿宋_GB2312" w:hAnsi="Tahoma" w:hint="eastAsia"/>
                <w:kern w:val="0"/>
                <w:sz w:val="32"/>
                <w:szCs w:val="32"/>
              </w:rPr>
              <w:t>（小于</w:t>
            </w:r>
            <w:r w:rsidRPr="001D1B14">
              <w:rPr>
                <w:rFonts w:ascii="仿宋_GB2312" w:eastAsia="仿宋_GB2312" w:hAnsi="Tahoma"/>
                <w:kern w:val="0"/>
                <w:sz w:val="32"/>
                <w:szCs w:val="32"/>
              </w:rPr>
              <w:t>5</w:t>
            </w:r>
            <w:r w:rsidRPr="001D1B14">
              <w:rPr>
                <w:rFonts w:ascii="仿宋_GB2312" w:eastAsia="仿宋_GB2312" w:hAnsi="Tahoma" w:hint="eastAsia"/>
                <w:kern w:val="0"/>
                <w:sz w:val="32"/>
                <w:szCs w:val="32"/>
              </w:rPr>
              <w:t>不计）</w:t>
            </w:r>
          </w:p>
        </w:tc>
      </w:tr>
      <w:tr w:rsidR="009C0DC8" w:rsidRPr="001D1B14" w14:paraId="238CF9AF" w14:textId="77777777" w:rsidTr="008C2894">
        <w:trPr>
          <w:trHeight w:val="195"/>
        </w:trPr>
        <w:tc>
          <w:tcPr>
            <w:tcW w:w="2660" w:type="dxa"/>
            <w:vMerge w:val="restart"/>
            <w:tcBorders>
              <w:top w:val="single" w:sz="4" w:space="0" w:color="000000"/>
              <w:left w:val="single" w:sz="4" w:space="0" w:color="000000"/>
              <w:bottom w:val="single" w:sz="4" w:space="0" w:color="000000"/>
              <w:right w:val="single" w:sz="4" w:space="0" w:color="000000"/>
            </w:tcBorders>
            <w:vAlign w:val="center"/>
            <w:hideMark/>
          </w:tcPr>
          <w:p w14:paraId="01AAEE14"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hint="eastAsia"/>
                <w:kern w:val="0"/>
                <w:sz w:val="32"/>
                <w:szCs w:val="32"/>
              </w:rPr>
              <w:t>（</w:t>
            </w:r>
            <w:r w:rsidRPr="001D1B14">
              <w:rPr>
                <w:rFonts w:ascii="仿宋_GB2312" w:eastAsia="仿宋_GB2312" w:hAnsi="Tahoma"/>
                <w:kern w:val="0"/>
                <w:sz w:val="32"/>
                <w:szCs w:val="32"/>
              </w:rPr>
              <w:t>3</w:t>
            </w:r>
            <w:r w:rsidRPr="001D1B14">
              <w:rPr>
                <w:rFonts w:ascii="仿宋_GB2312" w:eastAsia="仿宋_GB2312" w:hAnsi="Tahoma" w:hint="eastAsia"/>
                <w:kern w:val="0"/>
                <w:sz w:val="32"/>
                <w:szCs w:val="32"/>
              </w:rPr>
              <w:t>）裂缝</w:t>
            </w:r>
          </w:p>
        </w:tc>
        <w:tc>
          <w:tcPr>
            <w:tcW w:w="3685" w:type="dxa"/>
            <w:gridSpan w:val="3"/>
            <w:tcBorders>
              <w:top w:val="single" w:sz="4" w:space="0" w:color="000000"/>
              <w:left w:val="single" w:sz="4" w:space="0" w:color="000000"/>
              <w:bottom w:val="single" w:sz="4" w:space="0" w:color="000000"/>
              <w:right w:val="single" w:sz="4" w:space="0" w:color="000000"/>
            </w:tcBorders>
            <w:vAlign w:val="center"/>
            <w:hideMark/>
          </w:tcPr>
          <w:p w14:paraId="157C26F2"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hint="eastAsia"/>
                <w:kern w:val="0"/>
                <w:sz w:val="32"/>
                <w:szCs w:val="32"/>
              </w:rPr>
              <w:t>每米</w:t>
            </w:r>
            <w:proofErr w:type="gramStart"/>
            <w:r w:rsidRPr="001D1B14">
              <w:rPr>
                <w:rFonts w:ascii="仿宋_GB2312" w:eastAsia="仿宋_GB2312" w:hAnsi="Tahoma" w:hint="eastAsia"/>
                <w:kern w:val="0"/>
                <w:sz w:val="32"/>
                <w:szCs w:val="32"/>
              </w:rPr>
              <w:t>板宽内条数</w:t>
            </w:r>
            <w:proofErr w:type="gramEnd"/>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56EED5CD"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kern w:val="0"/>
                <w:sz w:val="32"/>
                <w:szCs w:val="32"/>
              </w:rPr>
              <w:t>1</w:t>
            </w:r>
          </w:p>
        </w:tc>
      </w:tr>
      <w:tr w:rsidR="009C0DC8" w:rsidRPr="001D1B14" w14:paraId="21B9651E" w14:textId="77777777" w:rsidTr="008C2894">
        <w:trPr>
          <w:trHeight w:val="19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536ABD"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p>
        </w:tc>
        <w:tc>
          <w:tcPr>
            <w:tcW w:w="3685" w:type="dxa"/>
            <w:gridSpan w:val="3"/>
            <w:tcBorders>
              <w:top w:val="single" w:sz="4" w:space="0" w:color="000000"/>
              <w:left w:val="single" w:sz="4" w:space="0" w:color="000000"/>
              <w:bottom w:val="single" w:sz="4" w:space="0" w:color="000000"/>
              <w:right w:val="single" w:sz="4" w:space="0" w:color="000000"/>
            </w:tcBorders>
            <w:vAlign w:val="center"/>
            <w:hideMark/>
          </w:tcPr>
          <w:p w14:paraId="0532CF66"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hint="eastAsia"/>
                <w:kern w:val="0"/>
                <w:sz w:val="32"/>
                <w:szCs w:val="32"/>
              </w:rPr>
              <w:t>最大单个宽度</w:t>
            </w:r>
            <w:r w:rsidRPr="001D1B14">
              <w:rPr>
                <w:rFonts w:ascii="仿宋_GB2312" w:eastAsia="仿宋_GB2312" w:hAnsi="Tahoma"/>
                <w:kern w:val="0"/>
                <w:sz w:val="32"/>
                <w:szCs w:val="32"/>
              </w:rPr>
              <w:t>/mm</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094B1D8D"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kern w:val="0"/>
                <w:sz w:val="32"/>
                <w:szCs w:val="32"/>
              </w:rPr>
              <w:t>1.5</w:t>
            </w:r>
          </w:p>
        </w:tc>
      </w:tr>
      <w:tr w:rsidR="009C0DC8" w:rsidRPr="001D1B14" w14:paraId="25701C5E" w14:textId="77777777" w:rsidTr="008C2894">
        <w:trPr>
          <w:trHeight w:val="19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06900E5"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p>
        </w:tc>
        <w:tc>
          <w:tcPr>
            <w:tcW w:w="3685" w:type="dxa"/>
            <w:gridSpan w:val="3"/>
            <w:tcBorders>
              <w:top w:val="single" w:sz="4" w:space="0" w:color="000000"/>
              <w:left w:val="single" w:sz="4" w:space="0" w:color="000000"/>
              <w:bottom w:val="single" w:sz="4" w:space="0" w:color="000000"/>
              <w:right w:val="single" w:sz="4" w:space="0" w:color="000000"/>
            </w:tcBorders>
            <w:vAlign w:val="center"/>
            <w:hideMark/>
          </w:tcPr>
          <w:p w14:paraId="37543898"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hint="eastAsia"/>
                <w:kern w:val="0"/>
                <w:sz w:val="32"/>
                <w:szCs w:val="32"/>
              </w:rPr>
              <w:t>最大单个长度为板长</w:t>
            </w:r>
            <w:r w:rsidRPr="001D1B14">
              <w:rPr>
                <w:rFonts w:ascii="仿宋_GB2312" w:eastAsia="仿宋_GB2312" w:hAnsi="Tahoma"/>
                <w:kern w:val="0"/>
                <w:sz w:val="32"/>
                <w:szCs w:val="32"/>
              </w:rPr>
              <w:t>/%</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350BEC2C"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kern w:val="0"/>
                <w:sz w:val="32"/>
                <w:szCs w:val="32"/>
              </w:rPr>
              <w:t>10</w:t>
            </w:r>
          </w:p>
        </w:tc>
      </w:tr>
      <w:tr w:rsidR="009C0DC8" w:rsidRPr="001D1B14" w14:paraId="36D5980F" w14:textId="77777777" w:rsidTr="008C2894">
        <w:trPr>
          <w:trHeight w:val="578"/>
        </w:trPr>
        <w:tc>
          <w:tcPr>
            <w:tcW w:w="2660" w:type="dxa"/>
            <w:vMerge w:val="restart"/>
            <w:tcBorders>
              <w:top w:val="single" w:sz="4" w:space="0" w:color="000000"/>
              <w:left w:val="single" w:sz="4" w:space="0" w:color="000000"/>
              <w:bottom w:val="single" w:sz="4" w:space="0" w:color="000000"/>
              <w:right w:val="single" w:sz="4" w:space="0" w:color="000000"/>
            </w:tcBorders>
            <w:vAlign w:val="center"/>
            <w:hideMark/>
          </w:tcPr>
          <w:p w14:paraId="58FD0775"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hint="eastAsia"/>
                <w:kern w:val="0"/>
                <w:sz w:val="32"/>
                <w:szCs w:val="32"/>
              </w:rPr>
              <w:t>（</w:t>
            </w:r>
            <w:r w:rsidRPr="001D1B14">
              <w:rPr>
                <w:rFonts w:ascii="仿宋_GB2312" w:eastAsia="仿宋_GB2312" w:hAnsi="Tahoma"/>
                <w:kern w:val="0"/>
                <w:sz w:val="32"/>
                <w:szCs w:val="32"/>
              </w:rPr>
              <w:t>4</w:t>
            </w:r>
            <w:r w:rsidRPr="001D1B14">
              <w:rPr>
                <w:rFonts w:ascii="仿宋_GB2312" w:eastAsia="仿宋_GB2312" w:hAnsi="Tahoma" w:hint="eastAsia"/>
                <w:kern w:val="0"/>
                <w:sz w:val="32"/>
                <w:szCs w:val="32"/>
              </w:rPr>
              <w:t>）虫孔、</w:t>
            </w:r>
            <w:proofErr w:type="gramStart"/>
            <w:r w:rsidRPr="001D1B14">
              <w:rPr>
                <w:rFonts w:ascii="仿宋_GB2312" w:eastAsia="仿宋_GB2312" w:hAnsi="Tahoma" w:hint="eastAsia"/>
                <w:kern w:val="0"/>
                <w:sz w:val="32"/>
                <w:szCs w:val="32"/>
              </w:rPr>
              <w:t>排钉孔</w:t>
            </w:r>
            <w:proofErr w:type="gramEnd"/>
            <w:r w:rsidRPr="001D1B14">
              <w:rPr>
                <w:rFonts w:ascii="仿宋_GB2312" w:eastAsia="仿宋_GB2312" w:hAnsi="Tahoma" w:hint="eastAsia"/>
                <w:kern w:val="0"/>
                <w:sz w:val="32"/>
                <w:szCs w:val="32"/>
              </w:rPr>
              <w:t>、孔洞</w:t>
            </w:r>
          </w:p>
        </w:tc>
        <w:tc>
          <w:tcPr>
            <w:tcW w:w="3685" w:type="dxa"/>
            <w:gridSpan w:val="3"/>
            <w:tcBorders>
              <w:top w:val="single" w:sz="4" w:space="0" w:color="000000"/>
              <w:left w:val="single" w:sz="4" w:space="0" w:color="000000"/>
              <w:bottom w:val="single" w:sz="4" w:space="0" w:color="000000"/>
              <w:right w:val="single" w:sz="4" w:space="0" w:color="000000"/>
            </w:tcBorders>
            <w:vAlign w:val="center"/>
            <w:hideMark/>
          </w:tcPr>
          <w:p w14:paraId="7E13EE04"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hint="eastAsia"/>
                <w:kern w:val="0"/>
                <w:sz w:val="32"/>
                <w:szCs w:val="32"/>
              </w:rPr>
              <w:t>最大单个直径</w:t>
            </w:r>
            <w:r w:rsidRPr="001D1B14">
              <w:rPr>
                <w:rFonts w:ascii="仿宋_GB2312" w:eastAsia="仿宋_GB2312" w:hAnsi="Tahoma"/>
                <w:kern w:val="0"/>
                <w:sz w:val="32"/>
                <w:szCs w:val="32"/>
              </w:rPr>
              <w:t>/mm</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5D9EF97A"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kern w:val="0"/>
                <w:sz w:val="32"/>
                <w:szCs w:val="32"/>
              </w:rPr>
              <w:t>4</w:t>
            </w:r>
          </w:p>
        </w:tc>
      </w:tr>
      <w:tr w:rsidR="009C0DC8" w:rsidRPr="001D1B14" w14:paraId="75B04E98" w14:textId="77777777" w:rsidTr="008C2894">
        <w:trPr>
          <w:trHeight w:val="57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375004"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p>
        </w:tc>
        <w:tc>
          <w:tcPr>
            <w:tcW w:w="3685" w:type="dxa"/>
            <w:gridSpan w:val="3"/>
            <w:tcBorders>
              <w:top w:val="single" w:sz="4" w:space="0" w:color="000000"/>
              <w:left w:val="single" w:sz="4" w:space="0" w:color="000000"/>
              <w:bottom w:val="single" w:sz="4" w:space="0" w:color="000000"/>
              <w:right w:val="single" w:sz="4" w:space="0" w:color="000000"/>
            </w:tcBorders>
            <w:vAlign w:val="center"/>
            <w:hideMark/>
          </w:tcPr>
          <w:p w14:paraId="540577C1"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hint="eastAsia"/>
                <w:kern w:val="0"/>
                <w:sz w:val="32"/>
                <w:szCs w:val="32"/>
              </w:rPr>
              <w:t>每平方米板面上个数</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70CFF9D5"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kern w:val="0"/>
                <w:sz w:val="32"/>
                <w:szCs w:val="32"/>
              </w:rPr>
              <w:t>4</w:t>
            </w:r>
          </w:p>
        </w:tc>
      </w:tr>
      <w:tr w:rsidR="009C0DC8" w:rsidRPr="001D1B14" w14:paraId="3C17ECE1" w14:textId="77777777" w:rsidTr="008C2894">
        <w:tc>
          <w:tcPr>
            <w:tcW w:w="2660" w:type="dxa"/>
            <w:tcBorders>
              <w:top w:val="single" w:sz="4" w:space="0" w:color="000000"/>
              <w:left w:val="single" w:sz="4" w:space="0" w:color="000000"/>
              <w:bottom w:val="single" w:sz="4" w:space="0" w:color="000000"/>
              <w:right w:val="single" w:sz="4" w:space="0" w:color="000000"/>
            </w:tcBorders>
            <w:vAlign w:val="center"/>
            <w:hideMark/>
          </w:tcPr>
          <w:p w14:paraId="07C424EB"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hint="eastAsia"/>
                <w:kern w:val="0"/>
                <w:sz w:val="32"/>
                <w:szCs w:val="32"/>
              </w:rPr>
              <w:t>（</w:t>
            </w:r>
            <w:r w:rsidRPr="001D1B14">
              <w:rPr>
                <w:rFonts w:ascii="仿宋_GB2312" w:eastAsia="仿宋_GB2312" w:hAnsi="Tahoma"/>
                <w:kern w:val="0"/>
                <w:sz w:val="32"/>
                <w:szCs w:val="32"/>
              </w:rPr>
              <w:t>5</w:t>
            </w:r>
            <w:r w:rsidRPr="001D1B14">
              <w:rPr>
                <w:rFonts w:ascii="仿宋_GB2312" w:eastAsia="仿宋_GB2312" w:hAnsi="Tahoma" w:hint="eastAsia"/>
                <w:kern w:val="0"/>
                <w:sz w:val="32"/>
                <w:szCs w:val="32"/>
              </w:rPr>
              <w:t>）变色</w:t>
            </w:r>
          </w:p>
        </w:tc>
        <w:tc>
          <w:tcPr>
            <w:tcW w:w="3685" w:type="dxa"/>
            <w:gridSpan w:val="3"/>
            <w:tcBorders>
              <w:top w:val="single" w:sz="4" w:space="0" w:color="000000"/>
              <w:left w:val="single" w:sz="4" w:space="0" w:color="000000"/>
              <w:bottom w:val="single" w:sz="4" w:space="0" w:color="000000"/>
              <w:right w:val="single" w:sz="4" w:space="0" w:color="000000"/>
            </w:tcBorders>
            <w:vAlign w:val="center"/>
            <w:hideMark/>
          </w:tcPr>
          <w:p w14:paraId="0AC8FD0D"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hint="eastAsia"/>
                <w:kern w:val="0"/>
                <w:sz w:val="32"/>
                <w:szCs w:val="32"/>
              </w:rPr>
              <w:t>不超过板面积（</w:t>
            </w:r>
            <w:r w:rsidRPr="001D1B14">
              <w:rPr>
                <w:rFonts w:ascii="仿宋_GB2312" w:eastAsia="仿宋_GB2312" w:hAnsi="Tahoma"/>
                <w:kern w:val="0"/>
                <w:sz w:val="32"/>
                <w:szCs w:val="32"/>
              </w:rPr>
              <w:t>%</w:t>
            </w:r>
            <w:r w:rsidRPr="001D1B14">
              <w:rPr>
                <w:rFonts w:ascii="仿宋_GB2312" w:eastAsia="仿宋_GB2312" w:hAnsi="Tahoma" w:hint="eastAsia"/>
                <w:kern w:val="0"/>
                <w:sz w:val="32"/>
                <w:szCs w:val="32"/>
              </w:rPr>
              <w:t>）</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5BA09F9B"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kern w:val="0"/>
                <w:sz w:val="32"/>
                <w:szCs w:val="32"/>
              </w:rPr>
              <w:t>30</w:t>
            </w:r>
          </w:p>
        </w:tc>
      </w:tr>
      <w:tr w:rsidR="009C0DC8" w:rsidRPr="001D1B14" w14:paraId="5152179A" w14:textId="77777777" w:rsidTr="008C2894">
        <w:tc>
          <w:tcPr>
            <w:tcW w:w="2660" w:type="dxa"/>
            <w:tcBorders>
              <w:top w:val="single" w:sz="4" w:space="0" w:color="000000"/>
              <w:left w:val="single" w:sz="4" w:space="0" w:color="000000"/>
              <w:bottom w:val="single" w:sz="4" w:space="0" w:color="000000"/>
              <w:right w:val="single" w:sz="4" w:space="0" w:color="000000"/>
            </w:tcBorders>
            <w:vAlign w:val="center"/>
            <w:hideMark/>
          </w:tcPr>
          <w:p w14:paraId="7CE738F8"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hint="eastAsia"/>
                <w:kern w:val="0"/>
                <w:sz w:val="32"/>
                <w:szCs w:val="32"/>
              </w:rPr>
              <w:t>（</w:t>
            </w:r>
            <w:r w:rsidRPr="001D1B14">
              <w:rPr>
                <w:rFonts w:ascii="仿宋_GB2312" w:eastAsia="仿宋_GB2312" w:hAnsi="Tahoma"/>
                <w:kern w:val="0"/>
                <w:sz w:val="32"/>
                <w:szCs w:val="32"/>
              </w:rPr>
              <w:t>6</w:t>
            </w:r>
            <w:r w:rsidRPr="001D1B14">
              <w:rPr>
                <w:rFonts w:ascii="仿宋_GB2312" w:eastAsia="仿宋_GB2312" w:hAnsi="Tahoma" w:hint="eastAsia"/>
                <w:kern w:val="0"/>
                <w:sz w:val="32"/>
                <w:szCs w:val="32"/>
              </w:rPr>
              <w:t>）腐朽</w:t>
            </w:r>
          </w:p>
        </w:tc>
        <w:tc>
          <w:tcPr>
            <w:tcW w:w="3685" w:type="dxa"/>
            <w:gridSpan w:val="3"/>
            <w:tcBorders>
              <w:top w:val="single" w:sz="4" w:space="0" w:color="000000"/>
              <w:left w:val="single" w:sz="4" w:space="0" w:color="000000"/>
              <w:bottom w:val="single" w:sz="4" w:space="0" w:color="000000"/>
              <w:right w:val="single" w:sz="4" w:space="0" w:color="000000"/>
            </w:tcBorders>
            <w:vAlign w:val="center"/>
            <w:hideMark/>
          </w:tcPr>
          <w:p w14:paraId="4D817C00"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kern w:val="0"/>
                <w:sz w:val="32"/>
                <w:szCs w:val="32"/>
              </w:rPr>
              <w:t>—</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7B7EFA37"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hint="eastAsia"/>
                <w:kern w:val="0"/>
                <w:sz w:val="32"/>
                <w:szCs w:val="32"/>
              </w:rPr>
              <w:t>不允许</w:t>
            </w:r>
          </w:p>
        </w:tc>
      </w:tr>
      <w:tr w:rsidR="009C0DC8" w:rsidRPr="001D1B14" w14:paraId="25025802" w14:textId="77777777" w:rsidTr="008C2894">
        <w:trPr>
          <w:trHeight w:val="195"/>
        </w:trPr>
        <w:tc>
          <w:tcPr>
            <w:tcW w:w="2660" w:type="dxa"/>
            <w:vMerge w:val="restart"/>
            <w:tcBorders>
              <w:top w:val="single" w:sz="4" w:space="0" w:color="000000"/>
              <w:left w:val="single" w:sz="4" w:space="0" w:color="000000"/>
              <w:bottom w:val="single" w:sz="4" w:space="0" w:color="000000"/>
              <w:right w:val="single" w:sz="4" w:space="0" w:color="000000"/>
            </w:tcBorders>
            <w:vAlign w:val="center"/>
            <w:hideMark/>
          </w:tcPr>
          <w:p w14:paraId="55604017"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hint="eastAsia"/>
                <w:kern w:val="0"/>
                <w:sz w:val="32"/>
                <w:szCs w:val="32"/>
              </w:rPr>
              <w:t>（</w:t>
            </w:r>
            <w:r w:rsidRPr="001D1B14">
              <w:rPr>
                <w:rFonts w:ascii="仿宋_GB2312" w:eastAsia="仿宋_GB2312" w:hAnsi="Tahoma"/>
                <w:kern w:val="0"/>
                <w:sz w:val="32"/>
                <w:szCs w:val="32"/>
              </w:rPr>
              <w:t>7</w:t>
            </w:r>
            <w:r w:rsidRPr="001D1B14">
              <w:rPr>
                <w:rFonts w:ascii="仿宋_GB2312" w:eastAsia="仿宋_GB2312" w:hAnsi="Tahoma" w:hint="eastAsia"/>
                <w:kern w:val="0"/>
                <w:sz w:val="32"/>
                <w:szCs w:val="32"/>
              </w:rPr>
              <w:t>）表板拼接离缝</w:t>
            </w:r>
            <w:r w:rsidRPr="001D1B14">
              <w:rPr>
                <w:rFonts w:ascii="仿宋_GB2312" w:eastAsia="仿宋_GB2312" w:hAnsi="Tahoma"/>
                <w:kern w:val="0"/>
                <w:sz w:val="32"/>
                <w:szCs w:val="32"/>
                <w:vertAlign w:val="superscript"/>
              </w:rPr>
              <w:t>1</w:t>
            </w:r>
          </w:p>
        </w:tc>
        <w:tc>
          <w:tcPr>
            <w:tcW w:w="3685" w:type="dxa"/>
            <w:gridSpan w:val="3"/>
            <w:tcBorders>
              <w:top w:val="single" w:sz="4" w:space="0" w:color="000000"/>
              <w:left w:val="single" w:sz="4" w:space="0" w:color="000000"/>
              <w:bottom w:val="single" w:sz="4" w:space="0" w:color="000000"/>
              <w:right w:val="single" w:sz="4" w:space="0" w:color="000000"/>
            </w:tcBorders>
            <w:vAlign w:val="center"/>
            <w:hideMark/>
          </w:tcPr>
          <w:p w14:paraId="6887A7B1"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hint="eastAsia"/>
                <w:kern w:val="0"/>
                <w:sz w:val="32"/>
                <w:szCs w:val="32"/>
              </w:rPr>
              <w:t>最大单个宽度</w:t>
            </w:r>
            <w:r w:rsidRPr="001D1B14">
              <w:rPr>
                <w:rFonts w:ascii="仿宋_GB2312" w:eastAsia="仿宋_GB2312" w:hAnsi="Tahoma"/>
                <w:kern w:val="0"/>
                <w:sz w:val="32"/>
                <w:szCs w:val="32"/>
              </w:rPr>
              <w:t>/mm</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37391C60"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kern w:val="0"/>
                <w:sz w:val="32"/>
                <w:szCs w:val="32"/>
              </w:rPr>
              <w:t>0.5</w:t>
            </w:r>
          </w:p>
        </w:tc>
      </w:tr>
      <w:tr w:rsidR="009C0DC8" w:rsidRPr="001D1B14" w14:paraId="23B1D1D1" w14:textId="77777777" w:rsidTr="008C2894">
        <w:trPr>
          <w:trHeight w:val="19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5F702FD"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p>
        </w:tc>
        <w:tc>
          <w:tcPr>
            <w:tcW w:w="3685" w:type="dxa"/>
            <w:gridSpan w:val="3"/>
            <w:tcBorders>
              <w:top w:val="single" w:sz="4" w:space="0" w:color="000000"/>
              <w:left w:val="single" w:sz="4" w:space="0" w:color="000000"/>
              <w:bottom w:val="single" w:sz="4" w:space="0" w:color="000000"/>
              <w:right w:val="single" w:sz="4" w:space="0" w:color="000000"/>
            </w:tcBorders>
            <w:vAlign w:val="center"/>
            <w:hideMark/>
          </w:tcPr>
          <w:p w14:paraId="503AA1F0"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hint="eastAsia"/>
                <w:kern w:val="0"/>
                <w:sz w:val="32"/>
                <w:szCs w:val="32"/>
              </w:rPr>
              <w:t>最大单个长度为板长</w:t>
            </w:r>
            <w:r w:rsidRPr="001D1B14">
              <w:rPr>
                <w:rFonts w:ascii="仿宋_GB2312" w:eastAsia="仿宋_GB2312" w:hAnsi="Tahoma"/>
                <w:kern w:val="0"/>
                <w:sz w:val="32"/>
                <w:szCs w:val="32"/>
              </w:rPr>
              <w:t>/%</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746361F4"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kern w:val="0"/>
                <w:sz w:val="32"/>
                <w:szCs w:val="32"/>
              </w:rPr>
              <w:t>10</w:t>
            </w:r>
          </w:p>
        </w:tc>
      </w:tr>
      <w:tr w:rsidR="009C0DC8" w:rsidRPr="001D1B14" w14:paraId="14A19A58" w14:textId="77777777" w:rsidTr="008C2894">
        <w:trPr>
          <w:trHeight w:val="19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7CB0249"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p>
        </w:tc>
        <w:tc>
          <w:tcPr>
            <w:tcW w:w="3685" w:type="dxa"/>
            <w:gridSpan w:val="3"/>
            <w:tcBorders>
              <w:top w:val="single" w:sz="4" w:space="0" w:color="000000"/>
              <w:left w:val="single" w:sz="4" w:space="0" w:color="000000"/>
              <w:bottom w:val="single" w:sz="4" w:space="0" w:color="000000"/>
              <w:right w:val="single" w:sz="4" w:space="0" w:color="000000"/>
            </w:tcBorders>
            <w:vAlign w:val="center"/>
            <w:hideMark/>
          </w:tcPr>
          <w:p w14:paraId="42238FAC"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hint="eastAsia"/>
                <w:kern w:val="0"/>
                <w:sz w:val="32"/>
                <w:szCs w:val="32"/>
              </w:rPr>
              <w:t>每米</w:t>
            </w:r>
            <w:proofErr w:type="gramStart"/>
            <w:r w:rsidRPr="001D1B14">
              <w:rPr>
                <w:rFonts w:ascii="仿宋_GB2312" w:eastAsia="仿宋_GB2312" w:hAnsi="Tahoma" w:hint="eastAsia"/>
                <w:kern w:val="0"/>
                <w:sz w:val="32"/>
                <w:szCs w:val="32"/>
              </w:rPr>
              <w:t>板宽内条数</w:t>
            </w:r>
            <w:proofErr w:type="gramEnd"/>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694B9BB7"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kern w:val="0"/>
                <w:sz w:val="32"/>
                <w:szCs w:val="32"/>
              </w:rPr>
              <w:t>1</w:t>
            </w:r>
          </w:p>
        </w:tc>
      </w:tr>
      <w:tr w:rsidR="009C0DC8" w:rsidRPr="001D1B14" w14:paraId="3AAB925E" w14:textId="77777777" w:rsidTr="008C2894">
        <w:trPr>
          <w:trHeight w:val="293"/>
        </w:trPr>
        <w:tc>
          <w:tcPr>
            <w:tcW w:w="2660" w:type="dxa"/>
            <w:vMerge w:val="restart"/>
            <w:tcBorders>
              <w:top w:val="single" w:sz="4" w:space="0" w:color="000000"/>
              <w:left w:val="single" w:sz="4" w:space="0" w:color="000000"/>
              <w:bottom w:val="single" w:sz="4" w:space="0" w:color="000000"/>
              <w:right w:val="single" w:sz="4" w:space="0" w:color="000000"/>
            </w:tcBorders>
            <w:vAlign w:val="center"/>
            <w:hideMark/>
          </w:tcPr>
          <w:p w14:paraId="16AAD3CD"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hint="eastAsia"/>
                <w:kern w:val="0"/>
                <w:sz w:val="32"/>
                <w:szCs w:val="32"/>
              </w:rPr>
              <w:t>（</w:t>
            </w:r>
            <w:r w:rsidRPr="001D1B14">
              <w:rPr>
                <w:rFonts w:ascii="仿宋_GB2312" w:eastAsia="仿宋_GB2312" w:hAnsi="Tahoma"/>
                <w:kern w:val="0"/>
                <w:sz w:val="32"/>
                <w:szCs w:val="32"/>
              </w:rPr>
              <w:t>8</w:t>
            </w:r>
            <w:r w:rsidRPr="001D1B14">
              <w:rPr>
                <w:rFonts w:ascii="仿宋_GB2312" w:eastAsia="仿宋_GB2312" w:hAnsi="Tahoma" w:hint="eastAsia"/>
                <w:kern w:val="0"/>
                <w:sz w:val="32"/>
                <w:szCs w:val="32"/>
              </w:rPr>
              <w:t>）表板叠层</w:t>
            </w:r>
          </w:p>
        </w:tc>
        <w:tc>
          <w:tcPr>
            <w:tcW w:w="3685" w:type="dxa"/>
            <w:gridSpan w:val="3"/>
            <w:tcBorders>
              <w:top w:val="single" w:sz="4" w:space="0" w:color="000000"/>
              <w:left w:val="single" w:sz="4" w:space="0" w:color="000000"/>
              <w:bottom w:val="single" w:sz="4" w:space="0" w:color="000000"/>
              <w:right w:val="single" w:sz="4" w:space="0" w:color="000000"/>
            </w:tcBorders>
            <w:vAlign w:val="center"/>
            <w:hideMark/>
          </w:tcPr>
          <w:p w14:paraId="328C0AEF"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hint="eastAsia"/>
                <w:kern w:val="0"/>
                <w:sz w:val="32"/>
                <w:szCs w:val="32"/>
              </w:rPr>
              <w:t>最大单个宽度</w:t>
            </w:r>
            <w:r w:rsidRPr="001D1B14">
              <w:rPr>
                <w:rFonts w:ascii="仿宋_GB2312" w:eastAsia="仿宋_GB2312" w:hAnsi="Tahoma"/>
                <w:kern w:val="0"/>
                <w:sz w:val="32"/>
                <w:szCs w:val="32"/>
              </w:rPr>
              <w:t>/mm</w:t>
            </w:r>
          </w:p>
        </w:tc>
        <w:tc>
          <w:tcPr>
            <w:tcW w:w="2977" w:type="dxa"/>
            <w:vMerge w:val="restart"/>
            <w:tcBorders>
              <w:top w:val="single" w:sz="4" w:space="0" w:color="000000"/>
              <w:left w:val="single" w:sz="4" w:space="0" w:color="000000"/>
              <w:bottom w:val="single" w:sz="4" w:space="0" w:color="000000"/>
              <w:right w:val="single" w:sz="4" w:space="0" w:color="000000"/>
            </w:tcBorders>
            <w:vAlign w:val="center"/>
            <w:hideMark/>
          </w:tcPr>
          <w:p w14:paraId="418C33CA"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hint="eastAsia"/>
                <w:kern w:val="0"/>
                <w:sz w:val="32"/>
                <w:szCs w:val="32"/>
              </w:rPr>
              <w:t>不允许</w:t>
            </w:r>
          </w:p>
        </w:tc>
      </w:tr>
      <w:tr w:rsidR="009C0DC8" w:rsidRPr="001D1B14" w14:paraId="75790172" w14:textId="77777777" w:rsidTr="008C2894">
        <w:trPr>
          <w:trHeight w:val="29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31AECA6"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p>
        </w:tc>
        <w:tc>
          <w:tcPr>
            <w:tcW w:w="3685" w:type="dxa"/>
            <w:gridSpan w:val="3"/>
            <w:tcBorders>
              <w:top w:val="single" w:sz="4" w:space="0" w:color="000000"/>
              <w:left w:val="single" w:sz="4" w:space="0" w:color="000000"/>
              <w:bottom w:val="single" w:sz="4" w:space="0" w:color="000000"/>
              <w:right w:val="single" w:sz="4" w:space="0" w:color="000000"/>
            </w:tcBorders>
            <w:vAlign w:val="center"/>
            <w:hideMark/>
          </w:tcPr>
          <w:p w14:paraId="1AF5879B"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hint="eastAsia"/>
                <w:kern w:val="0"/>
                <w:sz w:val="32"/>
                <w:szCs w:val="32"/>
              </w:rPr>
              <w:t>最大单个长度为板长</w:t>
            </w:r>
            <w:r w:rsidRPr="001D1B14">
              <w:rPr>
                <w:rFonts w:ascii="仿宋_GB2312" w:eastAsia="仿宋_GB2312" w:hAnsi="Tahoma"/>
                <w:kern w:val="0"/>
                <w:sz w:val="32"/>
                <w:szCs w:val="32"/>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5FFCFB"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p>
        </w:tc>
      </w:tr>
      <w:tr w:rsidR="009C0DC8" w:rsidRPr="001D1B14" w14:paraId="2398FCBB" w14:textId="77777777" w:rsidTr="008C2894">
        <w:trPr>
          <w:trHeight w:val="823"/>
        </w:trPr>
        <w:tc>
          <w:tcPr>
            <w:tcW w:w="2660" w:type="dxa"/>
            <w:vMerge w:val="restart"/>
            <w:tcBorders>
              <w:top w:val="single" w:sz="4" w:space="0" w:color="000000"/>
              <w:left w:val="single" w:sz="4" w:space="0" w:color="000000"/>
              <w:bottom w:val="single" w:sz="4" w:space="0" w:color="000000"/>
              <w:right w:val="single" w:sz="4" w:space="0" w:color="000000"/>
            </w:tcBorders>
            <w:vAlign w:val="center"/>
            <w:hideMark/>
          </w:tcPr>
          <w:p w14:paraId="3E397191"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hint="eastAsia"/>
                <w:kern w:val="0"/>
                <w:sz w:val="32"/>
                <w:szCs w:val="32"/>
              </w:rPr>
              <w:t>（</w:t>
            </w:r>
            <w:r w:rsidRPr="001D1B14">
              <w:rPr>
                <w:rFonts w:ascii="仿宋_GB2312" w:eastAsia="仿宋_GB2312" w:hAnsi="Tahoma"/>
                <w:kern w:val="0"/>
                <w:sz w:val="32"/>
                <w:szCs w:val="32"/>
              </w:rPr>
              <w:t>9</w:t>
            </w:r>
            <w:r w:rsidRPr="001D1B14">
              <w:rPr>
                <w:rFonts w:ascii="仿宋_GB2312" w:eastAsia="仿宋_GB2312" w:hAnsi="Tahoma" w:hint="eastAsia"/>
                <w:kern w:val="0"/>
                <w:sz w:val="32"/>
                <w:szCs w:val="32"/>
              </w:rPr>
              <w:t>）</w:t>
            </w:r>
            <w:proofErr w:type="gramStart"/>
            <w:r w:rsidRPr="001D1B14">
              <w:rPr>
                <w:rFonts w:ascii="仿宋_GB2312" w:eastAsia="仿宋_GB2312" w:hAnsi="Tahoma" w:hint="eastAsia"/>
                <w:kern w:val="0"/>
                <w:sz w:val="32"/>
                <w:szCs w:val="32"/>
              </w:rPr>
              <w:t>芯板叠离</w:t>
            </w:r>
            <w:proofErr w:type="gramEnd"/>
          </w:p>
        </w:tc>
        <w:tc>
          <w:tcPr>
            <w:tcW w:w="1417"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3CC6AAF5"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hint="eastAsia"/>
                <w:kern w:val="0"/>
                <w:sz w:val="32"/>
                <w:szCs w:val="32"/>
              </w:rPr>
              <w:t>紧贴表板的</w:t>
            </w:r>
            <w:proofErr w:type="gramStart"/>
            <w:r w:rsidRPr="001D1B14">
              <w:rPr>
                <w:rFonts w:ascii="仿宋_GB2312" w:eastAsia="仿宋_GB2312" w:hAnsi="Tahoma" w:hint="eastAsia"/>
                <w:kern w:val="0"/>
                <w:sz w:val="32"/>
                <w:szCs w:val="32"/>
              </w:rPr>
              <w:t>芯板叠离</w:t>
            </w:r>
            <w:proofErr w:type="gramEnd"/>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2C994655"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hint="eastAsia"/>
                <w:kern w:val="0"/>
                <w:sz w:val="32"/>
                <w:szCs w:val="32"/>
              </w:rPr>
              <w:t>最大单个宽度</w:t>
            </w:r>
            <w:r w:rsidRPr="001D1B14">
              <w:rPr>
                <w:rFonts w:ascii="仿宋_GB2312" w:eastAsia="仿宋_GB2312" w:hAnsi="Tahoma"/>
                <w:kern w:val="0"/>
                <w:sz w:val="32"/>
                <w:szCs w:val="32"/>
              </w:rPr>
              <w:t>/mm</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0F2BEFBE"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kern w:val="0"/>
                <w:sz w:val="32"/>
                <w:szCs w:val="32"/>
              </w:rPr>
              <w:t>2</w:t>
            </w:r>
          </w:p>
        </w:tc>
      </w:tr>
      <w:tr w:rsidR="009C0DC8" w:rsidRPr="001D1B14" w14:paraId="5FDDB2D6" w14:textId="77777777" w:rsidTr="008C2894">
        <w:trPr>
          <w:trHeight w:val="29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F2447F5"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6DE95A6B"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2C3EA199"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hint="eastAsia"/>
                <w:kern w:val="0"/>
                <w:sz w:val="32"/>
                <w:szCs w:val="32"/>
              </w:rPr>
              <w:t>每米板长内条数</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79CA459E"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kern w:val="0"/>
                <w:sz w:val="32"/>
                <w:szCs w:val="32"/>
              </w:rPr>
              <w:t>2</w:t>
            </w:r>
          </w:p>
        </w:tc>
      </w:tr>
      <w:tr w:rsidR="009C0DC8" w:rsidRPr="001D1B14" w14:paraId="22416BE6" w14:textId="77777777" w:rsidTr="008C2894">
        <w:trPr>
          <w:trHeight w:val="29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722A012"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p>
        </w:tc>
        <w:tc>
          <w:tcPr>
            <w:tcW w:w="3685" w:type="dxa"/>
            <w:gridSpan w:val="3"/>
            <w:tcBorders>
              <w:top w:val="single" w:sz="4" w:space="0" w:color="000000"/>
              <w:left w:val="single" w:sz="4" w:space="0" w:color="000000"/>
              <w:bottom w:val="single" w:sz="4" w:space="0" w:color="000000"/>
              <w:right w:val="single" w:sz="4" w:space="0" w:color="000000"/>
            </w:tcBorders>
            <w:vAlign w:val="center"/>
            <w:hideMark/>
          </w:tcPr>
          <w:p w14:paraId="6663B4B1"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hint="eastAsia"/>
                <w:kern w:val="0"/>
                <w:sz w:val="32"/>
                <w:szCs w:val="32"/>
              </w:rPr>
              <w:t>其他各层离缝的最大宽度</w:t>
            </w:r>
            <w:r w:rsidRPr="001D1B14">
              <w:rPr>
                <w:rFonts w:ascii="仿宋_GB2312" w:eastAsia="仿宋_GB2312" w:hAnsi="Tahoma"/>
                <w:kern w:val="0"/>
                <w:sz w:val="32"/>
                <w:szCs w:val="32"/>
              </w:rPr>
              <w:t>/mm</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1A17E88F"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kern w:val="0"/>
                <w:sz w:val="32"/>
                <w:szCs w:val="32"/>
              </w:rPr>
              <w:t>10</w:t>
            </w:r>
          </w:p>
        </w:tc>
      </w:tr>
      <w:tr w:rsidR="009C0DC8" w:rsidRPr="001D1B14" w14:paraId="6001FEDC" w14:textId="77777777" w:rsidTr="008C2894">
        <w:tc>
          <w:tcPr>
            <w:tcW w:w="2660" w:type="dxa"/>
            <w:tcBorders>
              <w:top w:val="single" w:sz="4" w:space="0" w:color="000000"/>
              <w:left w:val="single" w:sz="4" w:space="0" w:color="000000"/>
              <w:bottom w:val="single" w:sz="4" w:space="0" w:color="000000"/>
              <w:right w:val="single" w:sz="4" w:space="0" w:color="000000"/>
            </w:tcBorders>
            <w:vAlign w:val="center"/>
            <w:hideMark/>
          </w:tcPr>
          <w:p w14:paraId="42D52800"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hint="eastAsia"/>
                <w:kern w:val="0"/>
                <w:sz w:val="32"/>
                <w:szCs w:val="32"/>
              </w:rPr>
              <w:t>（</w:t>
            </w:r>
            <w:r w:rsidRPr="001D1B14">
              <w:rPr>
                <w:rFonts w:ascii="仿宋_GB2312" w:eastAsia="仿宋_GB2312" w:hAnsi="Tahoma"/>
                <w:kern w:val="0"/>
                <w:sz w:val="32"/>
                <w:szCs w:val="32"/>
              </w:rPr>
              <w:t>10</w:t>
            </w:r>
            <w:r w:rsidRPr="001D1B14">
              <w:rPr>
                <w:rFonts w:ascii="仿宋_GB2312" w:eastAsia="仿宋_GB2312" w:hAnsi="Tahoma" w:hint="eastAsia"/>
                <w:kern w:val="0"/>
                <w:sz w:val="32"/>
                <w:szCs w:val="32"/>
              </w:rPr>
              <w:t>）鼓泡、分层</w:t>
            </w:r>
          </w:p>
        </w:tc>
        <w:tc>
          <w:tcPr>
            <w:tcW w:w="3685" w:type="dxa"/>
            <w:gridSpan w:val="3"/>
            <w:tcBorders>
              <w:top w:val="single" w:sz="4" w:space="0" w:color="000000"/>
              <w:left w:val="single" w:sz="4" w:space="0" w:color="000000"/>
              <w:bottom w:val="single" w:sz="4" w:space="0" w:color="000000"/>
              <w:right w:val="single" w:sz="4" w:space="0" w:color="000000"/>
            </w:tcBorders>
            <w:vAlign w:val="center"/>
            <w:hideMark/>
          </w:tcPr>
          <w:p w14:paraId="066C72DA"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kern w:val="0"/>
                <w:sz w:val="32"/>
                <w:szCs w:val="32"/>
              </w:rPr>
              <w:t>—</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097EC96D"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hint="eastAsia"/>
                <w:kern w:val="0"/>
                <w:sz w:val="32"/>
                <w:szCs w:val="32"/>
              </w:rPr>
              <w:t>不允许</w:t>
            </w:r>
          </w:p>
        </w:tc>
      </w:tr>
      <w:tr w:rsidR="009C0DC8" w:rsidRPr="001D1B14" w14:paraId="2800A94E" w14:textId="77777777" w:rsidTr="008C2894">
        <w:trPr>
          <w:trHeight w:val="578"/>
        </w:trPr>
        <w:tc>
          <w:tcPr>
            <w:tcW w:w="2660" w:type="dxa"/>
            <w:vMerge w:val="restart"/>
            <w:tcBorders>
              <w:top w:val="single" w:sz="4" w:space="0" w:color="000000"/>
              <w:left w:val="single" w:sz="4" w:space="0" w:color="000000"/>
              <w:bottom w:val="single" w:sz="4" w:space="0" w:color="000000"/>
              <w:right w:val="single" w:sz="4" w:space="0" w:color="000000"/>
            </w:tcBorders>
            <w:vAlign w:val="center"/>
            <w:hideMark/>
          </w:tcPr>
          <w:p w14:paraId="479B3AD4"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hint="eastAsia"/>
                <w:kern w:val="0"/>
                <w:sz w:val="32"/>
                <w:szCs w:val="32"/>
              </w:rPr>
              <w:t>（</w:t>
            </w:r>
            <w:r w:rsidRPr="001D1B14">
              <w:rPr>
                <w:rFonts w:ascii="仿宋_GB2312" w:eastAsia="仿宋_GB2312" w:hAnsi="Tahoma"/>
                <w:kern w:val="0"/>
                <w:sz w:val="32"/>
                <w:szCs w:val="32"/>
              </w:rPr>
              <w:t>11</w:t>
            </w:r>
            <w:r w:rsidRPr="001D1B14">
              <w:rPr>
                <w:rFonts w:ascii="仿宋_GB2312" w:eastAsia="仿宋_GB2312" w:hAnsi="Tahoma" w:hint="eastAsia"/>
                <w:kern w:val="0"/>
                <w:sz w:val="32"/>
                <w:szCs w:val="32"/>
              </w:rPr>
              <w:t>）凹陷、压痕、鼓包</w:t>
            </w:r>
          </w:p>
        </w:tc>
        <w:tc>
          <w:tcPr>
            <w:tcW w:w="3685" w:type="dxa"/>
            <w:gridSpan w:val="3"/>
            <w:tcBorders>
              <w:top w:val="single" w:sz="4" w:space="0" w:color="000000"/>
              <w:left w:val="single" w:sz="4" w:space="0" w:color="000000"/>
              <w:bottom w:val="single" w:sz="4" w:space="0" w:color="000000"/>
              <w:right w:val="single" w:sz="4" w:space="0" w:color="000000"/>
            </w:tcBorders>
            <w:vAlign w:val="center"/>
            <w:hideMark/>
          </w:tcPr>
          <w:p w14:paraId="292CA8FD" w14:textId="77777777" w:rsidR="009C0DC8" w:rsidRPr="001D1B14" w:rsidRDefault="009C0DC8" w:rsidP="008C2894">
            <w:pPr>
              <w:widowControl/>
              <w:adjustRightInd w:val="0"/>
              <w:snapToGrid w:val="0"/>
              <w:spacing w:after="200" w:line="360" w:lineRule="auto"/>
              <w:jc w:val="left"/>
              <w:rPr>
                <w:rFonts w:ascii="仿宋_GB2312" w:eastAsia="仿宋_GB2312" w:hAnsi="宋体" w:cs="宋体"/>
                <w:kern w:val="0"/>
                <w:sz w:val="32"/>
                <w:szCs w:val="32"/>
                <w:vertAlign w:val="superscript"/>
              </w:rPr>
            </w:pPr>
            <w:r w:rsidRPr="001D1B14">
              <w:rPr>
                <w:rFonts w:ascii="仿宋_GB2312" w:eastAsia="仿宋_GB2312" w:hAnsi="Tahoma" w:hint="eastAsia"/>
                <w:kern w:val="0"/>
                <w:sz w:val="32"/>
                <w:szCs w:val="32"/>
              </w:rPr>
              <w:t>最大单个面积</w:t>
            </w:r>
            <w:r w:rsidRPr="001D1B14">
              <w:rPr>
                <w:rFonts w:ascii="仿宋_GB2312" w:eastAsia="仿宋_GB2312" w:hAnsi="Tahoma"/>
                <w:kern w:val="0"/>
                <w:sz w:val="32"/>
                <w:szCs w:val="32"/>
              </w:rPr>
              <w:t>/</w:t>
            </w:r>
            <w:r w:rsidRPr="001D1B14">
              <w:rPr>
                <w:rFonts w:ascii="仿宋_GB2312" w:eastAsia="仿宋_GB2312" w:hAnsi="Tahoma" w:hint="eastAsia"/>
                <w:kern w:val="0"/>
                <w:sz w:val="32"/>
                <w:szCs w:val="32"/>
              </w:rPr>
              <w:t>mm</w:t>
            </w:r>
            <w:r w:rsidRPr="001D1B14">
              <w:rPr>
                <w:rFonts w:ascii="仿宋_GB2312" w:eastAsia="仿宋_GB2312" w:hAnsi="Tahoma" w:hint="eastAsia"/>
                <w:kern w:val="0"/>
                <w:sz w:val="32"/>
                <w:szCs w:val="32"/>
                <w:vertAlign w:val="superscript"/>
              </w:rPr>
              <w:t>2</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315BC0D0"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kern w:val="0"/>
                <w:sz w:val="32"/>
                <w:szCs w:val="32"/>
              </w:rPr>
              <w:t>50</w:t>
            </w:r>
          </w:p>
        </w:tc>
      </w:tr>
      <w:tr w:rsidR="009C0DC8" w:rsidRPr="001D1B14" w14:paraId="6B266D69" w14:textId="77777777" w:rsidTr="008C2894">
        <w:trPr>
          <w:trHeight w:val="57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6BE296"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p>
        </w:tc>
        <w:tc>
          <w:tcPr>
            <w:tcW w:w="3685" w:type="dxa"/>
            <w:gridSpan w:val="3"/>
            <w:tcBorders>
              <w:top w:val="single" w:sz="4" w:space="0" w:color="000000"/>
              <w:left w:val="single" w:sz="4" w:space="0" w:color="000000"/>
              <w:bottom w:val="single" w:sz="4" w:space="0" w:color="000000"/>
              <w:right w:val="single" w:sz="4" w:space="0" w:color="000000"/>
            </w:tcBorders>
            <w:vAlign w:val="center"/>
            <w:hideMark/>
          </w:tcPr>
          <w:p w14:paraId="11E078C0"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hint="eastAsia"/>
                <w:kern w:val="0"/>
                <w:sz w:val="32"/>
                <w:szCs w:val="32"/>
              </w:rPr>
              <w:t>每平方米板面上个数</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6B851292"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kern w:val="0"/>
                <w:sz w:val="32"/>
                <w:szCs w:val="32"/>
              </w:rPr>
              <w:t>1</w:t>
            </w:r>
          </w:p>
        </w:tc>
      </w:tr>
      <w:tr w:rsidR="009C0DC8" w:rsidRPr="001D1B14" w14:paraId="15169DE9" w14:textId="77777777" w:rsidTr="008C2894">
        <w:trPr>
          <w:trHeight w:val="293"/>
        </w:trPr>
        <w:tc>
          <w:tcPr>
            <w:tcW w:w="2660" w:type="dxa"/>
            <w:vMerge w:val="restart"/>
            <w:tcBorders>
              <w:top w:val="single" w:sz="4" w:space="0" w:color="000000"/>
              <w:left w:val="single" w:sz="4" w:space="0" w:color="000000"/>
              <w:bottom w:val="single" w:sz="4" w:space="0" w:color="000000"/>
              <w:right w:val="single" w:sz="4" w:space="0" w:color="000000"/>
            </w:tcBorders>
            <w:vAlign w:val="center"/>
            <w:hideMark/>
          </w:tcPr>
          <w:p w14:paraId="3C405772"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hint="eastAsia"/>
                <w:kern w:val="0"/>
                <w:sz w:val="32"/>
                <w:szCs w:val="32"/>
              </w:rPr>
              <w:t>（</w:t>
            </w:r>
            <w:r w:rsidRPr="001D1B14">
              <w:rPr>
                <w:rFonts w:ascii="仿宋_GB2312" w:eastAsia="仿宋_GB2312" w:hAnsi="Tahoma"/>
                <w:kern w:val="0"/>
                <w:sz w:val="32"/>
                <w:szCs w:val="32"/>
              </w:rPr>
              <w:t>12</w:t>
            </w:r>
            <w:r w:rsidRPr="001D1B14">
              <w:rPr>
                <w:rFonts w:ascii="仿宋_GB2312" w:eastAsia="仿宋_GB2312" w:hAnsi="Tahoma" w:hint="eastAsia"/>
                <w:kern w:val="0"/>
                <w:sz w:val="32"/>
                <w:szCs w:val="32"/>
              </w:rPr>
              <w:t>）毛刺沟痕</w:t>
            </w:r>
          </w:p>
        </w:tc>
        <w:tc>
          <w:tcPr>
            <w:tcW w:w="3685" w:type="dxa"/>
            <w:gridSpan w:val="3"/>
            <w:tcBorders>
              <w:top w:val="single" w:sz="4" w:space="0" w:color="000000"/>
              <w:left w:val="single" w:sz="4" w:space="0" w:color="000000"/>
              <w:bottom w:val="single" w:sz="4" w:space="0" w:color="000000"/>
              <w:right w:val="single" w:sz="4" w:space="0" w:color="000000"/>
            </w:tcBorders>
            <w:vAlign w:val="center"/>
            <w:hideMark/>
          </w:tcPr>
          <w:p w14:paraId="0B678576"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hint="eastAsia"/>
                <w:kern w:val="0"/>
                <w:sz w:val="32"/>
                <w:szCs w:val="32"/>
              </w:rPr>
              <w:t>不超过板面积</w:t>
            </w:r>
            <w:r w:rsidRPr="001D1B14">
              <w:rPr>
                <w:rFonts w:ascii="仿宋_GB2312" w:eastAsia="仿宋_GB2312" w:hAnsi="Tahoma"/>
                <w:kern w:val="0"/>
                <w:sz w:val="32"/>
                <w:szCs w:val="32"/>
              </w:rPr>
              <w:t>/%</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1D77B990"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kern w:val="0"/>
                <w:sz w:val="32"/>
                <w:szCs w:val="32"/>
              </w:rPr>
              <w:t>1</w:t>
            </w:r>
          </w:p>
        </w:tc>
      </w:tr>
      <w:tr w:rsidR="009C0DC8" w:rsidRPr="001D1B14" w14:paraId="43D94EDC" w14:textId="77777777" w:rsidTr="008C2894">
        <w:trPr>
          <w:trHeight w:val="29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B4A9E5"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p>
        </w:tc>
        <w:tc>
          <w:tcPr>
            <w:tcW w:w="3685" w:type="dxa"/>
            <w:gridSpan w:val="3"/>
            <w:tcBorders>
              <w:top w:val="single" w:sz="4" w:space="0" w:color="000000"/>
              <w:left w:val="single" w:sz="4" w:space="0" w:color="000000"/>
              <w:bottom w:val="single" w:sz="4" w:space="0" w:color="000000"/>
              <w:right w:val="single" w:sz="4" w:space="0" w:color="000000"/>
            </w:tcBorders>
            <w:vAlign w:val="center"/>
            <w:hideMark/>
          </w:tcPr>
          <w:p w14:paraId="70E67D25"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hint="eastAsia"/>
                <w:kern w:val="0"/>
                <w:sz w:val="32"/>
                <w:szCs w:val="32"/>
              </w:rPr>
              <w:t>深度</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555BF52B"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hint="eastAsia"/>
                <w:kern w:val="0"/>
                <w:sz w:val="32"/>
                <w:szCs w:val="32"/>
              </w:rPr>
              <w:t>不允许穿透</w:t>
            </w:r>
          </w:p>
        </w:tc>
      </w:tr>
      <w:tr w:rsidR="009C0DC8" w:rsidRPr="001D1B14" w14:paraId="205A37D9" w14:textId="77777777" w:rsidTr="008C2894">
        <w:tc>
          <w:tcPr>
            <w:tcW w:w="2660" w:type="dxa"/>
            <w:tcBorders>
              <w:top w:val="single" w:sz="4" w:space="0" w:color="000000"/>
              <w:left w:val="single" w:sz="4" w:space="0" w:color="000000"/>
              <w:bottom w:val="single" w:sz="4" w:space="0" w:color="000000"/>
              <w:right w:val="single" w:sz="4" w:space="0" w:color="000000"/>
            </w:tcBorders>
            <w:vAlign w:val="center"/>
            <w:hideMark/>
          </w:tcPr>
          <w:p w14:paraId="02B31868"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hint="eastAsia"/>
                <w:kern w:val="0"/>
                <w:sz w:val="32"/>
                <w:szCs w:val="32"/>
              </w:rPr>
              <w:t>（</w:t>
            </w:r>
            <w:r w:rsidRPr="001D1B14">
              <w:rPr>
                <w:rFonts w:ascii="仿宋_GB2312" w:eastAsia="仿宋_GB2312" w:hAnsi="Tahoma"/>
                <w:kern w:val="0"/>
                <w:sz w:val="32"/>
                <w:szCs w:val="32"/>
              </w:rPr>
              <w:t>13</w:t>
            </w:r>
            <w:r w:rsidRPr="001D1B14">
              <w:rPr>
                <w:rFonts w:ascii="仿宋_GB2312" w:eastAsia="仿宋_GB2312" w:hAnsi="Tahoma" w:hint="eastAsia"/>
                <w:kern w:val="0"/>
                <w:sz w:val="32"/>
                <w:szCs w:val="32"/>
              </w:rPr>
              <w:t>）表板砂透</w:t>
            </w:r>
          </w:p>
        </w:tc>
        <w:tc>
          <w:tcPr>
            <w:tcW w:w="3685" w:type="dxa"/>
            <w:gridSpan w:val="3"/>
            <w:tcBorders>
              <w:top w:val="single" w:sz="4" w:space="0" w:color="000000"/>
              <w:left w:val="single" w:sz="4" w:space="0" w:color="000000"/>
              <w:bottom w:val="single" w:sz="4" w:space="0" w:color="000000"/>
              <w:right w:val="single" w:sz="4" w:space="0" w:color="000000"/>
            </w:tcBorders>
            <w:vAlign w:val="center"/>
            <w:hideMark/>
          </w:tcPr>
          <w:p w14:paraId="2BBBF006"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hint="eastAsia"/>
                <w:kern w:val="0"/>
                <w:sz w:val="32"/>
                <w:szCs w:val="32"/>
              </w:rPr>
              <w:t>每平方米板面上不超过</w:t>
            </w:r>
            <w:r w:rsidRPr="001D1B14">
              <w:rPr>
                <w:rFonts w:ascii="仿宋_GB2312" w:eastAsia="仿宋_GB2312" w:hAnsi="Tahoma"/>
                <w:kern w:val="0"/>
                <w:sz w:val="32"/>
                <w:szCs w:val="32"/>
              </w:rPr>
              <w:t xml:space="preserve">/ </w:t>
            </w:r>
            <w:r w:rsidRPr="001D1B14">
              <w:rPr>
                <w:rFonts w:ascii="仿宋_GB2312" w:eastAsia="仿宋_GB2312" w:hAnsi="Tahoma" w:hint="eastAsia"/>
                <w:kern w:val="0"/>
                <w:sz w:val="32"/>
                <w:szCs w:val="32"/>
              </w:rPr>
              <w:t>mm</w:t>
            </w:r>
            <w:r w:rsidRPr="001D1B14">
              <w:rPr>
                <w:rFonts w:ascii="仿宋_GB2312" w:eastAsia="仿宋_GB2312" w:hAnsi="Tahoma" w:hint="eastAsia"/>
                <w:kern w:val="0"/>
                <w:sz w:val="32"/>
                <w:szCs w:val="32"/>
                <w:vertAlign w:val="superscript"/>
              </w:rPr>
              <w:t>2</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63F3F065"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hint="eastAsia"/>
                <w:kern w:val="0"/>
                <w:sz w:val="32"/>
                <w:szCs w:val="32"/>
              </w:rPr>
              <w:t>不允许</w:t>
            </w:r>
          </w:p>
        </w:tc>
      </w:tr>
      <w:tr w:rsidR="009C0DC8" w:rsidRPr="001D1B14" w14:paraId="4FBC6A72" w14:textId="77777777" w:rsidTr="008C2894">
        <w:tc>
          <w:tcPr>
            <w:tcW w:w="2660" w:type="dxa"/>
            <w:tcBorders>
              <w:top w:val="single" w:sz="4" w:space="0" w:color="000000"/>
              <w:left w:val="single" w:sz="4" w:space="0" w:color="000000"/>
              <w:bottom w:val="single" w:sz="4" w:space="0" w:color="000000"/>
              <w:right w:val="single" w:sz="4" w:space="0" w:color="000000"/>
            </w:tcBorders>
            <w:vAlign w:val="center"/>
            <w:hideMark/>
          </w:tcPr>
          <w:p w14:paraId="401D3B8D"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hint="eastAsia"/>
                <w:kern w:val="0"/>
                <w:sz w:val="32"/>
                <w:szCs w:val="32"/>
              </w:rPr>
              <w:t>（</w:t>
            </w:r>
            <w:r w:rsidRPr="001D1B14">
              <w:rPr>
                <w:rFonts w:ascii="仿宋_GB2312" w:eastAsia="仿宋_GB2312" w:hAnsi="Tahoma"/>
                <w:kern w:val="0"/>
                <w:sz w:val="32"/>
                <w:szCs w:val="32"/>
              </w:rPr>
              <w:t>14</w:t>
            </w:r>
            <w:r w:rsidRPr="001D1B14">
              <w:rPr>
                <w:rFonts w:ascii="仿宋_GB2312" w:eastAsia="仿宋_GB2312" w:hAnsi="Tahoma" w:hint="eastAsia"/>
                <w:kern w:val="0"/>
                <w:sz w:val="32"/>
                <w:szCs w:val="32"/>
              </w:rPr>
              <w:t>）透胶及其他人为污染</w:t>
            </w:r>
          </w:p>
        </w:tc>
        <w:tc>
          <w:tcPr>
            <w:tcW w:w="3685" w:type="dxa"/>
            <w:gridSpan w:val="3"/>
            <w:tcBorders>
              <w:top w:val="single" w:sz="4" w:space="0" w:color="000000"/>
              <w:left w:val="single" w:sz="4" w:space="0" w:color="000000"/>
              <w:bottom w:val="single" w:sz="4" w:space="0" w:color="000000"/>
              <w:right w:val="single" w:sz="4" w:space="0" w:color="000000"/>
            </w:tcBorders>
            <w:vAlign w:val="center"/>
            <w:hideMark/>
          </w:tcPr>
          <w:p w14:paraId="3C826125"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hint="eastAsia"/>
                <w:kern w:val="0"/>
                <w:sz w:val="32"/>
                <w:szCs w:val="32"/>
              </w:rPr>
              <w:t>不超过板面积</w:t>
            </w:r>
            <w:r w:rsidRPr="001D1B14">
              <w:rPr>
                <w:rFonts w:ascii="仿宋_GB2312" w:eastAsia="仿宋_GB2312" w:hAnsi="Tahoma"/>
                <w:kern w:val="0"/>
                <w:sz w:val="32"/>
                <w:szCs w:val="32"/>
              </w:rPr>
              <w:t>/%</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70D5A8DF"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kern w:val="0"/>
                <w:sz w:val="32"/>
                <w:szCs w:val="32"/>
              </w:rPr>
              <w:t>0.5</w:t>
            </w:r>
          </w:p>
        </w:tc>
      </w:tr>
      <w:tr w:rsidR="009C0DC8" w:rsidRPr="001D1B14" w14:paraId="34FFB1D6" w14:textId="77777777" w:rsidTr="008C2894">
        <w:trPr>
          <w:trHeight w:val="195"/>
        </w:trPr>
        <w:tc>
          <w:tcPr>
            <w:tcW w:w="2660" w:type="dxa"/>
            <w:vMerge w:val="restart"/>
            <w:tcBorders>
              <w:top w:val="single" w:sz="4" w:space="0" w:color="000000"/>
              <w:left w:val="single" w:sz="4" w:space="0" w:color="000000"/>
              <w:bottom w:val="single" w:sz="4" w:space="0" w:color="000000"/>
              <w:right w:val="single" w:sz="4" w:space="0" w:color="000000"/>
            </w:tcBorders>
            <w:vAlign w:val="center"/>
            <w:hideMark/>
          </w:tcPr>
          <w:p w14:paraId="0A4C85F0"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hint="eastAsia"/>
                <w:kern w:val="0"/>
                <w:sz w:val="32"/>
                <w:szCs w:val="32"/>
              </w:rPr>
              <w:lastRenderedPageBreak/>
              <w:t>（</w:t>
            </w:r>
            <w:r w:rsidRPr="001D1B14">
              <w:rPr>
                <w:rFonts w:ascii="仿宋_GB2312" w:eastAsia="仿宋_GB2312" w:hAnsi="Tahoma"/>
                <w:kern w:val="0"/>
                <w:sz w:val="32"/>
                <w:szCs w:val="32"/>
              </w:rPr>
              <w:t>15</w:t>
            </w:r>
            <w:r w:rsidRPr="001D1B14">
              <w:rPr>
                <w:rFonts w:ascii="仿宋_GB2312" w:eastAsia="仿宋_GB2312" w:hAnsi="Tahoma" w:hint="eastAsia"/>
                <w:kern w:val="0"/>
                <w:sz w:val="32"/>
                <w:szCs w:val="32"/>
              </w:rPr>
              <w:t>）补片、</w:t>
            </w:r>
            <w:proofErr w:type="gramStart"/>
            <w:r w:rsidRPr="001D1B14">
              <w:rPr>
                <w:rFonts w:ascii="仿宋_GB2312" w:eastAsia="仿宋_GB2312" w:hAnsi="Tahoma" w:hint="eastAsia"/>
                <w:kern w:val="0"/>
                <w:sz w:val="32"/>
                <w:szCs w:val="32"/>
              </w:rPr>
              <w:t>补条</w:t>
            </w:r>
            <w:proofErr w:type="gramEnd"/>
          </w:p>
        </w:tc>
        <w:tc>
          <w:tcPr>
            <w:tcW w:w="3685" w:type="dxa"/>
            <w:gridSpan w:val="3"/>
            <w:tcBorders>
              <w:top w:val="single" w:sz="4" w:space="0" w:color="000000"/>
              <w:left w:val="single" w:sz="4" w:space="0" w:color="000000"/>
              <w:bottom w:val="single" w:sz="4" w:space="0" w:color="000000"/>
              <w:right w:val="single" w:sz="4" w:space="0" w:color="000000"/>
            </w:tcBorders>
            <w:vAlign w:val="center"/>
            <w:hideMark/>
          </w:tcPr>
          <w:p w14:paraId="34BAF898"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hint="eastAsia"/>
                <w:kern w:val="0"/>
                <w:sz w:val="32"/>
                <w:szCs w:val="32"/>
              </w:rPr>
              <w:t>允许制作适当且填补牢固的，每平方米板面上的数</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03DF9FBC"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kern w:val="0"/>
                <w:sz w:val="32"/>
                <w:szCs w:val="32"/>
              </w:rPr>
              <w:t>3</w:t>
            </w:r>
          </w:p>
        </w:tc>
      </w:tr>
      <w:tr w:rsidR="009C0DC8" w:rsidRPr="001D1B14" w14:paraId="3F8EF584" w14:textId="77777777" w:rsidTr="008C2894">
        <w:trPr>
          <w:trHeight w:val="19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0561D9B"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p>
        </w:tc>
        <w:tc>
          <w:tcPr>
            <w:tcW w:w="3685" w:type="dxa"/>
            <w:gridSpan w:val="3"/>
            <w:tcBorders>
              <w:top w:val="single" w:sz="4" w:space="0" w:color="000000"/>
              <w:left w:val="single" w:sz="4" w:space="0" w:color="000000"/>
              <w:bottom w:val="single" w:sz="4" w:space="0" w:color="000000"/>
              <w:right w:val="single" w:sz="4" w:space="0" w:color="000000"/>
            </w:tcBorders>
            <w:vAlign w:val="center"/>
            <w:hideMark/>
          </w:tcPr>
          <w:p w14:paraId="12BAAC5C"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hint="eastAsia"/>
                <w:kern w:val="0"/>
                <w:sz w:val="32"/>
                <w:szCs w:val="32"/>
              </w:rPr>
              <w:t>不超过板面积</w:t>
            </w:r>
            <w:r w:rsidRPr="001D1B14">
              <w:rPr>
                <w:rFonts w:ascii="仿宋_GB2312" w:eastAsia="仿宋_GB2312" w:hAnsi="Tahoma"/>
                <w:kern w:val="0"/>
                <w:sz w:val="32"/>
                <w:szCs w:val="32"/>
              </w:rPr>
              <w:t>/%</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1E73123A"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kern w:val="0"/>
                <w:sz w:val="32"/>
                <w:szCs w:val="32"/>
              </w:rPr>
              <w:t>0.5</w:t>
            </w:r>
          </w:p>
        </w:tc>
      </w:tr>
      <w:tr w:rsidR="009C0DC8" w:rsidRPr="001D1B14" w14:paraId="25EDA050" w14:textId="77777777" w:rsidTr="008C2894">
        <w:trPr>
          <w:trHeight w:val="19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6D9680"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p>
        </w:tc>
        <w:tc>
          <w:tcPr>
            <w:tcW w:w="3685" w:type="dxa"/>
            <w:gridSpan w:val="3"/>
            <w:tcBorders>
              <w:top w:val="single" w:sz="4" w:space="0" w:color="000000"/>
              <w:left w:val="single" w:sz="4" w:space="0" w:color="000000"/>
              <w:bottom w:val="single" w:sz="4" w:space="0" w:color="000000"/>
              <w:right w:val="single" w:sz="4" w:space="0" w:color="000000"/>
            </w:tcBorders>
            <w:vAlign w:val="center"/>
            <w:hideMark/>
          </w:tcPr>
          <w:p w14:paraId="0933ACA2"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hint="eastAsia"/>
                <w:kern w:val="0"/>
                <w:sz w:val="32"/>
                <w:szCs w:val="32"/>
              </w:rPr>
              <w:t>缝隙不超过</w:t>
            </w:r>
            <w:r w:rsidRPr="001D1B14">
              <w:rPr>
                <w:rFonts w:ascii="仿宋_GB2312" w:eastAsia="仿宋_GB2312" w:hAnsi="Tahoma"/>
                <w:kern w:val="0"/>
                <w:sz w:val="32"/>
                <w:szCs w:val="32"/>
              </w:rPr>
              <w:t>/mm</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1E726732"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kern w:val="0"/>
                <w:sz w:val="32"/>
                <w:szCs w:val="32"/>
              </w:rPr>
              <w:t>0.5</w:t>
            </w:r>
          </w:p>
        </w:tc>
      </w:tr>
      <w:tr w:rsidR="009C0DC8" w:rsidRPr="001D1B14" w14:paraId="3CA065AB" w14:textId="77777777" w:rsidTr="008C2894">
        <w:tc>
          <w:tcPr>
            <w:tcW w:w="2660" w:type="dxa"/>
            <w:tcBorders>
              <w:top w:val="single" w:sz="4" w:space="0" w:color="000000"/>
              <w:left w:val="single" w:sz="4" w:space="0" w:color="000000"/>
              <w:bottom w:val="single" w:sz="4" w:space="0" w:color="000000"/>
              <w:right w:val="single" w:sz="4" w:space="0" w:color="000000"/>
            </w:tcBorders>
            <w:vAlign w:val="center"/>
            <w:hideMark/>
          </w:tcPr>
          <w:p w14:paraId="282BEAEA"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hint="eastAsia"/>
                <w:kern w:val="0"/>
                <w:sz w:val="32"/>
                <w:szCs w:val="32"/>
              </w:rPr>
              <w:t>（</w:t>
            </w:r>
            <w:r w:rsidRPr="001D1B14">
              <w:rPr>
                <w:rFonts w:ascii="仿宋_GB2312" w:eastAsia="仿宋_GB2312" w:hAnsi="Tahoma"/>
                <w:kern w:val="0"/>
                <w:sz w:val="32"/>
                <w:szCs w:val="32"/>
              </w:rPr>
              <w:t>16</w:t>
            </w:r>
            <w:r w:rsidRPr="001D1B14">
              <w:rPr>
                <w:rFonts w:ascii="仿宋_GB2312" w:eastAsia="仿宋_GB2312" w:hAnsi="Tahoma" w:hint="eastAsia"/>
                <w:kern w:val="0"/>
                <w:sz w:val="32"/>
                <w:szCs w:val="32"/>
              </w:rPr>
              <w:t>）内含铝质书钉</w:t>
            </w:r>
          </w:p>
        </w:tc>
        <w:tc>
          <w:tcPr>
            <w:tcW w:w="3685" w:type="dxa"/>
            <w:gridSpan w:val="3"/>
            <w:tcBorders>
              <w:top w:val="single" w:sz="4" w:space="0" w:color="000000"/>
              <w:left w:val="single" w:sz="4" w:space="0" w:color="000000"/>
              <w:bottom w:val="single" w:sz="4" w:space="0" w:color="000000"/>
              <w:right w:val="single" w:sz="4" w:space="0" w:color="000000"/>
            </w:tcBorders>
            <w:vAlign w:val="center"/>
            <w:hideMark/>
          </w:tcPr>
          <w:p w14:paraId="37DFE248"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kern w:val="0"/>
                <w:sz w:val="32"/>
                <w:szCs w:val="32"/>
              </w:rPr>
              <w:t>—</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22F8C4BE"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hint="eastAsia"/>
                <w:kern w:val="0"/>
                <w:sz w:val="32"/>
                <w:szCs w:val="32"/>
              </w:rPr>
              <w:t>不允许</w:t>
            </w:r>
          </w:p>
        </w:tc>
      </w:tr>
      <w:tr w:rsidR="009C0DC8" w:rsidRPr="001D1B14" w14:paraId="3F766366" w14:textId="77777777" w:rsidTr="008C2894">
        <w:tc>
          <w:tcPr>
            <w:tcW w:w="2660" w:type="dxa"/>
            <w:tcBorders>
              <w:top w:val="single" w:sz="4" w:space="0" w:color="000000"/>
              <w:left w:val="single" w:sz="4" w:space="0" w:color="000000"/>
              <w:bottom w:val="single" w:sz="4" w:space="0" w:color="000000"/>
              <w:right w:val="single" w:sz="4" w:space="0" w:color="000000"/>
            </w:tcBorders>
            <w:vAlign w:val="center"/>
            <w:hideMark/>
          </w:tcPr>
          <w:p w14:paraId="7069373F"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hint="eastAsia"/>
                <w:kern w:val="0"/>
                <w:sz w:val="32"/>
                <w:szCs w:val="32"/>
              </w:rPr>
              <w:t>（</w:t>
            </w:r>
            <w:r w:rsidRPr="001D1B14">
              <w:rPr>
                <w:rFonts w:ascii="仿宋_GB2312" w:eastAsia="仿宋_GB2312" w:hAnsi="Tahoma"/>
                <w:kern w:val="0"/>
                <w:sz w:val="32"/>
                <w:szCs w:val="32"/>
              </w:rPr>
              <w:t>17</w:t>
            </w:r>
            <w:r w:rsidRPr="001D1B14">
              <w:rPr>
                <w:rFonts w:ascii="仿宋_GB2312" w:eastAsia="仿宋_GB2312" w:hAnsi="Tahoma" w:hint="eastAsia"/>
                <w:kern w:val="0"/>
                <w:sz w:val="32"/>
                <w:szCs w:val="32"/>
              </w:rPr>
              <w:t>）板边缺损</w:t>
            </w:r>
          </w:p>
        </w:tc>
        <w:tc>
          <w:tcPr>
            <w:tcW w:w="3685" w:type="dxa"/>
            <w:gridSpan w:val="3"/>
            <w:tcBorders>
              <w:top w:val="single" w:sz="4" w:space="0" w:color="000000"/>
              <w:left w:val="single" w:sz="4" w:space="0" w:color="000000"/>
              <w:bottom w:val="single" w:sz="4" w:space="0" w:color="000000"/>
              <w:right w:val="single" w:sz="4" w:space="0" w:color="000000"/>
            </w:tcBorders>
            <w:vAlign w:val="center"/>
            <w:hideMark/>
          </w:tcPr>
          <w:p w14:paraId="0F795BD5"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proofErr w:type="gramStart"/>
            <w:r w:rsidRPr="001D1B14">
              <w:rPr>
                <w:rFonts w:ascii="仿宋_GB2312" w:eastAsia="仿宋_GB2312" w:hAnsi="Tahoma" w:hint="eastAsia"/>
                <w:kern w:val="0"/>
                <w:sz w:val="32"/>
                <w:szCs w:val="32"/>
              </w:rPr>
              <w:t>自基本</w:t>
            </w:r>
            <w:proofErr w:type="gramEnd"/>
            <w:r w:rsidRPr="001D1B14">
              <w:rPr>
                <w:rFonts w:ascii="仿宋_GB2312" w:eastAsia="仿宋_GB2312" w:hAnsi="Tahoma" w:hint="eastAsia"/>
                <w:kern w:val="0"/>
                <w:sz w:val="32"/>
                <w:szCs w:val="32"/>
              </w:rPr>
              <w:t>幅面内不超过</w:t>
            </w:r>
            <w:r w:rsidRPr="001D1B14">
              <w:rPr>
                <w:rFonts w:ascii="仿宋_GB2312" w:eastAsia="仿宋_GB2312" w:hAnsi="Tahoma"/>
                <w:kern w:val="0"/>
                <w:sz w:val="32"/>
                <w:szCs w:val="32"/>
              </w:rPr>
              <w:t>/mm</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3DC4BC3E"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hint="eastAsia"/>
                <w:kern w:val="0"/>
                <w:sz w:val="32"/>
                <w:szCs w:val="32"/>
              </w:rPr>
              <w:t>不允许</w:t>
            </w:r>
          </w:p>
        </w:tc>
      </w:tr>
      <w:tr w:rsidR="009C0DC8" w:rsidRPr="001D1B14" w14:paraId="0EA9EACA" w14:textId="77777777" w:rsidTr="008C2894">
        <w:tc>
          <w:tcPr>
            <w:tcW w:w="2660" w:type="dxa"/>
            <w:tcBorders>
              <w:top w:val="single" w:sz="4" w:space="0" w:color="000000"/>
              <w:left w:val="single" w:sz="4" w:space="0" w:color="000000"/>
              <w:bottom w:val="single" w:sz="4" w:space="0" w:color="000000"/>
              <w:right w:val="single" w:sz="4" w:space="0" w:color="000000"/>
            </w:tcBorders>
            <w:vAlign w:val="center"/>
            <w:hideMark/>
          </w:tcPr>
          <w:p w14:paraId="3BD027D5"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hint="eastAsia"/>
                <w:kern w:val="0"/>
                <w:sz w:val="32"/>
                <w:szCs w:val="32"/>
              </w:rPr>
              <w:t>（</w:t>
            </w:r>
            <w:r w:rsidRPr="001D1B14">
              <w:rPr>
                <w:rFonts w:ascii="仿宋_GB2312" w:eastAsia="仿宋_GB2312" w:hAnsi="Tahoma"/>
                <w:kern w:val="0"/>
                <w:sz w:val="32"/>
                <w:szCs w:val="32"/>
              </w:rPr>
              <w:t>18</w:t>
            </w:r>
            <w:r w:rsidRPr="001D1B14">
              <w:rPr>
                <w:rFonts w:ascii="仿宋_GB2312" w:eastAsia="仿宋_GB2312" w:hAnsi="Tahoma" w:hint="eastAsia"/>
                <w:kern w:val="0"/>
                <w:sz w:val="32"/>
                <w:szCs w:val="32"/>
              </w:rPr>
              <w:t>）其他缺陷</w:t>
            </w:r>
          </w:p>
        </w:tc>
        <w:tc>
          <w:tcPr>
            <w:tcW w:w="3685" w:type="dxa"/>
            <w:gridSpan w:val="3"/>
            <w:tcBorders>
              <w:top w:val="single" w:sz="4" w:space="0" w:color="000000"/>
              <w:left w:val="single" w:sz="4" w:space="0" w:color="000000"/>
              <w:bottom w:val="single" w:sz="4" w:space="0" w:color="000000"/>
              <w:right w:val="single" w:sz="4" w:space="0" w:color="000000"/>
            </w:tcBorders>
            <w:vAlign w:val="center"/>
            <w:hideMark/>
          </w:tcPr>
          <w:p w14:paraId="3B94DFCF"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kern w:val="0"/>
                <w:sz w:val="32"/>
                <w:szCs w:val="32"/>
              </w:rPr>
              <w:t>—</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595AE256"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hint="eastAsia"/>
                <w:kern w:val="0"/>
                <w:sz w:val="32"/>
                <w:szCs w:val="32"/>
              </w:rPr>
              <w:t>按最类似缺陷考虑</w:t>
            </w:r>
          </w:p>
        </w:tc>
      </w:tr>
      <w:tr w:rsidR="009C0DC8" w:rsidRPr="001D1B14" w14:paraId="68FAB69B" w14:textId="77777777" w:rsidTr="008C2894">
        <w:tc>
          <w:tcPr>
            <w:tcW w:w="9322" w:type="dxa"/>
            <w:gridSpan w:val="5"/>
            <w:tcBorders>
              <w:top w:val="single" w:sz="4" w:space="0" w:color="000000"/>
              <w:left w:val="single" w:sz="4" w:space="0" w:color="000000"/>
              <w:bottom w:val="single" w:sz="4" w:space="0" w:color="000000"/>
              <w:right w:val="single" w:sz="4" w:space="0" w:color="000000"/>
            </w:tcBorders>
            <w:vAlign w:val="center"/>
            <w:hideMark/>
          </w:tcPr>
          <w:p w14:paraId="27A1104A"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kern w:val="0"/>
                <w:sz w:val="32"/>
                <w:szCs w:val="32"/>
              </w:rPr>
              <w:t>1</w:t>
            </w:r>
            <w:r w:rsidRPr="001D1B14">
              <w:rPr>
                <w:rFonts w:ascii="仿宋_GB2312" w:eastAsia="仿宋_GB2312" w:hAnsi="Tahoma" w:hint="eastAsia"/>
                <w:kern w:val="0"/>
                <w:sz w:val="32"/>
                <w:szCs w:val="32"/>
              </w:rPr>
              <w:t>表板拼接离缝为肉眼明显可见缝隙</w:t>
            </w:r>
          </w:p>
        </w:tc>
      </w:tr>
    </w:tbl>
    <w:p w14:paraId="753C3C56" w14:textId="77777777" w:rsidR="009C0DC8" w:rsidRPr="001D1B14" w:rsidRDefault="009C0DC8" w:rsidP="009C0DC8">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kern w:val="0"/>
          <w:sz w:val="32"/>
          <w:szCs w:val="32"/>
        </w:rPr>
        <w:t>4.2</w:t>
      </w:r>
      <w:r w:rsidRPr="001D1B14">
        <w:rPr>
          <w:rFonts w:ascii="仿宋_GB2312" w:eastAsia="仿宋_GB2312" w:hAnsi="Tahoma" w:hint="eastAsia"/>
          <w:kern w:val="0"/>
          <w:sz w:val="32"/>
          <w:szCs w:val="32"/>
        </w:rPr>
        <w:t>规格尺寸和偏差</w:t>
      </w:r>
    </w:p>
    <w:p w14:paraId="22E39BE4" w14:textId="77777777" w:rsidR="009C0DC8" w:rsidRPr="001D1B14" w:rsidRDefault="009C0DC8" w:rsidP="009C0DC8">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kern w:val="0"/>
          <w:sz w:val="32"/>
          <w:szCs w:val="32"/>
        </w:rPr>
        <w:t xml:space="preserve">4.2.1 </w:t>
      </w:r>
      <w:r w:rsidRPr="001D1B14">
        <w:rPr>
          <w:rFonts w:ascii="仿宋_GB2312" w:eastAsia="仿宋_GB2312" w:hAnsi="Tahoma" w:hint="eastAsia"/>
          <w:kern w:val="0"/>
          <w:sz w:val="32"/>
          <w:szCs w:val="32"/>
        </w:rPr>
        <w:t>宽度、长度（单位：</w:t>
      </w:r>
      <w:r w:rsidRPr="001D1B14">
        <w:rPr>
          <w:rFonts w:ascii="仿宋_GB2312" w:eastAsia="仿宋_GB2312" w:hAnsi="Tahoma"/>
          <w:kern w:val="0"/>
          <w:sz w:val="32"/>
          <w:szCs w:val="32"/>
        </w:rPr>
        <w:t>mm</w:t>
      </w:r>
      <w:r w:rsidRPr="001D1B14">
        <w:rPr>
          <w:rFonts w:ascii="仿宋_GB2312" w:eastAsia="仿宋_GB2312" w:hAnsi="Tahoma" w:hint="eastAsia"/>
          <w:kern w:val="0"/>
          <w:sz w:val="32"/>
          <w:szCs w:val="32"/>
        </w:rPr>
        <w:t>）</w:t>
      </w:r>
    </w:p>
    <w:tbl>
      <w:tblPr>
        <w:tblW w:w="0" w:type="auto"/>
        <w:jc w:val="center"/>
        <w:tblLook w:val="04A0" w:firstRow="1" w:lastRow="0" w:firstColumn="1" w:lastColumn="0" w:noHBand="0" w:noVBand="1"/>
      </w:tblPr>
      <w:tblGrid>
        <w:gridCol w:w="2840"/>
        <w:gridCol w:w="2841"/>
        <w:gridCol w:w="2841"/>
      </w:tblGrid>
      <w:tr w:rsidR="009C0DC8" w:rsidRPr="001D1B14" w14:paraId="53AA75DD" w14:textId="77777777" w:rsidTr="008C2894">
        <w:trPr>
          <w:trHeight w:val="565"/>
          <w:jc w:val="center"/>
        </w:trPr>
        <w:tc>
          <w:tcPr>
            <w:tcW w:w="2840" w:type="dxa"/>
            <w:tcBorders>
              <w:top w:val="single" w:sz="4" w:space="0" w:color="000000"/>
              <w:left w:val="single" w:sz="4" w:space="0" w:color="000000"/>
              <w:bottom w:val="single" w:sz="4" w:space="0" w:color="000000"/>
              <w:right w:val="single" w:sz="4" w:space="0" w:color="000000"/>
            </w:tcBorders>
            <w:vAlign w:val="center"/>
            <w:hideMark/>
          </w:tcPr>
          <w:p w14:paraId="10E03BFE"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hint="eastAsia"/>
                <w:kern w:val="0"/>
                <w:sz w:val="32"/>
                <w:szCs w:val="32"/>
              </w:rPr>
              <w:t>项目</w:t>
            </w:r>
          </w:p>
        </w:tc>
        <w:tc>
          <w:tcPr>
            <w:tcW w:w="2841" w:type="dxa"/>
            <w:tcBorders>
              <w:top w:val="single" w:sz="4" w:space="0" w:color="000000"/>
              <w:left w:val="single" w:sz="4" w:space="0" w:color="000000"/>
              <w:bottom w:val="single" w:sz="4" w:space="0" w:color="000000"/>
              <w:right w:val="single" w:sz="4" w:space="0" w:color="000000"/>
            </w:tcBorders>
            <w:vAlign w:val="center"/>
            <w:hideMark/>
          </w:tcPr>
          <w:p w14:paraId="056A41AA"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hint="eastAsia"/>
                <w:kern w:val="0"/>
                <w:sz w:val="32"/>
                <w:szCs w:val="32"/>
              </w:rPr>
              <w:t>要求</w:t>
            </w:r>
          </w:p>
        </w:tc>
        <w:tc>
          <w:tcPr>
            <w:tcW w:w="2841" w:type="dxa"/>
            <w:tcBorders>
              <w:top w:val="single" w:sz="4" w:space="0" w:color="000000"/>
              <w:left w:val="single" w:sz="4" w:space="0" w:color="000000"/>
              <w:bottom w:val="single" w:sz="4" w:space="0" w:color="000000"/>
              <w:right w:val="single" w:sz="4" w:space="0" w:color="000000"/>
            </w:tcBorders>
            <w:vAlign w:val="center"/>
            <w:hideMark/>
          </w:tcPr>
          <w:p w14:paraId="5865C7AF"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hint="eastAsia"/>
                <w:kern w:val="0"/>
                <w:sz w:val="32"/>
                <w:szCs w:val="32"/>
              </w:rPr>
              <w:t>偏差</w:t>
            </w:r>
          </w:p>
        </w:tc>
      </w:tr>
      <w:tr w:rsidR="009C0DC8" w:rsidRPr="001D1B14" w14:paraId="074F5BBC" w14:textId="77777777" w:rsidTr="008C2894">
        <w:trPr>
          <w:jc w:val="center"/>
        </w:trPr>
        <w:tc>
          <w:tcPr>
            <w:tcW w:w="2840" w:type="dxa"/>
            <w:tcBorders>
              <w:top w:val="single" w:sz="4" w:space="0" w:color="000000"/>
              <w:left w:val="single" w:sz="4" w:space="0" w:color="000000"/>
              <w:bottom w:val="single" w:sz="4" w:space="0" w:color="000000"/>
              <w:right w:val="single" w:sz="4" w:space="0" w:color="000000"/>
            </w:tcBorders>
            <w:vAlign w:val="center"/>
            <w:hideMark/>
          </w:tcPr>
          <w:p w14:paraId="4D7891B3"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hint="eastAsia"/>
                <w:kern w:val="0"/>
                <w:sz w:val="32"/>
                <w:szCs w:val="32"/>
              </w:rPr>
              <w:t>宽度</w:t>
            </w:r>
          </w:p>
        </w:tc>
        <w:tc>
          <w:tcPr>
            <w:tcW w:w="2841" w:type="dxa"/>
            <w:tcBorders>
              <w:top w:val="single" w:sz="4" w:space="0" w:color="000000"/>
              <w:left w:val="single" w:sz="4" w:space="0" w:color="000000"/>
              <w:bottom w:val="single" w:sz="4" w:space="0" w:color="000000"/>
              <w:right w:val="single" w:sz="4" w:space="0" w:color="000000"/>
            </w:tcBorders>
            <w:vAlign w:val="center"/>
            <w:hideMark/>
          </w:tcPr>
          <w:p w14:paraId="257A67E1"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kern w:val="0"/>
                <w:sz w:val="32"/>
                <w:szCs w:val="32"/>
              </w:rPr>
              <w:t>1220</w:t>
            </w:r>
          </w:p>
        </w:tc>
        <w:tc>
          <w:tcPr>
            <w:tcW w:w="2841" w:type="dxa"/>
            <w:tcBorders>
              <w:top w:val="single" w:sz="4" w:space="0" w:color="000000"/>
              <w:left w:val="single" w:sz="4" w:space="0" w:color="000000"/>
              <w:bottom w:val="single" w:sz="4" w:space="0" w:color="000000"/>
              <w:right w:val="single" w:sz="4" w:space="0" w:color="000000"/>
            </w:tcBorders>
            <w:vAlign w:val="center"/>
            <w:hideMark/>
          </w:tcPr>
          <w:p w14:paraId="63EFF322"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kern w:val="0"/>
                <w:sz w:val="32"/>
                <w:szCs w:val="32"/>
              </w:rPr>
              <w:t>≥</w:t>
            </w:r>
            <w:r w:rsidRPr="001D1B14">
              <w:rPr>
                <w:rFonts w:ascii="仿宋_GB2312" w:eastAsia="仿宋_GB2312" w:hAnsi="Tahoma"/>
                <w:kern w:val="0"/>
                <w:sz w:val="32"/>
                <w:szCs w:val="32"/>
              </w:rPr>
              <w:t>0</w:t>
            </w:r>
            <w:r w:rsidRPr="001D1B14">
              <w:rPr>
                <w:rFonts w:ascii="仿宋_GB2312" w:eastAsia="仿宋_GB2312" w:hAnsi="Tahoma" w:hint="eastAsia"/>
                <w:kern w:val="0"/>
                <w:sz w:val="32"/>
                <w:szCs w:val="32"/>
              </w:rPr>
              <w:t>且</w:t>
            </w:r>
            <w:r w:rsidRPr="001D1B14">
              <w:rPr>
                <w:rFonts w:ascii="仿宋_GB2312" w:eastAsia="仿宋_GB2312" w:hAnsi="Tahoma"/>
                <w:kern w:val="0"/>
                <w:sz w:val="32"/>
                <w:szCs w:val="32"/>
              </w:rPr>
              <w:t>≤</w:t>
            </w:r>
            <w:r w:rsidRPr="001D1B14">
              <w:rPr>
                <w:rFonts w:ascii="仿宋_GB2312" w:eastAsia="仿宋_GB2312" w:hAnsi="Tahoma"/>
                <w:kern w:val="0"/>
                <w:sz w:val="32"/>
                <w:szCs w:val="32"/>
              </w:rPr>
              <w:t>5</w:t>
            </w:r>
          </w:p>
        </w:tc>
      </w:tr>
      <w:tr w:rsidR="009C0DC8" w:rsidRPr="001D1B14" w14:paraId="3E488BCF" w14:textId="77777777" w:rsidTr="008C2894">
        <w:trPr>
          <w:jc w:val="center"/>
        </w:trPr>
        <w:tc>
          <w:tcPr>
            <w:tcW w:w="2840" w:type="dxa"/>
            <w:tcBorders>
              <w:top w:val="single" w:sz="4" w:space="0" w:color="000000"/>
              <w:left w:val="single" w:sz="4" w:space="0" w:color="000000"/>
              <w:bottom w:val="single" w:sz="4" w:space="0" w:color="000000"/>
              <w:right w:val="single" w:sz="4" w:space="0" w:color="000000"/>
            </w:tcBorders>
            <w:vAlign w:val="center"/>
            <w:hideMark/>
          </w:tcPr>
          <w:p w14:paraId="0A7F02DB"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hint="eastAsia"/>
                <w:kern w:val="0"/>
                <w:sz w:val="32"/>
                <w:szCs w:val="32"/>
              </w:rPr>
              <w:t>长度</w:t>
            </w:r>
          </w:p>
        </w:tc>
        <w:tc>
          <w:tcPr>
            <w:tcW w:w="2841" w:type="dxa"/>
            <w:tcBorders>
              <w:top w:val="single" w:sz="4" w:space="0" w:color="000000"/>
              <w:left w:val="single" w:sz="4" w:space="0" w:color="000000"/>
              <w:bottom w:val="single" w:sz="4" w:space="0" w:color="000000"/>
              <w:right w:val="single" w:sz="4" w:space="0" w:color="000000"/>
            </w:tcBorders>
            <w:vAlign w:val="center"/>
            <w:hideMark/>
          </w:tcPr>
          <w:p w14:paraId="459D50F1"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kern w:val="0"/>
                <w:sz w:val="32"/>
                <w:szCs w:val="32"/>
              </w:rPr>
              <w:t>2440</w:t>
            </w:r>
          </w:p>
        </w:tc>
        <w:tc>
          <w:tcPr>
            <w:tcW w:w="2841" w:type="dxa"/>
            <w:tcBorders>
              <w:top w:val="single" w:sz="4" w:space="0" w:color="000000"/>
              <w:left w:val="single" w:sz="4" w:space="0" w:color="000000"/>
              <w:bottom w:val="single" w:sz="4" w:space="0" w:color="000000"/>
              <w:right w:val="single" w:sz="4" w:space="0" w:color="000000"/>
            </w:tcBorders>
            <w:vAlign w:val="center"/>
            <w:hideMark/>
          </w:tcPr>
          <w:p w14:paraId="3F370F08"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kern w:val="0"/>
                <w:sz w:val="32"/>
                <w:szCs w:val="32"/>
              </w:rPr>
              <w:t>≥</w:t>
            </w:r>
            <w:r w:rsidRPr="001D1B14">
              <w:rPr>
                <w:rFonts w:ascii="仿宋_GB2312" w:eastAsia="仿宋_GB2312" w:hAnsi="Tahoma"/>
                <w:kern w:val="0"/>
                <w:sz w:val="32"/>
                <w:szCs w:val="32"/>
              </w:rPr>
              <w:t>0</w:t>
            </w:r>
            <w:r w:rsidRPr="001D1B14">
              <w:rPr>
                <w:rFonts w:ascii="仿宋_GB2312" w:eastAsia="仿宋_GB2312" w:hAnsi="Tahoma" w:hint="eastAsia"/>
                <w:kern w:val="0"/>
                <w:sz w:val="32"/>
                <w:szCs w:val="32"/>
              </w:rPr>
              <w:t>且</w:t>
            </w:r>
            <w:r w:rsidRPr="001D1B14">
              <w:rPr>
                <w:rFonts w:ascii="仿宋_GB2312" w:eastAsia="仿宋_GB2312" w:hAnsi="Tahoma"/>
                <w:kern w:val="0"/>
                <w:sz w:val="32"/>
                <w:szCs w:val="32"/>
              </w:rPr>
              <w:t>≤</w:t>
            </w:r>
            <w:r w:rsidRPr="001D1B14">
              <w:rPr>
                <w:rFonts w:ascii="仿宋_GB2312" w:eastAsia="仿宋_GB2312" w:hAnsi="Tahoma"/>
                <w:kern w:val="0"/>
                <w:sz w:val="32"/>
                <w:szCs w:val="32"/>
              </w:rPr>
              <w:t>5</w:t>
            </w:r>
          </w:p>
        </w:tc>
      </w:tr>
    </w:tbl>
    <w:p w14:paraId="00285F3E" w14:textId="77777777" w:rsidR="00840C26" w:rsidRDefault="00840C26" w:rsidP="009C0DC8">
      <w:pPr>
        <w:widowControl/>
        <w:adjustRightInd w:val="0"/>
        <w:snapToGrid w:val="0"/>
        <w:spacing w:after="200" w:line="360" w:lineRule="auto"/>
        <w:jc w:val="left"/>
        <w:rPr>
          <w:rFonts w:ascii="仿宋_GB2312" w:eastAsia="仿宋_GB2312" w:hAnsi="Tahoma"/>
          <w:kern w:val="0"/>
          <w:sz w:val="32"/>
          <w:szCs w:val="32"/>
        </w:rPr>
      </w:pPr>
    </w:p>
    <w:p w14:paraId="27DA753D" w14:textId="77777777" w:rsidR="009C0DC8" w:rsidRPr="001D1B14" w:rsidRDefault="009C0DC8" w:rsidP="009C0DC8">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kern w:val="0"/>
          <w:sz w:val="32"/>
          <w:szCs w:val="32"/>
        </w:rPr>
        <w:lastRenderedPageBreak/>
        <w:t>4.2.2</w:t>
      </w:r>
      <w:r w:rsidRPr="001D1B14">
        <w:rPr>
          <w:rFonts w:ascii="仿宋_GB2312" w:eastAsia="仿宋_GB2312" w:hAnsi="Tahoma" w:hint="eastAsia"/>
          <w:kern w:val="0"/>
          <w:sz w:val="32"/>
          <w:szCs w:val="32"/>
        </w:rPr>
        <w:t>厚度（单位：</w:t>
      </w:r>
      <w:r w:rsidRPr="001D1B14">
        <w:rPr>
          <w:rFonts w:ascii="仿宋_GB2312" w:eastAsia="仿宋_GB2312" w:hAnsi="Tahoma"/>
          <w:kern w:val="0"/>
          <w:sz w:val="32"/>
          <w:szCs w:val="32"/>
        </w:rPr>
        <w:t>mm</w:t>
      </w:r>
      <w:r w:rsidRPr="001D1B14">
        <w:rPr>
          <w:rFonts w:ascii="仿宋_GB2312" w:eastAsia="仿宋_GB2312" w:hAnsi="Tahoma" w:hint="eastAsia"/>
          <w:kern w:val="0"/>
          <w:sz w:val="32"/>
          <w:szCs w:val="32"/>
        </w:rPr>
        <w:t>）</w:t>
      </w:r>
    </w:p>
    <w:tbl>
      <w:tblPr>
        <w:tblW w:w="5000" w:type="pct"/>
        <w:jc w:val="center"/>
        <w:tblLook w:val="04A0" w:firstRow="1" w:lastRow="0" w:firstColumn="1" w:lastColumn="0" w:noHBand="0" w:noVBand="1"/>
      </w:tblPr>
      <w:tblGrid>
        <w:gridCol w:w="1076"/>
        <w:gridCol w:w="1076"/>
        <w:gridCol w:w="3181"/>
        <w:gridCol w:w="3387"/>
      </w:tblGrid>
      <w:tr w:rsidR="009C0DC8" w:rsidRPr="001D1B14" w14:paraId="7D58F8EB" w14:textId="77777777" w:rsidTr="008C2894">
        <w:trPr>
          <w:jc w:val="center"/>
        </w:trPr>
        <w:tc>
          <w:tcPr>
            <w:tcW w:w="617" w:type="pct"/>
            <w:tcBorders>
              <w:top w:val="single" w:sz="4" w:space="0" w:color="000000"/>
              <w:left w:val="single" w:sz="4" w:space="0" w:color="000000"/>
              <w:bottom w:val="single" w:sz="4" w:space="0" w:color="000000"/>
              <w:right w:val="single" w:sz="4" w:space="0" w:color="000000"/>
            </w:tcBorders>
            <w:vAlign w:val="center"/>
            <w:hideMark/>
          </w:tcPr>
          <w:p w14:paraId="02D062FB"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hint="eastAsia"/>
                <w:kern w:val="0"/>
                <w:sz w:val="32"/>
                <w:szCs w:val="32"/>
              </w:rPr>
              <w:t>项目</w:t>
            </w:r>
          </w:p>
        </w:tc>
        <w:tc>
          <w:tcPr>
            <w:tcW w:w="617" w:type="pct"/>
            <w:tcBorders>
              <w:top w:val="single" w:sz="4" w:space="0" w:color="000000"/>
              <w:left w:val="single" w:sz="4" w:space="0" w:color="000000"/>
              <w:bottom w:val="single" w:sz="4" w:space="0" w:color="000000"/>
              <w:right w:val="single" w:sz="4" w:space="0" w:color="000000"/>
            </w:tcBorders>
            <w:vAlign w:val="center"/>
            <w:hideMark/>
          </w:tcPr>
          <w:p w14:paraId="0F71F36E"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hint="eastAsia"/>
                <w:kern w:val="0"/>
                <w:sz w:val="32"/>
                <w:szCs w:val="32"/>
              </w:rPr>
              <w:t>要求</w:t>
            </w:r>
          </w:p>
        </w:tc>
        <w:tc>
          <w:tcPr>
            <w:tcW w:w="1824" w:type="pct"/>
            <w:tcBorders>
              <w:top w:val="single" w:sz="4" w:space="0" w:color="000000"/>
              <w:left w:val="single" w:sz="4" w:space="0" w:color="000000"/>
              <w:bottom w:val="single" w:sz="4" w:space="0" w:color="000000"/>
              <w:right w:val="single" w:sz="4" w:space="0" w:color="000000"/>
            </w:tcBorders>
            <w:vAlign w:val="center"/>
            <w:hideMark/>
          </w:tcPr>
          <w:p w14:paraId="219477F1"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hint="eastAsia"/>
                <w:kern w:val="0"/>
                <w:sz w:val="32"/>
                <w:szCs w:val="32"/>
              </w:rPr>
              <w:t>偏差</w:t>
            </w:r>
          </w:p>
        </w:tc>
        <w:tc>
          <w:tcPr>
            <w:tcW w:w="1942" w:type="pct"/>
            <w:tcBorders>
              <w:top w:val="single" w:sz="4" w:space="0" w:color="000000"/>
              <w:left w:val="single" w:sz="4" w:space="0" w:color="000000"/>
              <w:bottom w:val="single" w:sz="4" w:space="0" w:color="000000"/>
              <w:right w:val="single" w:sz="4" w:space="0" w:color="000000"/>
            </w:tcBorders>
            <w:vAlign w:val="center"/>
            <w:hideMark/>
          </w:tcPr>
          <w:p w14:paraId="57CA0CC6"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hint="eastAsia"/>
                <w:kern w:val="0"/>
                <w:sz w:val="32"/>
                <w:szCs w:val="32"/>
              </w:rPr>
              <w:t>公差</w:t>
            </w:r>
          </w:p>
        </w:tc>
      </w:tr>
      <w:tr w:rsidR="009C0DC8" w:rsidRPr="001D1B14" w14:paraId="0E12B6AE" w14:textId="77777777" w:rsidTr="008C2894">
        <w:trPr>
          <w:trHeight w:val="983"/>
          <w:jc w:val="center"/>
        </w:trPr>
        <w:tc>
          <w:tcPr>
            <w:tcW w:w="617" w:type="pct"/>
            <w:tcBorders>
              <w:top w:val="single" w:sz="4" w:space="0" w:color="000000"/>
              <w:left w:val="single" w:sz="4" w:space="0" w:color="000000"/>
              <w:bottom w:val="single" w:sz="4" w:space="0" w:color="000000"/>
              <w:right w:val="single" w:sz="4" w:space="0" w:color="000000"/>
            </w:tcBorders>
            <w:vAlign w:val="center"/>
            <w:hideMark/>
          </w:tcPr>
          <w:p w14:paraId="59524C46"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hint="eastAsia"/>
                <w:kern w:val="0"/>
                <w:sz w:val="32"/>
                <w:szCs w:val="32"/>
              </w:rPr>
              <w:t>厚度</w:t>
            </w:r>
          </w:p>
        </w:tc>
        <w:tc>
          <w:tcPr>
            <w:tcW w:w="617" w:type="pct"/>
            <w:tcBorders>
              <w:top w:val="single" w:sz="4" w:space="0" w:color="000000"/>
              <w:left w:val="single" w:sz="4" w:space="0" w:color="000000"/>
              <w:bottom w:val="single" w:sz="4" w:space="0" w:color="000000"/>
              <w:right w:val="single" w:sz="4" w:space="0" w:color="000000"/>
            </w:tcBorders>
            <w:vAlign w:val="center"/>
            <w:hideMark/>
          </w:tcPr>
          <w:p w14:paraId="454511D7"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kern w:val="0"/>
                <w:sz w:val="32"/>
                <w:szCs w:val="32"/>
              </w:rPr>
              <w:t>17</w:t>
            </w:r>
          </w:p>
        </w:tc>
        <w:tc>
          <w:tcPr>
            <w:tcW w:w="1824" w:type="pct"/>
            <w:tcBorders>
              <w:top w:val="single" w:sz="4" w:space="0" w:color="000000"/>
              <w:left w:val="single" w:sz="4" w:space="0" w:color="000000"/>
              <w:bottom w:val="single" w:sz="4" w:space="0" w:color="000000"/>
              <w:right w:val="single" w:sz="4" w:space="0" w:color="000000"/>
            </w:tcBorders>
            <w:vAlign w:val="center"/>
            <w:hideMark/>
          </w:tcPr>
          <w:p w14:paraId="05CA3AFA"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kern w:val="0"/>
                <w:sz w:val="32"/>
                <w:szCs w:val="32"/>
              </w:rPr>
              <w:t>≥</w:t>
            </w:r>
            <w:r w:rsidRPr="001D1B14">
              <w:rPr>
                <w:rFonts w:ascii="仿宋_GB2312" w:eastAsia="仿宋_GB2312" w:hAnsi="Tahoma"/>
                <w:kern w:val="0"/>
                <w:sz w:val="32"/>
                <w:szCs w:val="32"/>
              </w:rPr>
              <w:t>-0.6</w:t>
            </w:r>
            <w:r w:rsidRPr="001D1B14">
              <w:rPr>
                <w:rFonts w:ascii="仿宋_GB2312" w:eastAsia="仿宋_GB2312" w:hAnsi="Tahoma" w:hint="eastAsia"/>
                <w:kern w:val="0"/>
                <w:sz w:val="32"/>
                <w:szCs w:val="32"/>
              </w:rPr>
              <w:t>且</w:t>
            </w:r>
            <w:r w:rsidRPr="001D1B14">
              <w:rPr>
                <w:rFonts w:ascii="仿宋_GB2312" w:eastAsia="仿宋_GB2312" w:hAnsi="Tahoma"/>
                <w:kern w:val="0"/>
                <w:sz w:val="32"/>
                <w:szCs w:val="32"/>
              </w:rPr>
              <w:t>≤</w:t>
            </w:r>
            <w:r w:rsidRPr="001D1B14">
              <w:rPr>
                <w:rFonts w:ascii="仿宋_GB2312" w:eastAsia="仿宋_GB2312" w:hAnsi="Tahoma"/>
                <w:kern w:val="0"/>
                <w:sz w:val="32"/>
                <w:szCs w:val="32"/>
              </w:rPr>
              <w:t>0.6</w:t>
            </w:r>
          </w:p>
        </w:tc>
        <w:tc>
          <w:tcPr>
            <w:tcW w:w="1942" w:type="pct"/>
            <w:tcBorders>
              <w:top w:val="single" w:sz="4" w:space="0" w:color="000000"/>
              <w:left w:val="single" w:sz="4" w:space="0" w:color="000000"/>
              <w:bottom w:val="single" w:sz="4" w:space="0" w:color="000000"/>
              <w:right w:val="single" w:sz="4" w:space="0" w:color="000000"/>
            </w:tcBorders>
            <w:vAlign w:val="center"/>
            <w:hideMark/>
          </w:tcPr>
          <w:p w14:paraId="3A454271"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hint="eastAsia"/>
                <w:kern w:val="0"/>
                <w:sz w:val="32"/>
                <w:szCs w:val="32"/>
              </w:rPr>
              <w:t>每张板内厚度公差</w:t>
            </w:r>
            <w:r w:rsidRPr="001D1B14">
              <w:rPr>
                <w:rFonts w:ascii="仿宋_GB2312" w:eastAsia="仿宋_GB2312" w:hAnsi="Tahoma"/>
                <w:kern w:val="0"/>
                <w:sz w:val="32"/>
                <w:szCs w:val="32"/>
              </w:rPr>
              <w:t>≤</w:t>
            </w:r>
            <w:r w:rsidRPr="001D1B14">
              <w:rPr>
                <w:rFonts w:ascii="仿宋_GB2312" w:eastAsia="仿宋_GB2312" w:hAnsi="Tahoma"/>
                <w:kern w:val="0"/>
                <w:sz w:val="32"/>
                <w:szCs w:val="32"/>
              </w:rPr>
              <w:t>0.8</w:t>
            </w:r>
          </w:p>
        </w:tc>
      </w:tr>
    </w:tbl>
    <w:p w14:paraId="7EF6EB94" w14:textId="77777777" w:rsidR="009C0DC8" w:rsidRPr="001D1B14" w:rsidRDefault="009C0DC8" w:rsidP="009C0DC8">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kern w:val="0"/>
          <w:sz w:val="32"/>
          <w:szCs w:val="32"/>
        </w:rPr>
        <w:t>4.2.3</w:t>
      </w:r>
      <w:r w:rsidRPr="001D1B14">
        <w:rPr>
          <w:rFonts w:ascii="仿宋_GB2312" w:eastAsia="仿宋_GB2312" w:hAnsi="Tahoma" w:hint="eastAsia"/>
          <w:kern w:val="0"/>
          <w:sz w:val="32"/>
          <w:szCs w:val="32"/>
        </w:rPr>
        <w:t>其他要求</w:t>
      </w:r>
    </w:p>
    <w:tbl>
      <w:tblPr>
        <w:tblW w:w="0" w:type="auto"/>
        <w:jc w:val="center"/>
        <w:tblLook w:val="04A0" w:firstRow="1" w:lastRow="0" w:firstColumn="1" w:lastColumn="0" w:noHBand="0" w:noVBand="1"/>
      </w:tblPr>
      <w:tblGrid>
        <w:gridCol w:w="2376"/>
        <w:gridCol w:w="6146"/>
      </w:tblGrid>
      <w:tr w:rsidR="009C0DC8" w:rsidRPr="001D1B14" w14:paraId="202BC570" w14:textId="77777777" w:rsidTr="008C2894">
        <w:trPr>
          <w:jc w:val="center"/>
        </w:trPr>
        <w:tc>
          <w:tcPr>
            <w:tcW w:w="2376" w:type="dxa"/>
            <w:tcBorders>
              <w:top w:val="single" w:sz="4" w:space="0" w:color="000000"/>
              <w:left w:val="single" w:sz="4" w:space="0" w:color="000000"/>
              <w:bottom w:val="single" w:sz="4" w:space="0" w:color="000000"/>
              <w:right w:val="single" w:sz="4" w:space="0" w:color="000000"/>
            </w:tcBorders>
            <w:vAlign w:val="center"/>
            <w:hideMark/>
          </w:tcPr>
          <w:p w14:paraId="61B879B6"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hint="eastAsia"/>
                <w:kern w:val="0"/>
                <w:sz w:val="32"/>
                <w:szCs w:val="32"/>
              </w:rPr>
              <w:t>指标</w:t>
            </w:r>
          </w:p>
        </w:tc>
        <w:tc>
          <w:tcPr>
            <w:tcW w:w="6146" w:type="dxa"/>
            <w:tcBorders>
              <w:top w:val="single" w:sz="4" w:space="0" w:color="000000"/>
              <w:left w:val="single" w:sz="4" w:space="0" w:color="000000"/>
              <w:bottom w:val="single" w:sz="4" w:space="0" w:color="000000"/>
              <w:right w:val="single" w:sz="4" w:space="0" w:color="000000"/>
            </w:tcBorders>
            <w:vAlign w:val="center"/>
            <w:hideMark/>
          </w:tcPr>
          <w:p w14:paraId="7D221926"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hint="eastAsia"/>
                <w:kern w:val="0"/>
                <w:sz w:val="32"/>
                <w:szCs w:val="32"/>
              </w:rPr>
              <w:t>要求</w:t>
            </w:r>
          </w:p>
        </w:tc>
      </w:tr>
      <w:tr w:rsidR="009C0DC8" w:rsidRPr="001D1B14" w14:paraId="6071EE29" w14:textId="77777777" w:rsidTr="008C2894">
        <w:trPr>
          <w:jc w:val="center"/>
        </w:trPr>
        <w:tc>
          <w:tcPr>
            <w:tcW w:w="2376" w:type="dxa"/>
            <w:tcBorders>
              <w:top w:val="single" w:sz="4" w:space="0" w:color="000000"/>
              <w:left w:val="single" w:sz="4" w:space="0" w:color="000000"/>
              <w:bottom w:val="single" w:sz="4" w:space="0" w:color="000000"/>
              <w:right w:val="single" w:sz="4" w:space="0" w:color="000000"/>
            </w:tcBorders>
            <w:vAlign w:val="center"/>
            <w:hideMark/>
          </w:tcPr>
          <w:p w14:paraId="4A420C44"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hint="eastAsia"/>
                <w:kern w:val="0"/>
                <w:sz w:val="32"/>
                <w:szCs w:val="32"/>
              </w:rPr>
              <w:t>垂直度</w:t>
            </w:r>
          </w:p>
        </w:tc>
        <w:tc>
          <w:tcPr>
            <w:tcW w:w="6146" w:type="dxa"/>
            <w:tcBorders>
              <w:top w:val="single" w:sz="4" w:space="0" w:color="000000"/>
              <w:left w:val="single" w:sz="4" w:space="0" w:color="000000"/>
              <w:bottom w:val="single" w:sz="4" w:space="0" w:color="000000"/>
              <w:right w:val="single" w:sz="4" w:space="0" w:color="000000"/>
            </w:tcBorders>
            <w:vAlign w:val="center"/>
            <w:hideMark/>
          </w:tcPr>
          <w:p w14:paraId="62DD577B"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kern w:val="0"/>
                <w:sz w:val="32"/>
                <w:szCs w:val="32"/>
              </w:rPr>
              <w:t>≤</w:t>
            </w:r>
            <w:r w:rsidRPr="001D1B14">
              <w:rPr>
                <w:rFonts w:ascii="仿宋_GB2312" w:eastAsia="仿宋_GB2312" w:hAnsi="Tahoma"/>
                <w:kern w:val="0"/>
                <w:sz w:val="32"/>
                <w:szCs w:val="32"/>
              </w:rPr>
              <w:t>1.0mm/m</w:t>
            </w:r>
          </w:p>
        </w:tc>
      </w:tr>
      <w:tr w:rsidR="009C0DC8" w:rsidRPr="001D1B14" w14:paraId="55EDDA02" w14:textId="77777777" w:rsidTr="008C2894">
        <w:trPr>
          <w:jc w:val="center"/>
        </w:trPr>
        <w:tc>
          <w:tcPr>
            <w:tcW w:w="2376" w:type="dxa"/>
            <w:tcBorders>
              <w:top w:val="single" w:sz="4" w:space="0" w:color="000000"/>
              <w:left w:val="single" w:sz="4" w:space="0" w:color="000000"/>
              <w:bottom w:val="single" w:sz="4" w:space="0" w:color="000000"/>
              <w:right w:val="single" w:sz="4" w:space="0" w:color="000000"/>
            </w:tcBorders>
            <w:vAlign w:val="center"/>
            <w:hideMark/>
          </w:tcPr>
          <w:p w14:paraId="0DCA8AFE"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proofErr w:type="gramStart"/>
            <w:r w:rsidRPr="001D1B14">
              <w:rPr>
                <w:rFonts w:ascii="仿宋_GB2312" w:eastAsia="仿宋_GB2312" w:hAnsi="Tahoma" w:hint="eastAsia"/>
                <w:kern w:val="0"/>
                <w:sz w:val="32"/>
                <w:szCs w:val="32"/>
              </w:rPr>
              <w:t>边缘直度</w:t>
            </w:r>
            <w:proofErr w:type="gramEnd"/>
          </w:p>
        </w:tc>
        <w:tc>
          <w:tcPr>
            <w:tcW w:w="6146" w:type="dxa"/>
            <w:tcBorders>
              <w:top w:val="single" w:sz="4" w:space="0" w:color="000000"/>
              <w:left w:val="single" w:sz="4" w:space="0" w:color="000000"/>
              <w:bottom w:val="single" w:sz="4" w:space="0" w:color="000000"/>
              <w:right w:val="single" w:sz="4" w:space="0" w:color="000000"/>
            </w:tcBorders>
            <w:vAlign w:val="center"/>
            <w:hideMark/>
          </w:tcPr>
          <w:p w14:paraId="2E42DB8F"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kern w:val="0"/>
                <w:sz w:val="32"/>
                <w:szCs w:val="32"/>
              </w:rPr>
              <w:t>≤</w:t>
            </w:r>
            <w:r w:rsidRPr="001D1B14">
              <w:rPr>
                <w:rFonts w:ascii="仿宋_GB2312" w:eastAsia="仿宋_GB2312" w:hAnsi="Tahoma"/>
                <w:kern w:val="0"/>
                <w:sz w:val="32"/>
                <w:szCs w:val="32"/>
              </w:rPr>
              <w:t>1.0mm/m</w:t>
            </w:r>
          </w:p>
        </w:tc>
      </w:tr>
      <w:tr w:rsidR="009C0DC8" w:rsidRPr="001D1B14" w14:paraId="61EFB643" w14:textId="77777777" w:rsidTr="008C2894">
        <w:trPr>
          <w:jc w:val="center"/>
        </w:trPr>
        <w:tc>
          <w:tcPr>
            <w:tcW w:w="2376" w:type="dxa"/>
            <w:tcBorders>
              <w:top w:val="single" w:sz="4" w:space="0" w:color="000000"/>
              <w:left w:val="single" w:sz="4" w:space="0" w:color="000000"/>
              <w:bottom w:val="single" w:sz="4" w:space="0" w:color="000000"/>
              <w:right w:val="single" w:sz="4" w:space="0" w:color="000000"/>
            </w:tcBorders>
            <w:vAlign w:val="center"/>
            <w:hideMark/>
          </w:tcPr>
          <w:p w14:paraId="20D16F7F"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hint="eastAsia"/>
                <w:kern w:val="0"/>
                <w:sz w:val="32"/>
                <w:szCs w:val="32"/>
              </w:rPr>
              <w:t>平整度</w:t>
            </w:r>
          </w:p>
        </w:tc>
        <w:tc>
          <w:tcPr>
            <w:tcW w:w="6146" w:type="dxa"/>
            <w:tcBorders>
              <w:top w:val="single" w:sz="4" w:space="0" w:color="000000"/>
              <w:left w:val="single" w:sz="4" w:space="0" w:color="000000"/>
              <w:bottom w:val="single" w:sz="4" w:space="0" w:color="000000"/>
              <w:right w:val="single" w:sz="4" w:space="0" w:color="000000"/>
            </w:tcBorders>
            <w:vAlign w:val="center"/>
            <w:hideMark/>
          </w:tcPr>
          <w:p w14:paraId="1DAF1CC7"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hint="eastAsia"/>
                <w:kern w:val="0"/>
                <w:sz w:val="32"/>
                <w:szCs w:val="32"/>
              </w:rPr>
              <w:t>偏差</w:t>
            </w:r>
            <w:r w:rsidRPr="001D1B14">
              <w:rPr>
                <w:rFonts w:ascii="仿宋_GB2312" w:eastAsia="仿宋_GB2312" w:hAnsi="Tahoma"/>
                <w:kern w:val="0"/>
                <w:sz w:val="32"/>
                <w:szCs w:val="32"/>
              </w:rPr>
              <w:t>≤</w:t>
            </w:r>
            <w:r w:rsidRPr="001D1B14">
              <w:rPr>
                <w:rFonts w:ascii="仿宋_GB2312" w:eastAsia="仿宋_GB2312" w:hAnsi="Tahoma"/>
                <w:kern w:val="0"/>
                <w:sz w:val="32"/>
                <w:szCs w:val="32"/>
              </w:rPr>
              <w:t>10mm</w:t>
            </w:r>
          </w:p>
        </w:tc>
      </w:tr>
      <w:tr w:rsidR="009C0DC8" w:rsidRPr="001D1B14" w14:paraId="09FF689E" w14:textId="77777777" w:rsidTr="008C2894">
        <w:trPr>
          <w:jc w:val="center"/>
        </w:trPr>
        <w:tc>
          <w:tcPr>
            <w:tcW w:w="2376" w:type="dxa"/>
            <w:tcBorders>
              <w:top w:val="single" w:sz="4" w:space="0" w:color="000000"/>
              <w:left w:val="single" w:sz="4" w:space="0" w:color="000000"/>
              <w:bottom w:val="single" w:sz="4" w:space="0" w:color="000000"/>
              <w:right w:val="single" w:sz="4" w:space="0" w:color="000000"/>
            </w:tcBorders>
            <w:vAlign w:val="center"/>
            <w:hideMark/>
          </w:tcPr>
          <w:p w14:paraId="44301C7B"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hint="eastAsia"/>
                <w:kern w:val="0"/>
                <w:sz w:val="32"/>
                <w:szCs w:val="32"/>
              </w:rPr>
              <w:t>波纹度</w:t>
            </w:r>
          </w:p>
        </w:tc>
        <w:tc>
          <w:tcPr>
            <w:tcW w:w="6146" w:type="dxa"/>
            <w:tcBorders>
              <w:top w:val="single" w:sz="4" w:space="0" w:color="000000"/>
              <w:left w:val="single" w:sz="4" w:space="0" w:color="000000"/>
              <w:bottom w:val="single" w:sz="4" w:space="0" w:color="000000"/>
              <w:right w:val="single" w:sz="4" w:space="0" w:color="000000"/>
            </w:tcBorders>
            <w:vAlign w:val="center"/>
            <w:hideMark/>
          </w:tcPr>
          <w:p w14:paraId="04C162FE"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kern w:val="0"/>
                <w:sz w:val="32"/>
                <w:szCs w:val="32"/>
              </w:rPr>
              <w:t>≤</w:t>
            </w:r>
            <w:r w:rsidRPr="001D1B14">
              <w:rPr>
                <w:rFonts w:ascii="仿宋_GB2312" w:eastAsia="仿宋_GB2312" w:hAnsi="Tahoma"/>
                <w:kern w:val="0"/>
                <w:sz w:val="32"/>
                <w:szCs w:val="32"/>
              </w:rPr>
              <w:t>0.3mm</w:t>
            </w:r>
          </w:p>
        </w:tc>
      </w:tr>
    </w:tbl>
    <w:p w14:paraId="265D2DAC" w14:textId="77777777" w:rsidR="009C0DC8" w:rsidRPr="001D1B14" w:rsidRDefault="009C0DC8" w:rsidP="009C0DC8">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kern w:val="0"/>
          <w:sz w:val="32"/>
          <w:szCs w:val="32"/>
        </w:rPr>
        <w:t>4.3</w:t>
      </w:r>
      <w:r w:rsidRPr="001D1B14">
        <w:rPr>
          <w:rFonts w:ascii="仿宋_GB2312" w:eastAsia="仿宋_GB2312" w:hAnsi="Tahoma" w:hint="eastAsia"/>
          <w:kern w:val="0"/>
          <w:sz w:val="32"/>
          <w:szCs w:val="32"/>
        </w:rPr>
        <w:t>板芯质量</w:t>
      </w:r>
    </w:p>
    <w:tbl>
      <w:tblPr>
        <w:tblW w:w="0" w:type="auto"/>
        <w:jc w:val="center"/>
        <w:tblLook w:val="04A0" w:firstRow="1" w:lastRow="0" w:firstColumn="1" w:lastColumn="0" w:noHBand="0" w:noVBand="1"/>
      </w:tblPr>
      <w:tblGrid>
        <w:gridCol w:w="2943"/>
        <w:gridCol w:w="5579"/>
      </w:tblGrid>
      <w:tr w:rsidR="009C0DC8" w:rsidRPr="001D1B14" w14:paraId="61A214F3" w14:textId="77777777" w:rsidTr="008C2894">
        <w:trPr>
          <w:jc w:val="center"/>
        </w:trPr>
        <w:tc>
          <w:tcPr>
            <w:tcW w:w="2943" w:type="dxa"/>
            <w:tcBorders>
              <w:top w:val="single" w:sz="4" w:space="0" w:color="000000"/>
              <w:left w:val="single" w:sz="4" w:space="0" w:color="000000"/>
              <w:bottom w:val="single" w:sz="4" w:space="0" w:color="000000"/>
              <w:right w:val="single" w:sz="4" w:space="0" w:color="000000"/>
            </w:tcBorders>
            <w:vAlign w:val="center"/>
            <w:hideMark/>
          </w:tcPr>
          <w:p w14:paraId="5FADE2C5"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hint="eastAsia"/>
                <w:kern w:val="0"/>
                <w:sz w:val="32"/>
                <w:szCs w:val="32"/>
              </w:rPr>
              <w:t>项目</w:t>
            </w:r>
          </w:p>
        </w:tc>
        <w:tc>
          <w:tcPr>
            <w:tcW w:w="5579" w:type="dxa"/>
            <w:tcBorders>
              <w:top w:val="single" w:sz="4" w:space="0" w:color="000000"/>
              <w:left w:val="single" w:sz="4" w:space="0" w:color="000000"/>
              <w:bottom w:val="single" w:sz="4" w:space="0" w:color="000000"/>
              <w:right w:val="single" w:sz="4" w:space="0" w:color="000000"/>
            </w:tcBorders>
            <w:vAlign w:val="center"/>
            <w:hideMark/>
          </w:tcPr>
          <w:p w14:paraId="2CE17DC1"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hint="eastAsia"/>
                <w:kern w:val="0"/>
                <w:sz w:val="32"/>
                <w:szCs w:val="32"/>
              </w:rPr>
              <w:t>要求</w:t>
            </w:r>
          </w:p>
        </w:tc>
      </w:tr>
      <w:tr w:rsidR="009C0DC8" w:rsidRPr="001D1B14" w14:paraId="1DB21002" w14:textId="77777777" w:rsidTr="008C2894">
        <w:trPr>
          <w:jc w:val="center"/>
        </w:trPr>
        <w:tc>
          <w:tcPr>
            <w:tcW w:w="2943" w:type="dxa"/>
            <w:tcBorders>
              <w:top w:val="single" w:sz="4" w:space="0" w:color="000000"/>
              <w:left w:val="single" w:sz="4" w:space="0" w:color="000000"/>
              <w:bottom w:val="single" w:sz="4" w:space="0" w:color="000000"/>
              <w:right w:val="single" w:sz="4" w:space="0" w:color="000000"/>
            </w:tcBorders>
            <w:vAlign w:val="center"/>
            <w:hideMark/>
          </w:tcPr>
          <w:p w14:paraId="220AA531"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proofErr w:type="gramStart"/>
            <w:r w:rsidRPr="001D1B14">
              <w:rPr>
                <w:rFonts w:ascii="仿宋_GB2312" w:eastAsia="仿宋_GB2312" w:hAnsi="Tahoma" w:hint="eastAsia"/>
                <w:kern w:val="0"/>
                <w:sz w:val="32"/>
                <w:szCs w:val="32"/>
              </w:rPr>
              <w:t>相邻芯条接缝</w:t>
            </w:r>
            <w:proofErr w:type="gramEnd"/>
            <w:r w:rsidRPr="001D1B14">
              <w:rPr>
                <w:rFonts w:ascii="仿宋_GB2312" w:eastAsia="仿宋_GB2312" w:hAnsi="Tahoma" w:hint="eastAsia"/>
                <w:kern w:val="0"/>
                <w:sz w:val="32"/>
                <w:szCs w:val="32"/>
              </w:rPr>
              <w:t>间距</w:t>
            </w:r>
          </w:p>
        </w:tc>
        <w:tc>
          <w:tcPr>
            <w:tcW w:w="5579" w:type="dxa"/>
            <w:tcBorders>
              <w:top w:val="single" w:sz="4" w:space="0" w:color="000000"/>
              <w:left w:val="single" w:sz="4" w:space="0" w:color="000000"/>
              <w:bottom w:val="single" w:sz="4" w:space="0" w:color="000000"/>
              <w:right w:val="single" w:sz="4" w:space="0" w:color="000000"/>
            </w:tcBorders>
            <w:vAlign w:val="center"/>
            <w:hideMark/>
          </w:tcPr>
          <w:p w14:paraId="0D700665"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proofErr w:type="gramStart"/>
            <w:r w:rsidRPr="001D1B14">
              <w:rPr>
                <w:rFonts w:ascii="仿宋_GB2312" w:eastAsia="仿宋_GB2312" w:hAnsi="Tahoma" w:hint="eastAsia"/>
                <w:kern w:val="0"/>
                <w:sz w:val="32"/>
                <w:szCs w:val="32"/>
              </w:rPr>
              <w:t>沿板长度</w:t>
            </w:r>
            <w:proofErr w:type="gramEnd"/>
            <w:r w:rsidRPr="001D1B14">
              <w:rPr>
                <w:rFonts w:ascii="仿宋_GB2312" w:eastAsia="仿宋_GB2312" w:hAnsi="Tahoma" w:hint="eastAsia"/>
                <w:kern w:val="0"/>
                <w:sz w:val="32"/>
                <w:szCs w:val="32"/>
              </w:rPr>
              <w:t>方向，相邻</w:t>
            </w:r>
            <w:proofErr w:type="gramStart"/>
            <w:r w:rsidRPr="001D1B14">
              <w:rPr>
                <w:rFonts w:ascii="仿宋_GB2312" w:eastAsia="仿宋_GB2312" w:hAnsi="Tahoma" w:hint="eastAsia"/>
                <w:kern w:val="0"/>
                <w:sz w:val="32"/>
                <w:szCs w:val="32"/>
              </w:rPr>
              <w:t>两排芯条</w:t>
            </w:r>
            <w:proofErr w:type="gramEnd"/>
            <w:r w:rsidRPr="001D1B14">
              <w:rPr>
                <w:rFonts w:ascii="仿宋_GB2312" w:eastAsia="仿宋_GB2312" w:hAnsi="Tahoma" w:hint="eastAsia"/>
                <w:kern w:val="0"/>
                <w:sz w:val="32"/>
                <w:szCs w:val="32"/>
              </w:rPr>
              <w:t>的两个端接缝的距离</w:t>
            </w:r>
            <w:r w:rsidRPr="001D1B14">
              <w:rPr>
                <w:rFonts w:ascii="仿宋_GB2312" w:eastAsia="仿宋_GB2312" w:hAnsi="Tahoma"/>
                <w:kern w:val="0"/>
                <w:sz w:val="32"/>
                <w:szCs w:val="32"/>
              </w:rPr>
              <w:t>≥</w:t>
            </w:r>
            <w:r w:rsidRPr="001D1B14">
              <w:rPr>
                <w:rFonts w:ascii="仿宋_GB2312" w:eastAsia="仿宋_GB2312" w:hAnsi="Tahoma"/>
                <w:kern w:val="0"/>
                <w:sz w:val="32"/>
                <w:szCs w:val="32"/>
              </w:rPr>
              <w:t>50mm</w:t>
            </w:r>
          </w:p>
        </w:tc>
      </w:tr>
      <w:tr w:rsidR="009C0DC8" w:rsidRPr="001D1B14" w14:paraId="7A736879" w14:textId="77777777" w:rsidTr="008C2894">
        <w:trPr>
          <w:jc w:val="center"/>
        </w:trPr>
        <w:tc>
          <w:tcPr>
            <w:tcW w:w="2943" w:type="dxa"/>
            <w:tcBorders>
              <w:top w:val="single" w:sz="4" w:space="0" w:color="000000"/>
              <w:left w:val="single" w:sz="4" w:space="0" w:color="000000"/>
              <w:bottom w:val="single" w:sz="4" w:space="0" w:color="000000"/>
              <w:right w:val="single" w:sz="4" w:space="0" w:color="000000"/>
            </w:tcBorders>
            <w:vAlign w:val="center"/>
            <w:hideMark/>
          </w:tcPr>
          <w:p w14:paraId="531CE2DC"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proofErr w:type="gramStart"/>
            <w:r w:rsidRPr="001D1B14">
              <w:rPr>
                <w:rFonts w:ascii="仿宋_GB2312" w:eastAsia="仿宋_GB2312" w:hAnsi="Tahoma" w:hint="eastAsia"/>
                <w:kern w:val="0"/>
                <w:sz w:val="32"/>
                <w:szCs w:val="32"/>
              </w:rPr>
              <w:t>芯条宽厚</w:t>
            </w:r>
            <w:proofErr w:type="gramEnd"/>
            <w:r w:rsidRPr="001D1B14">
              <w:rPr>
                <w:rFonts w:ascii="仿宋_GB2312" w:eastAsia="仿宋_GB2312" w:hAnsi="Tahoma" w:hint="eastAsia"/>
                <w:kern w:val="0"/>
                <w:sz w:val="32"/>
                <w:szCs w:val="32"/>
              </w:rPr>
              <w:t>比</w:t>
            </w:r>
          </w:p>
        </w:tc>
        <w:tc>
          <w:tcPr>
            <w:tcW w:w="5579" w:type="dxa"/>
            <w:tcBorders>
              <w:top w:val="single" w:sz="4" w:space="0" w:color="000000"/>
              <w:left w:val="single" w:sz="4" w:space="0" w:color="000000"/>
              <w:bottom w:val="single" w:sz="4" w:space="0" w:color="000000"/>
              <w:right w:val="single" w:sz="4" w:space="0" w:color="000000"/>
            </w:tcBorders>
            <w:vAlign w:val="center"/>
            <w:hideMark/>
          </w:tcPr>
          <w:p w14:paraId="1637EC5D"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kern w:val="0"/>
                <w:sz w:val="32"/>
                <w:szCs w:val="32"/>
              </w:rPr>
              <w:t>≤</w:t>
            </w:r>
            <w:r w:rsidRPr="001D1B14">
              <w:rPr>
                <w:rFonts w:ascii="仿宋_GB2312" w:eastAsia="仿宋_GB2312" w:hAnsi="Tahoma"/>
                <w:kern w:val="0"/>
                <w:sz w:val="32"/>
                <w:szCs w:val="32"/>
              </w:rPr>
              <w:t>5.0</w:t>
            </w:r>
          </w:p>
        </w:tc>
      </w:tr>
      <w:tr w:rsidR="009C0DC8" w:rsidRPr="001D1B14" w14:paraId="1AC0D8B9" w14:textId="77777777" w:rsidTr="008C2894">
        <w:trPr>
          <w:jc w:val="center"/>
        </w:trPr>
        <w:tc>
          <w:tcPr>
            <w:tcW w:w="2943" w:type="dxa"/>
            <w:tcBorders>
              <w:top w:val="single" w:sz="4" w:space="0" w:color="000000"/>
              <w:left w:val="single" w:sz="4" w:space="0" w:color="000000"/>
              <w:bottom w:val="single" w:sz="4" w:space="0" w:color="000000"/>
              <w:right w:val="single" w:sz="4" w:space="0" w:color="000000"/>
            </w:tcBorders>
            <w:vAlign w:val="center"/>
            <w:hideMark/>
          </w:tcPr>
          <w:p w14:paraId="387BEF1B"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proofErr w:type="gramStart"/>
            <w:r w:rsidRPr="001D1B14">
              <w:rPr>
                <w:rFonts w:ascii="仿宋_GB2312" w:eastAsia="仿宋_GB2312" w:hAnsi="Tahoma" w:hint="eastAsia"/>
                <w:kern w:val="0"/>
                <w:sz w:val="32"/>
                <w:szCs w:val="32"/>
              </w:rPr>
              <w:t>芯条侧面</w:t>
            </w:r>
            <w:proofErr w:type="gramEnd"/>
            <w:r w:rsidRPr="001D1B14">
              <w:rPr>
                <w:rFonts w:ascii="仿宋_GB2312" w:eastAsia="仿宋_GB2312" w:hAnsi="Tahoma" w:hint="eastAsia"/>
                <w:kern w:val="0"/>
                <w:sz w:val="32"/>
                <w:szCs w:val="32"/>
              </w:rPr>
              <w:t>缝隙</w:t>
            </w:r>
          </w:p>
        </w:tc>
        <w:tc>
          <w:tcPr>
            <w:tcW w:w="5579" w:type="dxa"/>
            <w:tcBorders>
              <w:top w:val="single" w:sz="4" w:space="0" w:color="000000"/>
              <w:left w:val="single" w:sz="4" w:space="0" w:color="000000"/>
              <w:bottom w:val="single" w:sz="4" w:space="0" w:color="000000"/>
              <w:right w:val="single" w:sz="4" w:space="0" w:color="000000"/>
            </w:tcBorders>
            <w:vAlign w:val="center"/>
            <w:hideMark/>
          </w:tcPr>
          <w:p w14:paraId="0590B01C"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kern w:val="0"/>
                <w:sz w:val="32"/>
                <w:szCs w:val="32"/>
              </w:rPr>
              <w:t>≤</w:t>
            </w:r>
            <w:r w:rsidRPr="001D1B14">
              <w:rPr>
                <w:rFonts w:ascii="仿宋_GB2312" w:eastAsia="仿宋_GB2312" w:hAnsi="Tahoma"/>
                <w:kern w:val="0"/>
                <w:sz w:val="32"/>
                <w:szCs w:val="32"/>
              </w:rPr>
              <w:t>1mm</w:t>
            </w:r>
          </w:p>
        </w:tc>
      </w:tr>
      <w:tr w:rsidR="009C0DC8" w:rsidRPr="001D1B14" w14:paraId="69E5F04E" w14:textId="77777777" w:rsidTr="008C2894">
        <w:trPr>
          <w:jc w:val="center"/>
        </w:trPr>
        <w:tc>
          <w:tcPr>
            <w:tcW w:w="2943" w:type="dxa"/>
            <w:tcBorders>
              <w:top w:val="single" w:sz="4" w:space="0" w:color="000000"/>
              <w:left w:val="single" w:sz="4" w:space="0" w:color="000000"/>
              <w:bottom w:val="single" w:sz="4" w:space="0" w:color="000000"/>
              <w:right w:val="single" w:sz="4" w:space="0" w:color="000000"/>
            </w:tcBorders>
            <w:vAlign w:val="center"/>
            <w:hideMark/>
          </w:tcPr>
          <w:p w14:paraId="7346EDAC"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proofErr w:type="gramStart"/>
            <w:r w:rsidRPr="001D1B14">
              <w:rPr>
                <w:rFonts w:ascii="仿宋_GB2312" w:eastAsia="仿宋_GB2312" w:hAnsi="Tahoma" w:hint="eastAsia"/>
                <w:kern w:val="0"/>
                <w:sz w:val="32"/>
                <w:szCs w:val="32"/>
              </w:rPr>
              <w:lastRenderedPageBreak/>
              <w:t>芯条端面</w:t>
            </w:r>
            <w:proofErr w:type="gramEnd"/>
            <w:r w:rsidRPr="001D1B14">
              <w:rPr>
                <w:rFonts w:ascii="仿宋_GB2312" w:eastAsia="仿宋_GB2312" w:hAnsi="Tahoma" w:hint="eastAsia"/>
                <w:kern w:val="0"/>
                <w:sz w:val="32"/>
                <w:szCs w:val="32"/>
              </w:rPr>
              <w:t>缝隙</w:t>
            </w:r>
          </w:p>
        </w:tc>
        <w:tc>
          <w:tcPr>
            <w:tcW w:w="5579" w:type="dxa"/>
            <w:tcBorders>
              <w:top w:val="single" w:sz="4" w:space="0" w:color="000000"/>
              <w:left w:val="single" w:sz="4" w:space="0" w:color="000000"/>
              <w:bottom w:val="single" w:sz="4" w:space="0" w:color="000000"/>
              <w:right w:val="single" w:sz="4" w:space="0" w:color="000000"/>
            </w:tcBorders>
            <w:vAlign w:val="center"/>
            <w:hideMark/>
          </w:tcPr>
          <w:p w14:paraId="0318CFBB"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kern w:val="0"/>
                <w:sz w:val="32"/>
                <w:szCs w:val="32"/>
              </w:rPr>
              <w:t>≤</w:t>
            </w:r>
            <w:r w:rsidRPr="001D1B14">
              <w:rPr>
                <w:rFonts w:ascii="仿宋_GB2312" w:eastAsia="仿宋_GB2312" w:hAnsi="Tahoma"/>
                <w:kern w:val="0"/>
                <w:sz w:val="32"/>
                <w:szCs w:val="32"/>
              </w:rPr>
              <w:t>3mm</w:t>
            </w:r>
          </w:p>
        </w:tc>
      </w:tr>
      <w:tr w:rsidR="009C0DC8" w:rsidRPr="001D1B14" w14:paraId="7DDAA47D" w14:textId="77777777" w:rsidTr="008C2894">
        <w:trPr>
          <w:jc w:val="center"/>
        </w:trPr>
        <w:tc>
          <w:tcPr>
            <w:tcW w:w="2943" w:type="dxa"/>
            <w:tcBorders>
              <w:top w:val="single" w:sz="4" w:space="0" w:color="000000"/>
              <w:left w:val="single" w:sz="4" w:space="0" w:color="000000"/>
              <w:bottom w:val="single" w:sz="4" w:space="0" w:color="000000"/>
              <w:right w:val="single" w:sz="4" w:space="0" w:color="000000"/>
            </w:tcBorders>
            <w:vAlign w:val="center"/>
            <w:hideMark/>
          </w:tcPr>
          <w:p w14:paraId="3540C318"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hint="eastAsia"/>
                <w:kern w:val="0"/>
                <w:sz w:val="32"/>
                <w:szCs w:val="32"/>
              </w:rPr>
              <w:t>板芯修补</w:t>
            </w:r>
          </w:p>
        </w:tc>
        <w:tc>
          <w:tcPr>
            <w:tcW w:w="5579" w:type="dxa"/>
            <w:tcBorders>
              <w:top w:val="single" w:sz="4" w:space="0" w:color="000000"/>
              <w:left w:val="single" w:sz="4" w:space="0" w:color="000000"/>
              <w:bottom w:val="single" w:sz="4" w:space="0" w:color="000000"/>
              <w:right w:val="single" w:sz="4" w:space="0" w:color="000000"/>
            </w:tcBorders>
            <w:vAlign w:val="center"/>
            <w:hideMark/>
          </w:tcPr>
          <w:p w14:paraId="108949A3"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hint="eastAsia"/>
                <w:kern w:val="0"/>
                <w:sz w:val="32"/>
                <w:szCs w:val="32"/>
              </w:rPr>
              <w:t>允许用木条、木块和单板进行加胶修补</w:t>
            </w:r>
          </w:p>
        </w:tc>
      </w:tr>
    </w:tbl>
    <w:p w14:paraId="47E54B0B" w14:textId="77777777" w:rsidR="009C0DC8" w:rsidRPr="001D1B14" w:rsidRDefault="009C0DC8" w:rsidP="009C0DC8">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kern w:val="0"/>
          <w:sz w:val="32"/>
          <w:szCs w:val="32"/>
        </w:rPr>
        <w:t>4.4</w:t>
      </w:r>
      <w:r w:rsidRPr="001D1B14">
        <w:rPr>
          <w:rFonts w:ascii="仿宋_GB2312" w:eastAsia="仿宋_GB2312" w:hAnsi="Tahoma" w:hint="eastAsia"/>
          <w:kern w:val="0"/>
          <w:sz w:val="32"/>
          <w:szCs w:val="32"/>
        </w:rPr>
        <w:t>物理力学性能</w:t>
      </w:r>
    </w:p>
    <w:tbl>
      <w:tblPr>
        <w:tblW w:w="0" w:type="auto"/>
        <w:tblLook w:val="04A0" w:firstRow="1" w:lastRow="0" w:firstColumn="1" w:lastColumn="0" w:noHBand="0" w:noVBand="1"/>
      </w:tblPr>
      <w:tblGrid>
        <w:gridCol w:w="2518"/>
        <w:gridCol w:w="1418"/>
        <w:gridCol w:w="4586"/>
      </w:tblGrid>
      <w:tr w:rsidR="009C0DC8" w:rsidRPr="001D1B14" w14:paraId="01F7C7C6" w14:textId="77777777" w:rsidTr="008C2894">
        <w:tc>
          <w:tcPr>
            <w:tcW w:w="2518" w:type="dxa"/>
            <w:tcBorders>
              <w:top w:val="single" w:sz="4" w:space="0" w:color="000000"/>
              <w:left w:val="single" w:sz="4" w:space="0" w:color="000000"/>
              <w:bottom w:val="single" w:sz="4" w:space="0" w:color="000000"/>
              <w:right w:val="single" w:sz="4" w:space="0" w:color="000000"/>
            </w:tcBorders>
            <w:vAlign w:val="center"/>
            <w:hideMark/>
          </w:tcPr>
          <w:p w14:paraId="427CB3BF"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hint="eastAsia"/>
                <w:kern w:val="0"/>
                <w:sz w:val="32"/>
                <w:szCs w:val="32"/>
              </w:rPr>
              <w:t>项目</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45087C8E"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hint="eastAsia"/>
                <w:kern w:val="0"/>
                <w:sz w:val="32"/>
                <w:szCs w:val="32"/>
              </w:rPr>
              <w:t>单位</w:t>
            </w:r>
          </w:p>
        </w:tc>
        <w:tc>
          <w:tcPr>
            <w:tcW w:w="4586" w:type="dxa"/>
            <w:tcBorders>
              <w:top w:val="single" w:sz="4" w:space="0" w:color="000000"/>
              <w:left w:val="single" w:sz="4" w:space="0" w:color="000000"/>
              <w:bottom w:val="single" w:sz="4" w:space="0" w:color="000000"/>
              <w:right w:val="single" w:sz="4" w:space="0" w:color="000000"/>
            </w:tcBorders>
            <w:vAlign w:val="center"/>
            <w:hideMark/>
          </w:tcPr>
          <w:p w14:paraId="719F2914"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hint="eastAsia"/>
                <w:kern w:val="0"/>
                <w:sz w:val="32"/>
                <w:szCs w:val="32"/>
              </w:rPr>
              <w:t>指标值</w:t>
            </w:r>
          </w:p>
        </w:tc>
      </w:tr>
      <w:tr w:rsidR="009C0DC8" w:rsidRPr="001D1B14" w14:paraId="1C725EA4" w14:textId="77777777" w:rsidTr="008C2894">
        <w:tc>
          <w:tcPr>
            <w:tcW w:w="2518" w:type="dxa"/>
            <w:tcBorders>
              <w:top w:val="single" w:sz="4" w:space="0" w:color="000000"/>
              <w:left w:val="single" w:sz="4" w:space="0" w:color="000000"/>
              <w:bottom w:val="single" w:sz="4" w:space="0" w:color="000000"/>
              <w:right w:val="single" w:sz="4" w:space="0" w:color="000000"/>
            </w:tcBorders>
            <w:vAlign w:val="center"/>
            <w:hideMark/>
          </w:tcPr>
          <w:p w14:paraId="19B7B2CD"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hint="eastAsia"/>
                <w:kern w:val="0"/>
                <w:sz w:val="32"/>
                <w:szCs w:val="32"/>
              </w:rPr>
              <w:t>含水率</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37531AF9"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kern w:val="0"/>
                <w:sz w:val="32"/>
                <w:szCs w:val="32"/>
              </w:rPr>
              <w:t>%</w:t>
            </w:r>
          </w:p>
        </w:tc>
        <w:tc>
          <w:tcPr>
            <w:tcW w:w="4586" w:type="dxa"/>
            <w:tcBorders>
              <w:top w:val="single" w:sz="4" w:space="0" w:color="000000"/>
              <w:left w:val="single" w:sz="4" w:space="0" w:color="000000"/>
              <w:bottom w:val="single" w:sz="4" w:space="0" w:color="000000"/>
              <w:right w:val="single" w:sz="4" w:space="0" w:color="000000"/>
            </w:tcBorders>
            <w:vAlign w:val="center"/>
            <w:hideMark/>
          </w:tcPr>
          <w:p w14:paraId="0A3E8B4A"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kern w:val="0"/>
                <w:sz w:val="32"/>
                <w:szCs w:val="32"/>
              </w:rPr>
              <w:t>≥</w:t>
            </w:r>
            <w:r w:rsidRPr="001D1B14">
              <w:rPr>
                <w:rFonts w:ascii="仿宋_GB2312" w:eastAsia="仿宋_GB2312" w:hAnsi="Tahoma"/>
                <w:kern w:val="0"/>
                <w:sz w:val="32"/>
                <w:szCs w:val="32"/>
              </w:rPr>
              <w:t>6.0</w:t>
            </w:r>
            <w:r w:rsidRPr="001D1B14">
              <w:rPr>
                <w:rFonts w:ascii="仿宋_GB2312" w:eastAsia="仿宋_GB2312" w:hAnsi="Tahoma" w:hint="eastAsia"/>
                <w:kern w:val="0"/>
                <w:sz w:val="32"/>
                <w:szCs w:val="32"/>
              </w:rPr>
              <w:t>且</w:t>
            </w:r>
            <w:r w:rsidRPr="001D1B14">
              <w:rPr>
                <w:rFonts w:ascii="仿宋_GB2312" w:eastAsia="仿宋_GB2312" w:hAnsi="Tahoma"/>
                <w:kern w:val="0"/>
                <w:sz w:val="32"/>
                <w:szCs w:val="32"/>
              </w:rPr>
              <w:t>≤</w:t>
            </w:r>
            <w:r w:rsidRPr="001D1B14">
              <w:rPr>
                <w:rFonts w:ascii="仿宋_GB2312" w:eastAsia="仿宋_GB2312" w:hAnsi="Tahoma"/>
                <w:kern w:val="0"/>
                <w:sz w:val="32"/>
                <w:szCs w:val="32"/>
              </w:rPr>
              <w:t>14.0</w:t>
            </w:r>
          </w:p>
        </w:tc>
      </w:tr>
      <w:tr w:rsidR="009C0DC8" w:rsidRPr="001D1B14" w14:paraId="2915239B" w14:textId="77777777" w:rsidTr="008C2894">
        <w:tc>
          <w:tcPr>
            <w:tcW w:w="2518" w:type="dxa"/>
            <w:tcBorders>
              <w:top w:val="single" w:sz="4" w:space="0" w:color="000000"/>
              <w:left w:val="single" w:sz="4" w:space="0" w:color="000000"/>
              <w:bottom w:val="single" w:sz="4" w:space="0" w:color="000000"/>
              <w:right w:val="single" w:sz="4" w:space="0" w:color="000000"/>
            </w:tcBorders>
            <w:vAlign w:val="center"/>
            <w:hideMark/>
          </w:tcPr>
          <w:p w14:paraId="6AA57B5D"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hint="eastAsia"/>
                <w:kern w:val="0"/>
                <w:sz w:val="32"/>
                <w:szCs w:val="32"/>
              </w:rPr>
              <w:t>横向静曲强度</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697A8B0E"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kern w:val="0"/>
                <w:sz w:val="32"/>
                <w:szCs w:val="32"/>
              </w:rPr>
              <w:t>MPa</w:t>
            </w:r>
          </w:p>
        </w:tc>
        <w:tc>
          <w:tcPr>
            <w:tcW w:w="4586" w:type="dxa"/>
            <w:tcBorders>
              <w:top w:val="single" w:sz="4" w:space="0" w:color="000000"/>
              <w:left w:val="single" w:sz="4" w:space="0" w:color="000000"/>
              <w:bottom w:val="single" w:sz="4" w:space="0" w:color="000000"/>
              <w:right w:val="single" w:sz="4" w:space="0" w:color="000000"/>
            </w:tcBorders>
            <w:vAlign w:val="center"/>
            <w:hideMark/>
          </w:tcPr>
          <w:p w14:paraId="1D3583FC"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kern w:val="0"/>
                <w:sz w:val="32"/>
                <w:szCs w:val="32"/>
              </w:rPr>
              <w:t>≥</w:t>
            </w:r>
            <w:r w:rsidRPr="001D1B14">
              <w:rPr>
                <w:rFonts w:ascii="仿宋_GB2312" w:eastAsia="仿宋_GB2312" w:hAnsi="Tahoma"/>
                <w:kern w:val="0"/>
                <w:sz w:val="32"/>
                <w:szCs w:val="32"/>
              </w:rPr>
              <w:t>15.0</w:t>
            </w:r>
          </w:p>
        </w:tc>
      </w:tr>
      <w:tr w:rsidR="009C0DC8" w:rsidRPr="001D1B14" w14:paraId="6BDB75DD" w14:textId="77777777" w:rsidTr="008C2894">
        <w:tc>
          <w:tcPr>
            <w:tcW w:w="2518" w:type="dxa"/>
            <w:tcBorders>
              <w:top w:val="single" w:sz="4" w:space="0" w:color="000000"/>
              <w:left w:val="single" w:sz="4" w:space="0" w:color="000000"/>
              <w:bottom w:val="single" w:sz="4" w:space="0" w:color="000000"/>
              <w:right w:val="single" w:sz="4" w:space="0" w:color="000000"/>
            </w:tcBorders>
            <w:vAlign w:val="center"/>
            <w:hideMark/>
          </w:tcPr>
          <w:p w14:paraId="2B03A89B"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hint="eastAsia"/>
                <w:kern w:val="0"/>
                <w:sz w:val="32"/>
                <w:szCs w:val="32"/>
              </w:rPr>
              <w:t>浸渍剥离性能</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46681E18"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kern w:val="0"/>
                <w:sz w:val="32"/>
                <w:szCs w:val="32"/>
              </w:rPr>
              <w:t>mm</w:t>
            </w:r>
          </w:p>
        </w:tc>
        <w:tc>
          <w:tcPr>
            <w:tcW w:w="4586" w:type="dxa"/>
            <w:tcBorders>
              <w:top w:val="single" w:sz="4" w:space="0" w:color="000000"/>
              <w:left w:val="single" w:sz="4" w:space="0" w:color="000000"/>
              <w:bottom w:val="single" w:sz="4" w:space="0" w:color="000000"/>
              <w:right w:val="single" w:sz="4" w:space="0" w:color="000000"/>
            </w:tcBorders>
            <w:vAlign w:val="center"/>
            <w:hideMark/>
          </w:tcPr>
          <w:p w14:paraId="23576C1E"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hint="eastAsia"/>
                <w:kern w:val="0"/>
                <w:sz w:val="32"/>
                <w:szCs w:val="32"/>
              </w:rPr>
              <w:t>试件每个胶层上的每一边剥离和分层总长度均不超过</w:t>
            </w:r>
            <w:r w:rsidRPr="001D1B14">
              <w:rPr>
                <w:rFonts w:ascii="仿宋_GB2312" w:eastAsia="仿宋_GB2312" w:hAnsi="Tahoma"/>
                <w:kern w:val="0"/>
                <w:sz w:val="32"/>
                <w:szCs w:val="32"/>
              </w:rPr>
              <w:t>25mm</w:t>
            </w:r>
          </w:p>
        </w:tc>
      </w:tr>
      <w:tr w:rsidR="009C0DC8" w:rsidRPr="001D1B14" w14:paraId="6742FFC0" w14:textId="77777777" w:rsidTr="008C2894">
        <w:tc>
          <w:tcPr>
            <w:tcW w:w="2518" w:type="dxa"/>
            <w:tcBorders>
              <w:top w:val="single" w:sz="4" w:space="0" w:color="000000"/>
              <w:left w:val="single" w:sz="4" w:space="0" w:color="000000"/>
              <w:bottom w:val="single" w:sz="4" w:space="0" w:color="000000"/>
              <w:right w:val="single" w:sz="4" w:space="0" w:color="000000"/>
            </w:tcBorders>
            <w:vAlign w:val="center"/>
            <w:hideMark/>
          </w:tcPr>
          <w:p w14:paraId="5D459D9D"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hint="eastAsia"/>
                <w:kern w:val="0"/>
                <w:sz w:val="32"/>
                <w:szCs w:val="32"/>
              </w:rPr>
              <w:t>表面胶合强度</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52BC7377"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kern w:val="0"/>
                <w:sz w:val="32"/>
                <w:szCs w:val="32"/>
              </w:rPr>
              <w:t>MPa</w:t>
            </w:r>
          </w:p>
        </w:tc>
        <w:tc>
          <w:tcPr>
            <w:tcW w:w="4586" w:type="dxa"/>
            <w:tcBorders>
              <w:top w:val="single" w:sz="4" w:space="0" w:color="000000"/>
              <w:left w:val="single" w:sz="4" w:space="0" w:color="000000"/>
              <w:bottom w:val="single" w:sz="4" w:space="0" w:color="000000"/>
              <w:right w:val="single" w:sz="4" w:space="0" w:color="000000"/>
            </w:tcBorders>
            <w:vAlign w:val="center"/>
            <w:hideMark/>
          </w:tcPr>
          <w:p w14:paraId="22A6777F" w14:textId="77777777" w:rsidR="009C0DC8" w:rsidRPr="001D1B14" w:rsidRDefault="009C0DC8" w:rsidP="008C2894">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kern w:val="0"/>
                <w:sz w:val="32"/>
                <w:szCs w:val="32"/>
              </w:rPr>
              <w:t>≥</w:t>
            </w:r>
            <w:r w:rsidRPr="001D1B14">
              <w:rPr>
                <w:rFonts w:ascii="仿宋_GB2312" w:eastAsia="仿宋_GB2312" w:hAnsi="Tahoma"/>
                <w:kern w:val="0"/>
                <w:sz w:val="32"/>
                <w:szCs w:val="32"/>
              </w:rPr>
              <w:t>0.60</w:t>
            </w:r>
          </w:p>
        </w:tc>
      </w:tr>
    </w:tbl>
    <w:p w14:paraId="105A66EF" w14:textId="77777777" w:rsidR="009C0DC8" w:rsidRPr="001D1B14" w:rsidRDefault="009C0DC8" w:rsidP="009C0DC8">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kern w:val="0"/>
          <w:sz w:val="32"/>
          <w:szCs w:val="32"/>
        </w:rPr>
        <w:t xml:space="preserve">4.5 </w:t>
      </w:r>
      <w:r w:rsidRPr="001D1B14">
        <w:rPr>
          <w:rFonts w:ascii="仿宋_GB2312" w:eastAsia="仿宋_GB2312" w:hAnsi="Tahoma" w:hint="eastAsia"/>
          <w:kern w:val="0"/>
          <w:sz w:val="32"/>
          <w:szCs w:val="32"/>
        </w:rPr>
        <w:t>甲醛释放量按（</w:t>
      </w:r>
      <w:r w:rsidRPr="001D1B14">
        <w:rPr>
          <w:rFonts w:ascii="仿宋_GB2312" w:eastAsia="仿宋_GB2312" w:hAnsi="Tahoma"/>
          <w:kern w:val="0"/>
          <w:sz w:val="32"/>
          <w:szCs w:val="32"/>
        </w:rPr>
        <w:t>GB 18580</w:t>
      </w:r>
      <w:r w:rsidRPr="001D1B14">
        <w:rPr>
          <w:rFonts w:ascii="仿宋_GB2312" w:eastAsia="仿宋_GB2312" w:hAnsi="Tahoma" w:hint="eastAsia"/>
          <w:kern w:val="0"/>
          <w:sz w:val="32"/>
          <w:szCs w:val="32"/>
        </w:rPr>
        <w:t>）执行。</w:t>
      </w:r>
    </w:p>
    <w:p w14:paraId="772B8DCD" w14:textId="77777777" w:rsidR="009C0DC8" w:rsidRPr="001D1B14" w:rsidRDefault="009C0DC8" w:rsidP="009C0DC8">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kern w:val="0"/>
          <w:sz w:val="32"/>
          <w:szCs w:val="32"/>
        </w:rPr>
        <w:t>5</w:t>
      </w:r>
      <w:r w:rsidRPr="001D1B14">
        <w:rPr>
          <w:rFonts w:ascii="仿宋_GB2312" w:eastAsia="仿宋_GB2312" w:hAnsi="Tahoma" w:hint="eastAsia"/>
          <w:kern w:val="0"/>
          <w:sz w:val="32"/>
          <w:szCs w:val="32"/>
        </w:rPr>
        <w:t xml:space="preserve"> 检验及判定</w:t>
      </w:r>
    </w:p>
    <w:p w14:paraId="5CEBED67" w14:textId="77777777" w:rsidR="009C0DC8" w:rsidRPr="001D1B14" w:rsidRDefault="009C0DC8" w:rsidP="009C0DC8">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hint="eastAsia"/>
          <w:kern w:val="0"/>
          <w:sz w:val="32"/>
          <w:szCs w:val="32"/>
        </w:rPr>
        <w:t>5.1板</w:t>
      </w:r>
      <w:proofErr w:type="gramStart"/>
      <w:r w:rsidRPr="001D1B14">
        <w:rPr>
          <w:rFonts w:ascii="仿宋_GB2312" w:eastAsia="仿宋_GB2312" w:hAnsi="Tahoma" w:hint="eastAsia"/>
          <w:kern w:val="0"/>
          <w:sz w:val="32"/>
          <w:szCs w:val="32"/>
        </w:rPr>
        <w:t>芯质量</w:t>
      </w:r>
      <w:proofErr w:type="gramEnd"/>
      <w:r w:rsidRPr="001D1B14">
        <w:rPr>
          <w:rFonts w:ascii="仿宋_GB2312" w:eastAsia="仿宋_GB2312" w:hAnsi="Tahoma" w:hint="eastAsia"/>
          <w:kern w:val="0"/>
          <w:sz w:val="32"/>
          <w:szCs w:val="32"/>
        </w:rPr>
        <w:t>各指标的检验方法、抽样方法及判定规则按照</w:t>
      </w:r>
      <w:r w:rsidRPr="001D1B14">
        <w:rPr>
          <w:rFonts w:ascii="仿宋_GB2312" w:eastAsia="仿宋_GB2312" w:hAnsi="Tahoma"/>
          <w:kern w:val="0"/>
          <w:sz w:val="32"/>
          <w:szCs w:val="32"/>
        </w:rPr>
        <w:t>GB/T 5849-2006</w:t>
      </w:r>
      <w:r w:rsidRPr="001D1B14">
        <w:rPr>
          <w:rFonts w:ascii="仿宋_GB2312" w:eastAsia="仿宋_GB2312" w:hAnsi="Tahoma" w:hint="eastAsia"/>
          <w:kern w:val="0"/>
          <w:sz w:val="32"/>
          <w:szCs w:val="32"/>
        </w:rPr>
        <w:t>中相关要求执行。</w:t>
      </w:r>
    </w:p>
    <w:p w14:paraId="61FF730A" w14:textId="77777777" w:rsidR="009C0DC8" w:rsidRPr="001D1B14" w:rsidRDefault="009C0DC8" w:rsidP="009C0DC8">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hint="eastAsia"/>
          <w:kern w:val="0"/>
          <w:sz w:val="32"/>
          <w:szCs w:val="32"/>
        </w:rPr>
        <w:t>5.2外观质量、规格尺寸和偏差、物理力学性能和甲醛释放量检验方法、抽样方法及判定规则按照</w:t>
      </w:r>
      <w:r w:rsidRPr="001D1B14">
        <w:rPr>
          <w:rFonts w:ascii="仿宋_GB2312" w:eastAsia="仿宋_GB2312" w:hAnsi="Tahoma"/>
          <w:kern w:val="0"/>
          <w:sz w:val="32"/>
          <w:szCs w:val="32"/>
        </w:rPr>
        <w:t>GB/T 5849-2016</w:t>
      </w:r>
      <w:r w:rsidRPr="001D1B14">
        <w:rPr>
          <w:rFonts w:ascii="仿宋_GB2312" w:eastAsia="仿宋_GB2312" w:hAnsi="Tahoma" w:hint="eastAsia"/>
          <w:kern w:val="0"/>
          <w:sz w:val="32"/>
          <w:szCs w:val="32"/>
        </w:rPr>
        <w:t>中相关要求执行。</w:t>
      </w:r>
    </w:p>
    <w:p w14:paraId="1FED32AF" w14:textId="77777777" w:rsidR="009C0DC8" w:rsidRPr="001D1B14" w:rsidRDefault="009C0DC8" w:rsidP="009C0DC8">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kern w:val="0"/>
          <w:sz w:val="32"/>
          <w:szCs w:val="32"/>
        </w:rPr>
        <w:lastRenderedPageBreak/>
        <w:t xml:space="preserve">6  </w:t>
      </w:r>
      <w:r w:rsidRPr="001D1B14">
        <w:rPr>
          <w:rFonts w:ascii="仿宋_GB2312" w:eastAsia="仿宋_GB2312" w:hAnsi="Tahoma" w:hint="eastAsia"/>
          <w:kern w:val="0"/>
          <w:sz w:val="32"/>
          <w:szCs w:val="32"/>
        </w:rPr>
        <w:t>标志应在产品侧面，明显、牢固标记商标、甲醛释放量、级别等。包装要做到产品免磕碰、划伤和污损。</w:t>
      </w:r>
    </w:p>
    <w:p w14:paraId="69BE1433" w14:textId="77777777" w:rsidR="009C0DC8" w:rsidRPr="001D1B14" w:rsidRDefault="009C0DC8" w:rsidP="009C0DC8">
      <w:pPr>
        <w:widowControl/>
        <w:adjustRightInd w:val="0"/>
        <w:snapToGrid w:val="0"/>
        <w:spacing w:after="200" w:line="360" w:lineRule="auto"/>
        <w:jc w:val="left"/>
        <w:rPr>
          <w:rFonts w:ascii="仿宋_GB2312" w:eastAsia="仿宋_GB2312" w:hAnsi="Tahoma"/>
          <w:kern w:val="0"/>
          <w:sz w:val="32"/>
          <w:szCs w:val="32"/>
        </w:rPr>
      </w:pPr>
      <w:r w:rsidRPr="001D1B14">
        <w:rPr>
          <w:rFonts w:ascii="仿宋_GB2312" w:eastAsia="仿宋_GB2312" w:hAnsi="Tahoma"/>
          <w:kern w:val="0"/>
          <w:sz w:val="32"/>
          <w:szCs w:val="32"/>
        </w:rPr>
        <w:t xml:space="preserve">7  </w:t>
      </w:r>
      <w:r w:rsidRPr="001D1B14">
        <w:rPr>
          <w:rFonts w:ascii="仿宋_GB2312" w:eastAsia="仿宋_GB2312" w:hAnsi="Tahoma" w:hint="eastAsia"/>
          <w:kern w:val="0"/>
          <w:sz w:val="32"/>
          <w:szCs w:val="32"/>
        </w:rPr>
        <w:t>附加说明</w:t>
      </w:r>
    </w:p>
    <w:p w14:paraId="3C19E44F" w14:textId="1247B117" w:rsidR="009C0DC8" w:rsidRPr="00C9187F" w:rsidRDefault="009C0DC8" w:rsidP="009C0DC8">
      <w:pPr>
        <w:widowControl/>
        <w:adjustRightInd w:val="0"/>
        <w:snapToGrid w:val="0"/>
        <w:spacing w:after="200"/>
        <w:jc w:val="left"/>
        <w:rPr>
          <w:rFonts w:ascii="仿宋_GB2312" w:eastAsia="仿宋_GB2312" w:hAnsi="Tahoma"/>
          <w:kern w:val="0"/>
          <w:sz w:val="32"/>
          <w:szCs w:val="32"/>
        </w:rPr>
        <w:sectPr w:rsidR="009C0DC8" w:rsidRPr="00C9187F" w:rsidSect="008C2894">
          <w:footerReference w:type="even" r:id="rId10"/>
          <w:footerReference w:type="default" r:id="rId11"/>
          <w:headerReference w:type="first" r:id="rId12"/>
          <w:pgSz w:w="11906" w:h="16838" w:code="9"/>
          <w:pgMar w:top="2098" w:right="1588" w:bottom="1718" w:left="1588" w:header="851" w:footer="1440" w:gutter="0"/>
          <w:cols w:space="425"/>
          <w:titlePg/>
          <w:docGrid w:type="lines" w:linePitch="312"/>
        </w:sectPr>
      </w:pPr>
      <w:r w:rsidRPr="001D1B14">
        <w:rPr>
          <w:rFonts w:ascii="仿宋_GB2312" w:eastAsia="仿宋_GB2312" w:hAnsi="Tahoma" w:hint="eastAsia"/>
          <w:kern w:val="0"/>
          <w:sz w:val="32"/>
          <w:szCs w:val="32"/>
        </w:rPr>
        <w:t>本标准由大连商品交易所负责解释</w:t>
      </w:r>
      <w:r w:rsidR="00427ACB">
        <w:rPr>
          <w:rFonts w:ascii="仿宋_GB2312" w:eastAsia="仿宋_GB2312" w:hAnsi="Tahoma" w:hint="eastAsia"/>
          <w:kern w:val="0"/>
          <w:sz w:val="32"/>
          <w:szCs w:val="32"/>
        </w:rPr>
        <w:t>。</w:t>
      </w:r>
      <w:bookmarkStart w:id="0" w:name="_GoBack"/>
      <w:bookmarkEnd w:id="0"/>
    </w:p>
    <w:p w14:paraId="4858873C" w14:textId="77777777" w:rsidR="009C0DC8" w:rsidRDefault="009C0DC8" w:rsidP="009C0DC8">
      <w:pPr>
        <w:adjustRightInd w:val="0"/>
        <w:snapToGrid w:val="0"/>
        <w:spacing w:line="580" w:lineRule="exact"/>
        <w:rPr>
          <w:rFonts w:eastAsia="仿宋_GB2312"/>
          <w:sz w:val="32"/>
          <w:szCs w:val="32"/>
        </w:rPr>
      </w:pPr>
      <w:r>
        <w:rPr>
          <w:rFonts w:eastAsia="仿宋_GB2312" w:hint="eastAsia"/>
          <w:sz w:val="32"/>
          <w:szCs w:val="32"/>
        </w:rPr>
        <w:lastRenderedPageBreak/>
        <w:t>附件</w:t>
      </w:r>
      <w:r>
        <w:rPr>
          <w:rFonts w:eastAsia="仿宋_GB2312" w:hint="eastAsia"/>
          <w:sz w:val="32"/>
          <w:szCs w:val="32"/>
        </w:rPr>
        <w:t xml:space="preserve">28:  </w:t>
      </w:r>
    </w:p>
    <w:tbl>
      <w:tblPr>
        <w:tblW w:w="1317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1376"/>
        <w:gridCol w:w="930"/>
        <w:gridCol w:w="819"/>
        <w:gridCol w:w="906"/>
        <w:gridCol w:w="2851"/>
        <w:gridCol w:w="2432"/>
        <w:gridCol w:w="1417"/>
        <w:gridCol w:w="950"/>
        <w:gridCol w:w="958"/>
      </w:tblGrid>
      <w:tr w:rsidR="009C0DC8" w:rsidRPr="001D1B14" w14:paraId="13ECE999" w14:textId="77777777" w:rsidTr="008F71C2">
        <w:trPr>
          <w:trHeight w:val="510"/>
        </w:trPr>
        <w:tc>
          <w:tcPr>
            <w:tcW w:w="12220" w:type="dxa"/>
            <w:gridSpan w:val="9"/>
            <w:tcBorders>
              <w:top w:val="nil"/>
              <w:left w:val="nil"/>
              <w:bottom w:val="single" w:sz="4" w:space="0" w:color="auto"/>
              <w:right w:val="nil"/>
            </w:tcBorders>
            <w:shd w:val="clear" w:color="auto" w:fill="auto"/>
            <w:vAlign w:val="center"/>
            <w:hideMark/>
          </w:tcPr>
          <w:p w14:paraId="0748EF27" w14:textId="77777777" w:rsidR="009C0DC8" w:rsidRPr="001D1B14" w:rsidRDefault="009C0DC8" w:rsidP="008C2894">
            <w:pPr>
              <w:widowControl/>
              <w:jc w:val="center"/>
              <w:rPr>
                <w:rFonts w:ascii="宋体" w:hAnsi="宋体" w:cs="宋体"/>
                <w:b/>
                <w:bCs/>
                <w:color w:val="000000"/>
                <w:kern w:val="0"/>
                <w:sz w:val="40"/>
                <w:szCs w:val="40"/>
              </w:rPr>
            </w:pPr>
            <w:r w:rsidRPr="001D1B14">
              <w:rPr>
                <w:rFonts w:ascii="宋体" w:hAnsi="宋体" w:cs="宋体" w:hint="eastAsia"/>
                <w:b/>
                <w:bCs/>
                <w:color w:val="000000"/>
                <w:kern w:val="0"/>
                <w:sz w:val="40"/>
                <w:szCs w:val="40"/>
              </w:rPr>
              <w:t>大连商品交易所胶合板期货指定交割仓库名录</w:t>
            </w:r>
          </w:p>
        </w:tc>
        <w:tc>
          <w:tcPr>
            <w:tcW w:w="958" w:type="dxa"/>
            <w:tcBorders>
              <w:top w:val="nil"/>
              <w:left w:val="nil"/>
              <w:bottom w:val="single" w:sz="4" w:space="0" w:color="auto"/>
              <w:right w:val="nil"/>
            </w:tcBorders>
            <w:shd w:val="clear" w:color="000000" w:fill="FFFFFF"/>
            <w:vAlign w:val="center"/>
            <w:hideMark/>
          </w:tcPr>
          <w:p w14:paraId="140B634B" w14:textId="77777777" w:rsidR="009C0DC8" w:rsidRPr="001D1B14" w:rsidRDefault="009C0DC8" w:rsidP="008C2894">
            <w:pPr>
              <w:widowControl/>
              <w:jc w:val="left"/>
              <w:rPr>
                <w:rFonts w:ascii="宋体" w:hAnsi="宋体" w:cs="宋体"/>
                <w:kern w:val="0"/>
                <w:sz w:val="22"/>
                <w:szCs w:val="22"/>
              </w:rPr>
            </w:pPr>
            <w:r w:rsidRPr="001D1B14">
              <w:rPr>
                <w:rFonts w:ascii="宋体" w:hAnsi="宋体" w:cs="宋体" w:hint="eastAsia"/>
                <w:kern w:val="0"/>
                <w:sz w:val="22"/>
                <w:szCs w:val="22"/>
              </w:rPr>
              <w:t xml:space="preserve">　</w:t>
            </w:r>
          </w:p>
        </w:tc>
      </w:tr>
      <w:tr w:rsidR="00221322" w:rsidRPr="001D1B14" w14:paraId="11810C6B" w14:textId="77777777" w:rsidTr="008F71C2">
        <w:trPr>
          <w:trHeight w:val="720"/>
        </w:trPr>
        <w:tc>
          <w:tcPr>
            <w:tcW w:w="539" w:type="dxa"/>
            <w:tcBorders>
              <w:top w:val="single" w:sz="4" w:space="0" w:color="auto"/>
            </w:tcBorders>
            <w:shd w:val="clear" w:color="auto" w:fill="auto"/>
            <w:vAlign w:val="center"/>
            <w:hideMark/>
          </w:tcPr>
          <w:p w14:paraId="02CA52A6" w14:textId="77777777" w:rsidR="009C0DC8" w:rsidRPr="001D1B14" w:rsidRDefault="009C0DC8" w:rsidP="008C2894">
            <w:pPr>
              <w:widowControl/>
              <w:jc w:val="center"/>
              <w:rPr>
                <w:rFonts w:ascii="宋体" w:hAnsi="宋体" w:cs="宋体"/>
                <w:b/>
                <w:bCs/>
                <w:color w:val="000000"/>
                <w:kern w:val="0"/>
                <w:sz w:val="20"/>
                <w:szCs w:val="20"/>
              </w:rPr>
            </w:pPr>
            <w:r w:rsidRPr="001D1B14">
              <w:rPr>
                <w:rFonts w:ascii="宋体" w:hAnsi="宋体" w:cs="宋体" w:hint="eastAsia"/>
                <w:b/>
                <w:bCs/>
                <w:color w:val="000000"/>
                <w:kern w:val="0"/>
                <w:sz w:val="20"/>
                <w:szCs w:val="20"/>
              </w:rPr>
              <w:t>序号</w:t>
            </w:r>
          </w:p>
        </w:tc>
        <w:tc>
          <w:tcPr>
            <w:tcW w:w="1376" w:type="dxa"/>
            <w:tcBorders>
              <w:top w:val="single" w:sz="4" w:space="0" w:color="auto"/>
            </w:tcBorders>
            <w:shd w:val="clear" w:color="auto" w:fill="auto"/>
            <w:vAlign w:val="center"/>
            <w:hideMark/>
          </w:tcPr>
          <w:p w14:paraId="26D16965" w14:textId="77777777" w:rsidR="009C0DC8" w:rsidRPr="001D1B14" w:rsidRDefault="009C0DC8" w:rsidP="008C2894">
            <w:pPr>
              <w:widowControl/>
              <w:jc w:val="center"/>
              <w:rPr>
                <w:rFonts w:ascii="宋体" w:hAnsi="宋体" w:cs="宋体"/>
                <w:b/>
                <w:bCs/>
                <w:color w:val="000000"/>
                <w:kern w:val="0"/>
                <w:sz w:val="20"/>
                <w:szCs w:val="20"/>
              </w:rPr>
            </w:pPr>
            <w:r w:rsidRPr="001D1B14">
              <w:rPr>
                <w:rFonts w:ascii="宋体" w:hAnsi="宋体" w:cs="宋体" w:hint="eastAsia"/>
                <w:b/>
                <w:bCs/>
                <w:color w:val="000000"/>
                <w:kern w:val="0"/>
                <w:sz w:val="20"/>
                <w:szCs w:val="20"/>
              </w:rPr>
              <w:t>交割仓库名称</w:t>
            </w:r>
          </w:p>
        </w:tc>
        <w:tc>
          <w:tcPr>
            <w:tcW w:w="930" w:type="dxa"/>
            <w:tcBorders>
              <w:top w:val="single" w:sz="4" w:space="0" w:color="auto"/>
            </w:tcBorders>
            <w:shd w:val="clear" w:color="auto" w:fill="auto"/>
            <w:vAlign w:val="center"/>
            <w:hideMark/>
          </w:tcPr>
          <w:p w14:paraId="4AC51F49" w14:textId="77777777" w:rsidR="009C0DC8" w:rsidRPr="001D1B14" w:rsidRDefault="009C0DC8" w:rsidP="008C2894">
            <w:pPr>
              <w:widowControl/>
              <w:jc w:val="center"/>
              <w:rPr>
                <w:rFonts w:ascii="宋体" w:hAnsi="宋体" w:cs="宋体"/>
                <w:b/>
                <w:bCs/>
                <w:color w:val="000000"/>
                <w:kern w:val="0"/>
                <w:sz w:val="20"/>
                <w:szCs w:val="20"/>
              </w:rPr>
            </w:pPr>
            <w:r w:rsidRPr="001D1B14">
              <w:rPr>
                <w:rFonts w:ascii="宋体" w:hAnsi="宋体" w:cs="宋体" w:hint="eastAsia"/>
                <w:b/>
                <w:bCs/>
                <w:color w:val="000000"/>
                <w:kern w:val="0"/>
                <w:sz w:val="20"/>
                <w:szCs w:val="20"/>
              </w:rPr>
              <w:t>地址</w:t>
            </w:r>
          </w:p>
        </w:tc>
        <w:tc>
          <w:tcPr>
            <w:tcW w:w="819" w:type="dxa"/>
            <w:tcBorders>
              <w:top w:val="single" w:sz="4" w:space="0" w:color="auto"/>
            </w:tcBorders>
            <w:shd w:val="clear" w:color="auto" w:fill="auto"/>
            <w:vAlign w:val="center"/>
            <w:hideMark/>
          </w:tcPr>
          <w:p w14:paraId="074E0AF7" w14:textId="77777777" w:rsidR="009C0DC8" w:rsidRPr="001D1B14" w:rsidRDefault="009C0DC8" w:rsidP="008C2894">
            <w:pPr>
              <w:widowControl/>
              <w:jc w:val="center"/>
              <w:rPr>
                <w:rFonts w:ascii="宋体" w:hAnsi="宋体" w:cs="宋体"/>
                <w:b/>
                <w:bCs/>
                <w:color w:val="000000"/>
                <w:kern w:val="0"/>
                <w:sz w:val="20"/>
                <w:szCs w:val="20"/>
              </w:rPr>
            </w:pPr>
            <w:r w:rsidRPr="001D1B14">
              <w:rPr>
                <w:rFonts w:ascii="宋体" w:hAnsi="宋体" w:cs="宋体" w:hint="eastAsia"/>
                <w:b/>
                <w:bCs/>
                <w:color w:val="000000"/>
                <w:kern w:val="0"/>
                <w:sz w:val="20"/>
                <w:szCs w:val="20"/>
              </w:rPr>
              <w:t>邮编</w:t>
            </w:r>
          </w:p>
        </w:tc>
        <w:tc>
          <w:tcPr>
            <w:tcW w:w="906" w:type="dxa"/>
            <w:tcBorders>
              <w:top w:val="single" w:sz="4" w:space="0" w:color="auto"/>
            </w:tcBorders>
            <w:shd w:val="clear" w:color="auto" w:fill="auto"/>
            <w:vAlign w:val="center"/>
            <w:hideMark/>
          </w:tcPr>
          <w:p w14:paraId="5807583B" w14:textId="77777777" w:rsidR="009C0DC8" w:rsidRPr="001D1B14" w:rsidRDefault="009C0DC8" w:rsidP="008C2894">
            <w:pPr>
              <w:widowControl/>
              <w:jc w:val="center"/>
              <w:rPr>
                <w:rFonts w:ascii="宋体" w:hAnsi="宋体" w:cs="宋体"/>
                <w:b/>
                <w:bCs/>
                <w:color w:val="000000"/>
                <w:kern w:val="0"/>
                <w:sz w:val="20"/>
                <w:szCs w:val="20"/>
              </w:rPr>
            </w:pPr>
            <w:r w:rsidRPr="001D1B14">
              <w:rPr>
                <w:rFonts w:ascii="宋体" w:hAnsi="宋体" w:cs="宋体" w:hint="eastAsia"/>
                <w:b/>
                <w:bCs/>
                <w:color w:val="000000"/>
                <w:kern w:val="0"/>
                <w:sz w:val="20"/>
                <w:szCs w:val="20"/>
              </w:rPr>
              <w:t>联系人</w:t>
            </w:r>
          </w:p>
        </w:tc>
        <w:tc>
          <w:tcPr>
            <w:tcW w:w="2851" w:type="dxa"/>
            <w:tcBorders>
              <w:top w:val="single" w:sz="4" w:space="0" w:color="auto"/>
            </w:tcBorders>
            <w:shd w:val="clear" w:color="auto" w:fill="auto"/>
            <w:vAlign w:val="center"/>
            <w:hideMark/>
          </w:tcPr>
          <w:p w14:paraId="2CD0B99C" w14:textId="77777777" w:rsidR="009C0DC8" w:rsidRPr="001D1B14" w:rsidRDefault="009C0DC8" w:rsidP="008C2894">
            <w:pPr>
              <w:widowControl/>
              <w:jc w:val="center"/>
              <w:rPr>
                <w:rFonts w:ascii="宋体" w:hAnsi="宋体" w:cs="宋体"/>
                <w:b/>
                <w:bCs/>
                <w:color w:val="000000"/>
                <w:kern w:val="0"/>
                <w:sz w:val="20"/>
                <w:szCs w:val="20"/>
              </w:rPr>
            </w:pPr>
            <w:r w:rsidRPr="001D1B14">
              <w:rPr>
                <w:rFonts w:ascii="宋体" w:hAnsi="宋体" w:cs="宋体" w:hint="eastAsia"/>
                <w:b/>
                <w:bCs/>
                <w:color w:val="000000"/>
                <w:kern w:val="0"/>
                <w:sz w:val="20"/>
                <w:szCs w:val="20"/>
              </w:rPr>
              <w:t>联系方式</w:t>
            </w:r>
          </w:p>
        </w:tc>
        <w:tc>
          <w:tcPr>
            <w:tcW w:w="2432" w:type="dxa"/>
            <w:tcBorders>
              <w:top w:val="single" w:sz="4" w:space="0" w:color="auto"/>
            </w:tcBorders>
            <w:shd w:val="clear" w:color="auto" w:fill="auto"/>
            <w:vAlign w:val="center"/>
            <w:hideMark/>
          </w:tcPr>
          <w:p w14:paraId="5E6D57E8" w14:textId="77777777" w:rsidR="009C0DC8" w:rsidRPr="001D1B14" w:rsidRDefault="009C0DC8" w:rsidP="008C2894">
            <w:pPr>
              <w:widowControl/>
              <w:jc w:val="center"/>
              <w:rPr>
                <w:rFonts w:ascii="宋体" w:hAnsi="宋体" w:cs="宋体"/>
                <w:b/>
                <w:bCs/>
                <w:color w:val="000000"/>
                <w:kern w:val="0"/>
                <w:sz w:val="20"/>
                <w:szCs w:val="20"/>
              </w:rPr>
            </w:pPr>
            <w:r w:rsidRPr="001D1B14">
              <w:rPr>
                <w:rFonts w:ascii="宋体" w:hAnsi="宋体" w:cs="宋体" w:hint="eastAsia"/>
                <w:b/>
                <w:bCs/>
                <w:color w:val="000000"/>
                <w:kern w:val="0"/>
                <w:sz w:val="20"/>
                <w:szCs w:val="20"/>
              </w:rPr>
              <w:t>交割专区</w:t>
            </w:r>
          </w:p>
        </w:tc>
        <w:tc>
          <w:tcPr>
            <w:tcW w:w="1417" w:type="dxa"/>
            <w:tcBorders>
              <w:top w:val="single" w:sz="4" w:space="0" w:color="auto"/>
            </w:tcBorders>
            <w:shd w:val="clear" w:color="auto" w:fill="auto"/>
            <w:vAlign w:val="center"/>
            <w:hideMark/>
          </w:tcPr>
          <w:p w14:paraId="23D24F00" w14:textId="77777777" w:rsidR="009C0DC8" w:rsidRPr="001D1B14" w:rsidRDefault="009C0DC8" w:rsidP="008C2894">
            <w:pPr>
              <w:widowControl/>
              <w:jc w:val="center"/>
              <w:rPr>
                <w:rFonts w:ascii="宋体" w:hAnsi="宋体" w:cs="宋体"/>
                <w:b/>
                <w:bCs/>
                <w:color w:val="000000"/>
                <w:kern w:val="0"/>
                <w:sz w:val="20"/>
                <w:szCs w:val="20"/>
              </w:rPr>
            </w:pPr>
            <w:r w:rsidRPr="001D1B14">
              <w:rPr>
                <w:rFonts w:ascii="宋体" w:hAnsi="宋体" w:cs="宋体" w:hint="eastAsia"/>
                <w:b/>
                <w:bCs/>
                <w:color w:val="000000"/>
                <w:kern w:val="0"/>
                <w:sz w:val="20"/>
                <w:szCs w:val="20"/>
              </w:rPr>
              <w:t>基准库/非基准库</w:t>
            </w:r>
          </w:p>
        </w:tc>
        <w:tc>
          <w:tcPr>
            <w:tcW w:w="950" w:type="dxa"/>
            <w:tcBorders>
              <w:top w:val="single" w:sz="4" w:space="0" w:color="auto"/>
            </w:tcBorders>
            <w:shd w:val="clear" w:color="auto" w:fill="auto"/>
            <w:vAlign w:val="center"/>
            <w:hideMark/>
          </w:tcPr>
          <w:p w14:paraId="562D862B" w14:textId="77777777" w:rsidR="009C0DC8" w:rsidRPr="001D1B14" w:rsidRDefault="009C0DC8" w:rsidP="008C2894">
            <w:pPr>
              <w:widowControl/>
              <w:jc w:val="center"/>
              <w:rPr>
                <w:rFonts w:ascii="宋体" w:hAnsi="宋体" w:cs="宋体"/>
                <w:b/>
                <w:bCs/>
                <w:color w:val="000000"/>
                <w:kern w:val="0"/>
                <w:sz w:val="20"/>
                <w:szCs w:val="20"/>
              </w:rPr>
            </w:pPr>
            <w:r w:rsidRPr="001D1B14">
              <w:rPr>
                <w:rFonts w:ascii="宋体" w:hAnsi="宋体" w:cs="宋体" w:hint="eastAsia"/>
                <w:b/>
                <w:bCs/>
                <w:color w:val="000000"/>
                <w:kern w:val="0"/>
                <w:sz w:val="20"/>
                <w:szCs w:val="20"/>
              </w:rPr>
              <w:t>与</w:t>
            </w:r>
            <w:proofErr w:type="gramStart"/>
            <w:r w:rsidRPr="001D1B14">
              <w:rPr>
                <w:rFonts w:ascii="宋体" w:hAnsi="宋体" w:cs="宋体" w:hint="eastAsia"/>
                <w:b/>
                <w:bCs/>
                <w:color w:val="000000"/>
                <w:kern w:val="0"/>
                <w:sz w:val="20"/>
                <w:szCs w:val="20"/>
              </w:rPr>
              <w:t>基准库升贴水</w:t>
            </w:r>
            <w:proofErr w:type="gramEnd"/>
            <w:r w:rsidRPr="001D1B14">
              <w:rPr>
                <w:rFonts w:ascii="宋体" w:hAnsi="宋体" w:cs="宋体" w:hint="eastAsia"/>
                <w:b/>
                <w:bCs/>
                <w:color w:val="000000"/>
                <w:kern w:val="0"/>
                <w:sz w:val="20"/>
                <w:szCs w:val="20"/>
              </w:rPr>
              <w:t>（元/张）</w:t>
            </w:r>
          </w:p>
        </w:tc>
        <w:tc>
          <w:tcPr>
            <w:tcW w:w="958" w:type="dxa"/>
            <w:tcBorders>
              <w:top w:val="single" w:sz="4" w:space="0" w:color="auto"/>
            </w:tcBorders>
            <w:shd w:val="clear" w:color="000000" w:fill="FFFFFF"/>
            <w:vAlign w:val="center"/>
            <w:hideMark/>
          </w:tcPr>
          <w:p w14:paraId="2B81114A" w14:textId="77777777" w:rsidR="009C0DC8" w:rsidRPr="001D1B14" w:rsidRDefault="009C0DC8" w:rsidP="008C2894">
            <w:pPr>
              <w:widowControl/>
              <w:jc w:val="center"/>
              <w:rPr>
                <w:rFonts w:ascii="宋体" w:hAnsi="宋体" w:cs="宋体"/>
                <w:b/>
                <w:bCs/>
                <w:kern w:val="0"/>
                <w:sz w:val="20"/>
                <w:szCs w:val="20"/>
              </w:rPr>
            </w:pPr>
            <w:r w:rsidRPr="001D1B14">
              <w:rPr>
                <w:rFonts w:ascii="宋体" w:hAnsi="宋体" w:cs="宋体" w:hint="eastAsia"/>
                <w:b/>
                <w:bCs/>
                <w:kern w:val="0"/>
                <w:sz w:val="20"/>
                <w:szCs w:val="20"/>
              </w:rPr>
              <w:t>最低保证库容（平方米）</w:t>
            </w:r>
          </w:p>
        </w:tc>
      </w:tr>
      <w:tr w:rsidR="00672087" w:rsidRPr="001D1B14" w14:paraId="1F3129CD" w14:textId="77777777" w:rsidTr="008F71C2">
        <w:trPr>
          <w:trHeight w:val="270"/>
        </w:trPr>
        <w:tc>
          <w:tcPr>
            <w:tcW w:w="539" w:type="dxa"/>
            <w:vMerge w:val="restart"/>
            <w:shd w:val="clear" w:color="auto" w:fill="auto"/>
            <w:vAlign w:val="center"/>
            <w:hideMark/>
          </w:tcPr>
          <w:p w14:paraId="1EC611C1" w14:textId="77777777" w:rsidR="009C0DC8" w:rsidRPr="001D1B14" w:rsidRDefault="009C0DC8" w:rsidP="008C2894">
            <w:pPr>
              <w:widowControl/>
              <w:jc w:val="center"/>
              <w:rPr>
                <w:rFonts w:ascii="宋体" w:hAnsi="宋体" w:cs="宋体"/>
                <w:color w:val="000000"/>
                <w:kern w:val="0"/>
                <w:sz w:val="20"/>
                <w:szCs w:val="20"/>
              </w:rPr>
            </w:pPr>
            <w:r w:rsidRPr="001D1B14">
              <w:rPr>
                <w:rFonts w:ascii="宋体" w:hAnsi="宋体" w:cs="宋体" w:hint="eastAsia"/>
                <w:color w:val="000000"/>
                <w:kern w:val="0"/>
                <w:sz w:val="20"/>
                <w:szCs w:val="20"/>
              </w:rPr>
              <w:t>1</w:t>
            </w:r>
          </w:p>
        </w:tc>
        <w:tc>
          <w:tcPr>
            <w:tcW w:w="1376" w:type="dxa"/>
            <w:vMerge w:val="restart"/>
            <w:shd w:val="clear" w:color="000000" w:fill="FFFFFF"/>
            <w:vAlign w:val="center"/>
            <w:hideMark/>
          </w:tcPr>
          <w:p w14:paraId="2FA3EB63" w14:textId="77777777" w:rsidR="009C0DC8" w:rsidRPr="001D1B14" w:rsidRDefault="009C0DC8" w:rsidP="008C2894">
            <w:pPr>
              <w:widowControl/>
              <w:jc w:val="left"/>
              <w:rPr>
                <w:rFonts w:ascii="宋体" w:hAnsi="宋体" w:cs="宋体"/>
                <w:kern w:val="0"/>
                <w:sz w:val="20"/>
                <w:szCs w:val="20"/>
              </w:rPr>
            </w:pPr>
            <w:r w:rsidRPr="001D1B14">
              <w:rPr>
                <w:rFonts w:ascii="宋体" w:hAnsi="宋体" w:cs="宋体" w:hint="eastAsia"/>
                <w:kern w:val="0"/>
                <w:sz w:val="20"/>
                <w:szCs w:val="20"/>
              </w:rPr>
              <w:t>中储发展股份有限公司</w:t>
            </w:r>
          </w:p>
        </w:tc>
        <w:tc>
          <w:tcPr>
            <w:tcW w:w="930" w:type="dxa"/>
            <w:vMerge w:val="restart"/>
            <w:shd w:val="clear" w:color="000000" w:fill="FFFFFF"/>
            <w:vAlign w:val="center"/>
            <w:hideMark/>
          </w:tcPr>
          <w:p w14:paraId="3E89F960" w14:textId="77777777" w:rsidR="009C0DC8" w:rsidRPr="001D1B14" w:rsidRDefault="009C0DC8" w:rsidP="008C2894">
            <w:pPr>
              <w:widowControl/>
              <w:jc w:val="left"/>
              <w:rPr>
                <w:rFonts w:ascii="宋体" w:hAnsi="宋体" w:cs="宋体"/>
                <w:kern w:val="0"/>
                <w:sz w:val="20"/>
                <w:szCs w:val="20"/>
              </w:rPr>
            </w:pPr>
            <w:r w:rsidRPr="001D1B14">
              <w:rPr>
                <w:rFonts w:ascii="宋体" w:hAnsi="宋体" w:cs="宋体" w:hint="eastAsia"/>
                <w:kern w:val="0"/>
                <w:sz w:val="20"/>
                <w:szCs w:val="20"/>
              </w:rPr>
              <w:t>天津市滨海新区塘沽新港四号路北</w:t>
            </w:r>
          </w:p>
        </w:tc>
        <w:tc>
          <w:tcPr>
            <w:tcW w:w="819" w:type="dxa"/>
            <w:vMerge w:val="restart"/>
            <w:shd w:val="clear" w:color="000000" w:fill="FFFFFF"/>
            <w:vAlign w:val="center"/>
            <w:hideMark/>
          </w:tcPr>
          <w:p w14:paraId="4E30AB7F" w14:textId="77777777" w:rsidR="009C0DC8" w:rsidRPr="001D1B14" w:rsidRDefault="009C0DC8" w:rsidP="008C2894">
            <w:pPr>
              <w:widowControl/>
              <w:jc w:val="center"/>
              <w:rPr>
                <w:rFonts w:ascii="宋体" w:hAnsi="宋体" w:cs="宋体"/>
                <w:kern w:val="0"/>
                <w:sz w:val="20"/>
                <w:szCs w:val="20"/>
              </w:rPr>
            </w:pPr>
            <w:r w:rsidRPr="001D1B14">
              <w:rPr>
                <w:rFonts w:ascii="宋体" w:hAnsi="宋体" w:cs="宋体" w:hint="eastAsia"/>
                <w:kern w:val="0"/>
                <w:sz w:val="20"/>
                <w:szCs w:val="20"/>
              </w:rPr>
              <w:t>300461</w:t>
            </w:r>
          </w:p>
        </w:tc>
        <w:tc>
          <w:tcPr>
            <w:tcW w:w="906" w:type="dxa"/>
            <w:vMerge w:val="restart"/>
            <w:shd w:val="clear" w:color="auto" w:fill="auto"/>
            <w:vAlign w:val="center"/>
            <w:hideMark/>
          </w:tcPr>
          <w:p w14:paraId="3C2FF5E3" w14:textId="77777777" w:rsidR="009C0DC8" w:rsidRPr="001D1B14" w:rsidRDefault="009C0DC8" w:rsidP="008C2894">
            <w:pPr>
              <w:widowControl/>
              <w:jc w:val="center"/>
              <w:rPr>
                <w:rFonts w:ascii="宋体" w:hAnsi="宋体" w:cs="宋体"/>
                <w:kern w:val="0"/>
                <w:sz w:val="20"/>
                <w:szCs w:val="20"/>
              </w:rPr>
            </w:pPr>
            <w:r w:rsidRPr="001D1B14">
              <w:rPr>
                <w:rFonts w:ascii="宋体" w:hAnsi="宋体" w:cs="宋体" w:hint="eastAsia"/>
                <w:kern w:val="0"/>
                <w:sz w:val="20"/>
                <w:szCs w:val="20"/>
              </w:rPr>
              <w:t>贾新颖</w:t>
            </w:r>
          </w:p>
        </w:tc>
        <w:tc>
          <w:tcPr>
            <w:tcW w:w="2851" w:type="dxa"/>
            <w:shd w:val="clear" w:color="000000" w:fill="FFFFFF"/>
            <w:vAlign w:val="center"/>
            <w:hideMark/>
          </w:tcPr>
          <w:p w14:paraId="16F8DBA3" w14:textId="77777777" w:rsidR="009C0DC8" w:rsidRPr="001D1B14" w:rsidRDefault="009C0DC8" w:rsidP="008C2894">
            <w:pPr>
              <w:widowControl/>
              <w:jc w:val="left"/>
              <w:rPr>
                <w:rFonts w:ascii="宋体" w:hAnsi="宋体" w:cs="宋体"/>
                <w:kern w:val="0"/>
                <w:sz w:val="20"/>
                <w:szCs w:val="20"/>
              </w:rPr>
            </w:pPr>
            <w:r w:rsidRPr="001D1B14">
              <w:rPr>
                <w:rFonts w:ascii="宋体" w:hAnsi="宋体" w:cs="宋体" w:hint="eastAsia"/>
                <w:kern w:val="0"/>
                <w:sz w:val="20"/>
                <w:szCs w:val="20"/>
              </w:rPr>
              <w:t>022-59815034</w:t>
            </w:r>
          </w:p>
        </w:tc>
        <w:tc>
          <w:tcPr>
            <w:tcW w:w="2432" w:type="dxa"/>
            <w:vMerge w:val="restart"/>
            <w:shd w:val="clear" w:color="000000" w:fill="FFFFFF"/>
            <w:vAlign w:val="center"/>
            <w:hideMark/>
          </w:tcPr>
          <w:p w14:paraId="640EAB58" w14:textId="77777777" w:rsidR="009C0DC8" w:rsidRPr="001D1B14" w:rsidRDefault="009C0DC8" w:rsidP="008C2894">
            <w:pPr>
              <w:widowControl/>
              <w:jc w:val="center"/>
              <w:rPr>
                <w:rFonts w:ascii="宋体" w:hAnsi="宋体" w:cs="宋体"/>
                <w:kern w:val="0"/>
                <w:sz w:val="20"/>
                <w:szCs w:val="20"/>
              </w:rPr>
            </w:pPr>
            <w:r w:rsidRPr="001D1B14">
              <w:rPr>
                <w:rFonts w:ascii="宋体" w:hAnsi="宋体" w:cs="宋体" w:hint="eastAsia"/>
                <w:kern w:val="0"/>
                <w:sz w:val="20"/>
                <w:szCs w:val="20"/>
              </w:rPr>
              <w:t>中储新港库区</w:t>
            </w:r>
          </w:p>
        </w:tc>
        <w:tc>
          <w:tcPr>
            <w:tcW w:w="1417" w:type="dxa"/>
            <w:vMerge w:val="restart"/>
            <w:shd w:val="clear" w:color="000000" w:fill="FFFFFF"/>
            <w:vAlign w:val="center"/>
            <w:hideMark/>
          </w:tcPr>
          <w:p w14:paraId="21D0327A" w14:textId="77777777" w:rsidR="009C0DC8" w:rsidRPr="001D1B14" w:rsidRDefault="009C0DC8" w:rsidP="008C2894">
            <w:pPr>
              <w:widowControl/>
              <w:jc w:val="center"/>
              <w:rPr>
                <w:rFonts w:ascii="宋体" w:hAnsi="宋体" w:cs="宋体"/>
                <w:kern w:val="0"/>
                <w:sz w:val="20"/>
                <w:szCs w:val="20"/>
              </w:rPr>
            </w:pPr>
            <w:r w:rsidRPr="001D1B14">
              <w:rPr>
                <w:rFonts w:ascii="宋体" w:hAnsi="宋体" w:cs="宋体" w:hint="eastAsia"/>
                <w:kern w:val="0"/>
                <w:sz w:val="20"/>
                <w:szCs w:val="20"/>
              </w:rPr>
              <w:t>非基准库</w:t>
            </w:r>
          </w:p>
        </w:tc>
        <w:tc>
          <w:tcPr>
            <w:tcW w:w="950" w:type="dxa"/>
            <w:vMerge w:val="restart"/>
            <w:shd w:val="clear" w:color="000000" w:fill="FFFFFF"/>
            <w:vAlign w:val="center"/>
            <w:hideMark/>
          </w:tcPr>
          <w:p w14:paraId="4B2D2E30" w14:textId="77777777" w:rsidR="009C0DC8" w:rsidRPr="001D1B14" w:rsidRDefault="009C0DC8" w:rsidP="008C2894">
            <w:pPr>
              <w:widowControl/>
              <w:jc w:val="center"/>
              <w:rPr>
                <w:rFonts w:ascii="宋体" w:hAnsi="宋体" w:cs="宋体"/>
                <w:kern w:val="0"/>
                <w:sz w:val="20"/>
                <w:szCs w:val="20"/>
              </w:rPr>
            </w:pPr>
            <w:r w:rsidRPr="001D1B14">
              <w:rPr>
                <w:rFonts w:ascii="宋体" w:hAnsi="宋体" w:cs="宋体" w:hint="eastAsia"/>
                <w:kern w:val="0"/>
                <w:sz w:val="20"/>
                <w:szCs w:val="20"/>
              </w:rPr>
              <w:t>-2</w:t>
            </w:r>
          </w:p>
        </w:tc>
        <w:tc>
          <w:tcPr>
            <w:tcW w:w="958" w:type="dxa"/>
            <w:vMerge w:val="restart"/>
            <w:shd w:val="clear" w:color="000000" w:fill="FFFFFF"/>
            <w:vAlign w:val="center"/>
            <w:hideMark/>
          </w:tcPr>
          <w:p w14:paraId="1F51C64D" w14:textId="77777777" w:rsidR="009C0DC8" w:rsidRPr="001D1B14" w:rsidRDefault="009C0DC8" w:rsidP="008C2894">
            <w:pPr>
              <w:widowControl/>
              <w:jc w:val="center"/>
              <w:rPr>
                <w:rFonts w:ascii="宋体" w:hAnsi="宋体" w:cs="宋体"/>
                <w:kern w:val="0"/>
                <w:sz w:val="20"/>
                <w:szCs w:val="20"/>
              </w:rPr>
            </w:pPr>
            <w:r w:rsidRPr="001D1B14">
              <w:rPr>
                <w:rFonts w:ascii="宋体" w:hAnsi="宋体" w:cs="宋体" w:hint="eastAsia"/>
                <w:kern w:val="0"/>
                <w:sz w:val="20"/>
                <w:szCs w:val="20"/>
              </w:rPr>
              <w:t>3000</w:t>
            </w:r>
          </w:p>
        </w:tc>
      </w:tr>
      <w:tr w:rsidR="00221322" w:rsidRPr="001D1B14" w14:paraId="2203F6FE" w14:textId="77777777" w:rsidTr="008F71C2">
        <w:trPr>
          <w:trHeight w:val="270"/>
        </w:trPr>
        <w:tc>
          <w:tcPr>
            <w:tcW w:w="539" w:type="dxa"/>
            <w:vMerge/>
            <w:vAlign w:val="center"/>
            <w:hideMark/>
          </w:tcPr>
          <w:p w14:paraId="3C1D6F4B" w14:textId="77777777" w:rsidR="009C0DC8" w:rsidRPr="001D1B14" w:rsidRDefault="009C0DC8" w:rsidP="008C2894">
            <w:pPr>
              <w:widowControl/>
              <w:jc w:val="left"/>
              <w:rPr>
                <w:rFonts w:ascii="宋体" w:hAnsi="宋体" w:cs="宋体"/>
                <w:color w:val="000000"/>
                <w:kern w:val="0"/>
                <w:sz w:val="20"/>
                <w:szCs w:val="20"/>
              </w:rPr>
            </w:pPr>
          </w:p>
        </w:tc>
        <w:tc>
          <w:tcPr>
            <w:tcW w:w="1376" w:type="dxa"/>
            <w:vMerge/>
            <w:vAlign w:val="center"/>
            <w:hideMark/>
          </w:tcPr>
          <w:p w14:paraId="50437792" w14:textId="77777777" w:rsidR="009C0DC8" w:rsidRPr="001D1B14" w:rsidRDefault="009C0DC8" w:rsidP="008C2894">
            <w:pPr>
              <w:widowControl/>
              <w:jc w:val="left"/>
              <w:rPr>
                <w:rFonts w:ascii="宋体" w:hAnsi="宋体" w:cs="宋体"/>
                <w:kern w:val="0"/>
                <w:sz w:val="20"/>
                <w:szCs w:val="20"/>
              </w:rPr>
            </w:pPr>
          </w:p>
        </w:tc>
        <w:tc>
          <w:tcPr>
            <w:tcW w:w="930" w:type="dxa"/>
            <w:vMerge/>
            <w:vAlign w:val="center"/>
            <w:hideMark/>
          </w:tcPr>
          <w:p w14:paraId="474F0863" w14:textId="77777777" w:rsidR="009C0DC8" w:rsidRPr="001D1B14" w:rsidRDefault="009C0DC8" w:rsidP="008C2894">
            <w:pPr>
              <w:widowControl/>
              <w:jc w:val="left"/>
              <w:rPr>
                <w:rFonts w:ascii="宋体" w:hAnsi="宋体" w:cs="宋体"/>
                <w:kern w:val="0"/>
                <w:sz w:val="20"/>
                <w:szCs w:val="20"/>
              </w:rPr>
            </w:pPr>
          </w:p>
        </w:tc>
        <w:tc>
          <w:tcPr>
            <w:tcW w:w="819" w:type="dxa"/>
            <w:vMerge/>
            <w:vAlign w:val="center"/>
            <w:hideMark/>
          </w:tcPr>
          <w:p w14:paraId="3E018A78" w14:textId="77777777" w:rsidR="009C0DC8" w:rsidRPr="001D1B14" w:rsidRDefault="009C0DC8" w:rsidP="008C2894">
            <w:pPr>
              <w:widowControl/>
              <w:jc w:val="left"/>
              <w:rPr>
                <w:rFonts w:ascii="宋体" w:hAnsi="宋体" w:cs="宋体"/>
                <w:kern w:val="0"/>
                <w:sz w:val="20"/>
                <w:szCs w:val="20"/>
              </w:rPr>
            </w:pPr>
          </w:p>
        </w:tc>
        <w:tc>
          <w:tcPr>
            <w:tcW w:w="906" w:type="dxa"/>
            <w:vMerge/>
            <w:vAlign w:val="center"/>
            <w:hideMark/>
          </w:tcPr>
          <w:p w14:paraId="5C29E287" w14:textId="77777777" w:rsidR="009C0DC8" w:rsidRPr="001D1B14" w:rsidRDefault="009C0DC8" w:rsidP="008C2894">
            <w:pPr>
              <w:widowControl/>
              <w:jc w:val="left"/>
              <w:rPr>
                <w:rFonts w:ascii="宋体" w:hAnsi="宋体" w:cs="宋体"/>
                <w:kern w:val="0"/>
                <w:sz w:val="20"/>
                <w:szCs w:val="20"/>
              </w:rPr>
            </w:pPr>
          </w:p>
        </w:tc>
        <w:tc>
          <w:tcPr>
            <w:tcW w:w="2851" w:type="dxa"/>
            <w:shd w:val="clear" w:color="000000" w:fill="FFFFFF"/>
            <w:vAlign w:val="center"/>
            <w:hideMark/>
          </w:tcPr>
          <w:p w14:paraId="4DE43314" w14:textId="77777777" w:rsidR="009C0DC8" w:rsidRPr="001D1B14" w:rsidRDefault="009C0DC8" w:rsidP="008C2894">
            <w:pPr>
              <w:widowControl/>
              <w:jc w:val="left"/>
              <w:rPr>
                <w:rFonts w:ascii="宋体" w:hAnsi="宋体" w:cs="宋体"/>
                <w:kern w:val="0"/>
                <w:sz w:val="20"/>
                <w:szCs w:val="20"/>
              </w:rPr>
            </w:pPr>
            <w:r w:rsidRPr="001D1B14">
              <w:rPr>
                <w:rFonts w:ascii="宋体" w:hAnsi="宋体" w:cs="宋体" w:hint="eastAsia"/>
                <w:kern w:val="0"/>
                <w:sz w:val="20"/>
                <w:szCs w:val="20"/>
              </w:rPr>
              <w:t>022-59815029（F）</w:t>
            </w:r>
          </w:p>
        </w:tc>
        <w:tc>
          <w:tcPr>
            <w:tcW w:w="2432" w:type="dxa"/>
            <w:vMerge/>
            <w:vAlign w:val="center"/>
            <w:hideMark/>
          </w:tcPr>
          <w:p w14:paraId="46885E88" w14:textId="77777777" w:rsidR="009C0DC8" w:rsidRPr="001D1B14" w:rsidRDefault="009C0DC8" w:rsidP="008C2894">
            <w:pPr>
              <w:widowControl/>
              <w:jc w:val="left"/>
              <w:rPr>
                <w:rFonts w:ascii="宋体" w:hAnsi="宋体" w:cs="宋体"/>
                <w:kern w:val="0"/>
                <w:sz w:val="20"/>
                <w:szCs w:val="20"/>
              </w:rPr>
            </w:pPr>
          </w:p>
        </w:tc>
        <w:tc>
          <w:tcPr>
            <w:tcW w:w="1417" w:type="dxa"/>
            <w:vMerge/>
            <w:vAlign w:val="center"/>
            <w:hideMark/>
          </w:tcPr>
          <w:p w14:paraId="789F6031" w14:textId="77777777" w:rsidR="009C0DC8" w:rsidRPr="001D1B14" w:rsidRDefault="009C0DC8" w:rsidP="008C2894">
            <w:pPr>
              <w:widowControl/>
              <w:jc w:val="left"/>
              <w:rPr>
                <w:rFonts w:ascii="宋体" w:hAnsi="宋体" w:cs="宋体"/>
                <w:kern w:val="0"/>
                <w:sz w:val="20"/>
                <w:szCs w:val="20"/>
              </w:rPr>
            </w:pPr>
          </w:p>
        </w:tc>
        <w:tc>
          <w:tcPr>
            <w:tcW w:w="950" w:type="dxa"/>
            <w:vMerge/>
            <w:vAlign w:val="center"/>
            <w:hideMark/>
          </w:tcPr>
          <w:p w14:paraId="153A415F" w14:textId="77777777" w:rsidR="009C0DC8" w:rsidRPr="001D1B14" w:rsidRDefault="009C0DC8" w:rsidP="008C2894">
            <w:pPr>
              <w:widowControl/>
              <w:jc w:val="left"/>
              <w:rPr>
                <w:rFonts w:ascii="宋体" w:hAnsi="宋体" w:cs="宋体"/>
                <w:kern w:val="0"/>
                <w:sz w:val="20"/>
                <w:szCs w:val="20"/>
              </w:rPr>
            </w:pPr>
          </w:p>
        </w:tc>
        <w:tc>
          <w:tcPr>
            <w:tcW w:w="958" w:type="dxa"/>
            <w:vMerge/>
            <w:vAlign w:val="center"/>
            <w:hideMark/>
          </w:tcPr>
          <w:p w14:paraId="76EA9FDE" w14:textId="77777777" w:rsidR="009C0DC8" w:rsidRPr="001D1B14" w:rsidRDefault="009C0DC8" w:rsidP="008C2894">
            <w:pPr>
              <w:widowControl/>
              <w:jc w:val="left"/>
              <w:rPr>
                <w:rFonts w:ascii="宋体" w:hAnsi="宋体" w:cs="宋体"/>
                <w:kern w:val="0"/>
                <w:sz w:val="20"/>
                <w:szCs w:val="20"/>
              </w:rPr>
            </w:pPr>
          </w:p>
        </w:tc>
      </w:tr>
      <w:tr w:rsidR="00221322" w:rsidRPr="001D1B14" w14:paraId="07F37C81" w14:textId="77777777" w:rsidTr="008F71C2">
        <w:trPr>
          <w:trHeight w:val="270"/>
        </w:trPr>
        <w:tc>
          <w:tcPr>
            <w:tcW w:w="539" w:type="dxa"/>
            <w:vMerge/>
            <w:vAlign w:val="center"/>
            <w:hideMark/>
          </w:tcPr>
          <w:p w14:paraId="0D27451E" w14:textId="77777777" w:rsidR="009C0DC8" w:rsidRPr="001D1B14" w:rsidRDefault="009C0DC8" w:rsidP="008C2894">
            <w:pPr>
              <w:widowControl/>
              <w:jc w:val="left"/>
              <w:rPr>
                <w:rFonts w:ascii="宋体" w:hAnsi="宋体" w:cs="宋体"/>
                <w:color w:val="000000"/>
                <w:kern w:val="0"/>
                <w:sz w:val="20"/>
                <w:szCs w:val="20"/>
              </w:rPr>
            </w:pPr>
          </w:p>
        </w:tc>
        <w:tc>
          <w:tcPr>
            <w:tcW w:w="1376" w:type="dxa"/>
            <w:vMerge/>
            <w:vAlign w:val="center"/>
            <w:hideMark/>
          </w:tcPr>
          <w:p w14:paraId="36935762" w14:textId="77777777" w:rsidR="009C0DC8" w:rsidRPr="001D1B14" w:rsidRDefault="009C0DC8" w:rsidP="008C2894">
            <w:pPr>
              <w:widowControl/>
              <w:jc w:val="left"/>
              <w:rPr>
                <w:rFonts w:ascii="宋体" w:hAnsi="宋体" w:cs="宋体"/>
                <w:kern w:val="0"/>
                <w:sz w:val="20"/>
                <w:szCs w:val="20"/>
              </w:rPr>
            </w:pPr>
          </w:p>
        </w:tc>
        <w:tc>
          <w:tcPr>
            <w:tcW w:w="930" w:type="dxa"/>
            <w:vMerge/>
            <w:vAlign w:val="center"/>
            <w:hideMark/>
          </w:tcPr>
          <w:p w14:paraId="4D8C0904" w14:textId="77777777" w:rsidR="009C0DC8" w:rsidRPr="001D1B14" w:rsidRDefault="009C0DC8" w:rsidP="008C2894">
            <w:pPr>
              <w:widowControl/>
              <w:jc w:val="left"/>
              <w:rPr>
                <w:rFonts w:ascii="宋体" w:hAnsi="宋体" w:cs="宋体"/>
                <w:kern w:val="0"/>
                <w:sz w:val="20"/>
                <w:szCs w:val="20"/>
              </w:rPr>
            </w:pPr>
          </w:p>
        </w:tc>
        <w:tc>
          <w:tcPr>
            <w:tcW w:w="819" w:type="dxa"/>
            <w:vMerge/>
            <w:vAlign w:val="center"/>
            <w:hideMark/>
          </w:tcPr>
          <w:p w14:paraId="1042C40F" w14:textId="77777777" w:rsidR="009C0DC8" w:rsidRPr="001D1B14" w:rsidRDefault="009C0DC8" w:rsidP="008C2894">
            <w:pPr>
              <w:widowControl/>
              <w:jc w:val="left"/>
              <w:rPr>
                <w:rFonts w:ascii="宋体" w:hAnsi="宋体" w:cs="宋体"/>
                <w:kern w:val="0"/>
                <w:sz w:val="20"/>
                <w:szCs w:val="20"/>
              </w:rPr>
            </w:pPr>
          </w:p>
        </w:tc>
        <w:tc>
          <w:tcPr>
            <w:tcW w:w="906" w:type="dxa"/>
            <w:vMerge/>
            <w:vAlign w:val="center"/>
            <w:hideMark/>
          </w:tcPr>
          <w:p w14:paraId="6C68329D" w14:textId="77777777" w:rsidR="009C0DC8" w:rsidRPr="001D1B14" w:rsidRDefault="009C0DC8" w:rsidP="008C2894">
            <w:pPr>
              <w:widowControl/>
              <w:jc w:val="left"/>
              <w:rPr>
                <w:rFonts w:ascii="宋体" w:hAnsi="宋体" w:cs="宋体"/>
                <w:kern w:val="0"/>
                <w:sz w:val="20"/>
                <w:szCs w:val="20"/>
              </w:rPr>
            </w:pPr>
          </w:p>
        </w:tc>
        <w:tc>
          <w:tcPr>
            <w:tcW w:w="2851" w:type="dxa"/>
            <w:shd w:val="clear" w:color="000000" w:fill="FFFFFF"/>
            <w:vAlign w:val="center"/>
            <w:hideMark/>
          </w:tcPr>
          <w:p w14:paraId="746A8F98" w14:textId="77777777" w:rsidR="009C0DC8" w:rsidRPr="001D1B14" w:rsidRDefault="009C0DC8" w:rsidP="008C2894">
            <w:pPr>
              <w:widowControl/>
              <w:jc w:val="left"/>
              <w:rPr>
                <w:rFonts w:ascii="宋体" w:hAnsi="宋体" w:cs="宋体"/>
                <w:kern w:val="0"/>
                <w:sz w:val="20"/>
                <w:szCs w:val="20"/>
              </w:rPr>
            </w:pPr>
            <w:r w:rsidRPr="001D1B14">
              <w:rPr>
                <w:rFonts w:ascii="宋体" w:hAnsi="宋体" w:cs="宋体" w:hint="eastAsia"/>
                <w:kern w:val="0"/>
                <w:sz w:val="20"/>
                <w:szCs w:val="20"/>
              </w:rPr>
              <w:t>13512288966</w:t>
            </w:r>
          </w:p>
        </w:tc>
        <w:tc>
          <w:tcPr>
            <w:tcW w:w="2432" w:type="dxa"/>
            <w:vMerge/>
            <w:vAlign w:val="center"/>
            <w:hideMark/>
          </w:tcPr>
          <w:p w14:paraId="37139D0D" w14:textId="77777777" w:rsidR="009C0DC8" w:rsidRPr="001D1B14" w:rsidRDefault="009C0DC8" w:rsidP="008C2894">
            <w:pPr>
              <w:widowControl/>
              <w:jc w:val="left"/>
              <w:rPr>
                <w:rFonts w:ascii="宋体" w:hAnsi="宋体" w:cs="宋体"/>
                <w:kern w:val="0"/>
                <w:sz w:val="20"/>
                <w:szCs w:val="20"/>
              </w:rPr>
            </w:pPr>
          </w:p>
        </w:tc>
        <w:tc>
          <w:tcPr>
            <w:tcW w:w="1417" w:type="dxa"/>
            <w:vMerge/>
            <w:vAlign w:val="center"/>
            <w:hideMark/>
          </w:tcPr>
          <w:p w14:paraId="067CC5AE" w14:textId="77777777" w:rsidR="009C0DC8" w:rsidRPr="001D1B14" w:rsidRDefault="009C0DC8" w:rsidP="008C2894">
            <w:pPr>
              <w:widowControl/>
              <w:jc w:val="left"/>
              <w:rPr>
                <w:rFonts w:ascii="宋体" w:hAnsi="宋体" w:cs="宋体"/>
                <w:kern w:val="0"/>
                <w:sz w:val="20"/>
                <w:szCs w:val="20"/>
              </w:rPr>
            </w:pPr>
          </w:p>
        </w:tc>
        <w:tc>
          <w:tcPr>
            <w:tcW w:w="950" w:type="dxa"/>
            <w:vMerge/>
            <w:vAlign w:val="center"/>
            <w:hideMark/>
          </w:tcPr>
          <w:p w14:paraId="7BB86266" w14:textId="77777777" w:rsidR="009C0DC8" w:rsidRPr="001D1B14" w:rsidRDefault="009C0DC8" w:rsidP="008C2894">
            <w:pPr>
              <w:widowControl/>
              <w:jc w:val="left"/>
              <w:rPr>
                <w:rFonts w:ascii="宋体" w:hAnsi="宋体" w:cs="宋体"/>
                <w:kern w:val="0"/>
                <w:sz w:val="20"/>
                <w:szCs w:val="20"/>
              </w:rPr>
            </w:pPr>
          </w:p>
        </w:tc>
        <w:tc>
          <w:tcPr>
            <w:tcW w:w="958" w:type="dxa"/>
            <w:vMerge/>
            <w:vAlign w:val="center"/>
            <w:hideMark/>
          </w:tcPr>
          <w:p w14:paraId="6BA3DA1D" w14:textId="77777777" w:rsidR="009C0DC8" w:rsidRPr="001D1B14" w:rsidRDefault="009C0DC8" w:rsidP="008C2894">
            <w:pPr>
              <w:widowControl/>
              <w:jc w:val="left"/>
              <w:rPr>
                <w:rFonts w:ascii="宋体" w:hAnsi="宋体" w:cs="宋体"/>
                <w:kern w:val="0"/>
                <w:sz w:val="20"/>
                <w:szCs w:val="20"/>
              </w:rPr>
            </w:pPr>
          </w:p>
        </w:tc>
      </w:tr>
      <w:tr w:rsidR="00672087" w:rsidRPr="001D1B14" w14:paraId="6835D0CB" w14:textId="77777777" w:rsidTr="008F71C2">
        <w:trPr>
          <w:trHeight w:val="270"/>
        </w:trPr>
        <w:tc>
          <w:tcPr>
            <w:tcW w:w="539" w:type="dxa"/>
            <w:vMerge/>
            <w:vAlign w:val="center"/>
            <w:hideMark/>
          </w:tcPr>
          <w:p w14:paraId="22FC1EFB" w14:textId="77777777" w:rsidR="009C0DC8" w:rsidRPr="001D1B14" w:rsidRDefault="009C0DC8" w:rsidP="008C2894">
            <w:pPr>
              <w:widowControl/>
              <w:jc w:val="left"/>
              <w:rPr>
                <w:rFonts w:ascii="宋体" w:hAnsi="宋体" w:cs="宋体"/>
                <w:color w:val="000000"/>
                <w:kern w:val="0"/>
                <w:sz w:val="20"/>
                <w:szCs w:val="20"/>
              </w:rPr>
            </w:pPr>
          </w:p>
        </w:tc>
        <w:tc>
          <w:tcPr>
            <w:tcW w:w="1376" w:type="dxa"/>
            <w:vMerge/>
            <w:vAlign w:val="center"/>
            <w:hideMark/>
          </w:tcPr>
          <w:p w14:paraId="3D3D4CEA" w14:textId="77777777" w:rsidR="009C0DC8" w:rsidRPr="001D1B14" w:rsidRDefault="009C0DC8" w:rsidP="008C2894">
            <w:pPr>
              <w:widowControl/>
              <w:jc w:val="left"/>
              <w:rPr>
                <w:rFonts w:ascii="宋体" w:hAnsi="宋体" w:cs="宋体"/>
                <w:kern w:val="0"/>
                <w:sz w:val="20"/>
                <w:szCs w:val="20"/>
              </w:rPr>
            </w:pPr>
          </w:p>
        </w:tc>
        <w:tc>
          <w:tcPr>
            <w:tcW w:w="930" w:type="dxa"/>
            <w:vMerge w:val="restart"/>
            <w:shd w:val="clear" w:color="000000" w:fill="FFFFFF"/>
            <w:vAlign w:val="center"/>
            <w:hideMark/>
          </w:tcPr>
          <w:p w14:paraId="73BC7CA7" w14:textId="77777777" w:rsidR="009C0DC8" w:rsidRPr="001D1B14" w:rsidRDefault="009C0DC8" w:rsidP="008C2894">
            <w:pPr>
              <w:widowControl/>
              <w:jc w:val="left"/>
              <w:rPr>
                <w:rFonts w:ascii="宋体" w:hAnsi="宋体" w:cs="宋体"/>
                <w:kern w:val="0"/>
                <w:sz w:val="20"/>
                <w:szCs w:val="20"/>
              </w:rPr>
            </w:pPr>
            <w:r w:rsidRPr="001D1B14">
              <w:rPr>
                <w:rFonts w:ascii="宋体" w:hAnsi="宋体" w:cs="宋体" w:hint="eastAsia"/>
                <w:kern w:val="0"/>
                <w:sz w:val="20"/>
                <w:szCs w:val="20"/>
              </w:rPr>
              <w:t>天津市北辰区南仓道</w:t>
            </w:r>
          </w:p>
        </w:tc>
        <w:tc>
          <w:tcPr>
            <w:tcW w:w="819" w:type="dxa"/>
            <w:vMerge w:val="restart"/>
            <w:shd w:val="clear" w:color="000000" w:fill="FFFFFF"/>
            <w:vAlign w:val="center"/>
            <w:hideMark/>
          </w:tcPr>
          <w:p w14:paraId="21071618" w14:textId="77777777" w:rsidR="009C0DC8" w:rsidRPr="001D1B14" w:rsidRDefault="009C0DC8" w:rsidP="008C2894">
            <w:pPr>
              <w:widowControl/>
              <w:jc w:val="center"/>
              <w:rPr>
                <w:rFonts w:ascii="宋体" w:hAnsi="宋体" w:cs="宋体"/>
                <w:kern w:val="0"/>
                <w:sz w:val="20"/>
                <w:szCs w:val="20"/>
              </w:rPr>
            </w:pPr>
            <w:r w:rsidRPr="001D1B14">
              <w:rPr>
                <w:rFonts w:ascii="宋体" w:hAnsi="宋体" w:cs="宋体" w:hint="eastAsia"/>
                <w:kern w:val="0"/>
                <w:sz w:val="20"/>
                <w:szCs w:val="20"/>
              </w:rPr>
              <w:t>300400</w:t>
            </w:r>
          </w:p>
        </w:tc>
        <w:tc>
          <w:tcPr>
            <w:tcW w:w="906" w:type="dxa"/>
            <w:vMerge w:val="restart"/>
            <w:shd w:val="clear" w:color="000000" w:fill="FFFFFF"/>
            <w:vAlign w:val="center"/>
            <w:hideMark/>
          </w:tcPr>
          <w:p w14:paraId="27E76146" w14:textId="77777777" w:rsidR="009C0DC8" w:rsidRPr="001D1B14" w:rsidRDefault="009C0DC8" w:rsidP="008C2894">
            <w:pPr>
              <w:widowControl/>
              <w:jc w:val="center"/>
              <w:rPr>
                <w:rFonts w:ascii="宋体" w:hAnsi="宋体" w:cs="宋体"/>
                <w:kern w:val="0"/>
                <w:sz w:val="20"/>
                <w:szCs w:val="20"/>
              </w:rPr>
            </w:pPr>
            <w:r w:rsidRPr="001D1B14">
              <w:rPr>
                <w:rFonts w:ascii="宋体" w:hAnsi="宋体" w:cs="宋体" w:hint="eastAsia"/>
                <w:kern w:val="0"/>
                <w:sz w:val="20"/>
                <w:szCs w:val="20"/>
              </w:rPr>
              <w:t>孟小东</w:t>
            </w:r>
          </w:p>
        </w:tc>
        <w:tc>
          <w:tcPr>
            <w:tcW w:w="2851" w:type="dxa"/>
            <w:shd w:val="clear" w:color="000000" w:fill="FFFFFF"/>
            <w:vAlign w:val="center"/>
            <w:hideMark/>
          </w:tcPr>
          <w:p w14:paraId="728B8A00" w14:textId="77777777" w:rsidR="009C0DC8" w:rsidRPr="001D1B14" w:rsidRDefault="009C0DC8" w:rsidP="008C2894">
            <w:pPr>
              <w:widowControl/>
              <w:jc w:val="left"/>
              <w:rPr>
                <w:rFonts w:ascii="宋体" w:hAnsi="宋体" w:cs="宋体"/>
                <w:kern w:val="0"/>
                <w:sz w:val="20"/>
                <w:szCs w:val="20"/>
              </w:rPr>
            </w:pPr>
            <w:r w:rsidRPr="001D1B14">
              <w:rPr>
                <w:rFonts w:ascii="宋体" w:hAnsi="宋体" w:cs="宋体" w:hint="eastAsia"/>
                <w:kern w:val="0"/>
                <w:sz w:val="20"/>
                <w:szCs w:val="20"/>
              </w:rPr>
              <w:t>022-58986699</w:t>
            </w:r>
          </w:p>
        </w:tc>
        <w:tc>
          <w:tcPr>
            <w:tcW w:w="2432" w:type="dxa"/>
            <w:vMerge w:val="restart"/>
            <w:shd w:val="clear" w:color="000000" w:fill="FFFFFF"/>
            <w:vAlign w:val="center"/>
            <w:hideMark/>
          </w:tcPr>
          <w:p w14:paraId="6E3A1E74" w14:textId="77777777" w:rsidR="009C0DC8" w:rsidRPr="001D1B14" w:rsidRDefault="009C0DC8" w:rsidP="008C2894">
            <w:pPr>
              <w:widowControl/>
              <w:jc w:val="center"/>
              <w:rPr>
                <w:rFonts w:ascii="宋体" w:hAnsi="宋体" w:cs="宋体"/>
                <w:kern w:val="0"/>
                <w:sz w:val="20"/>
                <w:szCs w:val="20"/>
              </w:rPr>
            </w:pPr>
            <w:proofErr w:type="gramStart"/>
            <w:r w:rsidRPr="001D1B14">
              <w:rPr>
                <w:rFonts w:ascii="宋体" w:hAnsi="宋体" w:cs="宋体" w:hint="eastAsia"/>
                <w:kern w:val="0"/>
                <w:sz w:val="20"/>
                <w:szCs w:val="20"/>
              </w:rPr>
              <w:t>中储南仓库区</w:t>
            </w:r>
            <w:proofErr w:type="gramEnd"/>
          </w:p>
        </w:tc>
        <w:tc>
          <w:tcPr>
            <w:tcW w:w="1417" w:type="dxa"/>
            <w:vMerge w:val="restart"/>
            <w:shd w:val="clear" w:color="000000" w:fill="FFFFFF"/>
            <w:vAlign w:val="center"/>
            <w:hideMark/>
          </w:tcPr>
          <w:p w14:paraId="46AF3D1B" w14:textId="77777777" w:rsidR="009C0DC8" w:rsidRPr="001D1B14" w:rsidRDefault="009C0DC8" w:rsidP="008C2894">
            <w:pPr>
              <w:widowControl/>
              <w:jc w:val="center"/>
              <w:rPr>
                <w:rFonts w:ascii="宋体" w:hAnsi="宋体" w:cs="宋体"/>
                <w:kern w:val="0"/>
                <w:sz w:val="20"/>
                <w:szCs w:val="20"/>
              </w:rPr>
            </w:pPr>
            <w:r w:rsidRPr="001D1B14">
              <w:rPr>
                <w:rFonts w:ascii="宋体" w:hAnsi="宋体" w:cs="宋体" w:hint="eastAsia"/>
                <w:kern w:val="0"/>
                <w:sz w:val="20"/>
                <w:szCs w:val="20"/>
              </w:rPr>
              <w:t>非基准库</w:t>
            </w:r>
          </w:p>
        </w:tc>
        <w:tc>
          <w:tcPr>
            <w:tcW w:w="950" w:type="dxa"/>
            <w:vMerge w:val="restart"/>
            <w:shd w:val="clear" w:color="000000" w:fill="FFFFFF"/>
            <w:vAlign w:val="center"/>
            <w:hideMark/>
          </w:tcPr>
          <w:p w14:paraId="4BC7FD1D" w14:textId="77777777" w:rsidR="009C0DC8" w:rsidRPr="001D1B14" w:rsidRDefault="009C0DC8" w:rsidP="008C2894">
            <w:pPr>
              <w:widowControl/>
              <w:jc w:val="center"/>
              <w:rPr>
                <w:rFonts w:ascii="宋体" w:hAnsi="宋体" w:cs="宋体"/>
                <w:kern w:val="0"/>
                <w:sz w:val="20"/>
                <w:szCs w:val="20"/>
              </w:rPr>
            </w:pPr>
            <w:r w:rsidRPr="001D1B14">
              <w:rPr>
                <w:rFonts w:ascii="宋体" w:hAnsi="宋体" w:cs="宋体" w:hint="eastAsia"/>
                <w:kern w:val="0"/>
                <w:sz w:val="20"/>
                <w:szCs w:val="20"/>
              </w:rPr>
              <w:t>-2</w:t>
            </w:r>
          </w:p>
        </w:tc>
        <w:tc>
          <w:tcPr>
            <w:tcW w:w="958" w:type="dxa"/>
            <w:vMerge w:val="restart"/>
            <w:shd w:val="clear" w:color="000000" w:fill="FFFFFF"/>
            <w:vAlign w:val="center"/>
            <w:hideMark/>
          </w:tcPr>
          <w:p w14:paraId="5246263D" w14:textId="77777777" w:rsidR="009C0DC8" w:rsidRPr="001D1B14" w:rsidRDefault="009C0DC8" w:rsidP="008C2894">
            <w:pPr>
              <w:widowControl/>
              <w:jc w:val="center"/>
              <w:rPr>
                <w:rFonts w:ascii="宋体" w:hAnsi="宋体" w:cs="宋体"/>
                <w:kern w:val="0"/>
                <w:sz w:val="20"/>
                <w:szCs w:val="20"/>
              </w:rPr>
            </w:pPr>
            <w:r w:rsidRPr="001D1B14">
              <w:rPr>
                <w:rFonts w:ascii="宋体" w:hAnsi="宋体" w:cs="宋体" w:hint="eastAsia"/>
                <w:kern w:val="0"/>
                <w:sz w:val="20"/>
                <w:szCs w:val="20"/>
              </w:rPr>
              <w:t>3000</w:t>
            </w:r>
          </w:p>
        </w:tc>
      </w:tr>
      <w:tr w:rsidR="00221322" w:rsidRPr="001D1B14" w14:paraId="137DD4B3" w14:textId="77777777" w:rsidTr="008F71C2">
        <w:trPr>
          <w:trHeight w:val="270"/>
        </w:trPr>
        <w:tc>
          <w:tcPr>
            <w:tcW w:w="539" w:type="dxa"/>
            <w:vMerge/>
            <w:vAlign w:val="center"/>
            <w:hideMark/>
          </w:tcPr>
          <w:p w14:paraId="7397E564" w14:textId="77777777" w:rsidR="009C0DC8" w:rsidRPr="001D1B14" w:rsidRDefault="009C0DC8" w:rsidP="008C2894">
            <w:pPr>
              <w:widowControl/>
              <w:jc w:val="left"/>
              <w:rPr>
                <w:rFonts w:ascii="宋体" w:hAnsi="宋体" w:cs="宋体"/>
                <w:color w:val="000000"/>
                <w:kern w:val="0"/>
                <w:sz w:val="20"/>
                <w:szCs w:val="20"/>
              </w:rPr>
            </w:pPr>
          </w:p>
        </w:tc>
        <w:tc>
          <w:tcPr>
            <w:tcW w:w="1376" w:type="dxa"/>
            <w:vMerge/>
            <w:vAlign w:val="center"/>
            <w:hideMark/>
          </w:tcPr>
          <w:p w14:paraId="254831E1" w14:textId="77777777" w:rsidR="009C0DC8" w:rsidRPr="001D1B14" w:rsidRDefault="009C0DC8" w:rsidP="008C2894">
            <w:pPr>
              <w:widowControl/>
              <w:jc w:val="left"/>
              <w:rPr>
                <w:rFonts w:ascii="宋体" w:hAnsi="宋体" w:cs="宋体"/>
                <w:kern w:val="0"/>
                <w:sz w:val="20"/>
                <w:szCs w:val="20"/>
              </w:rPr>
            </w:pPr>
          </w:p>
        </w:tc>
        <w:tc>
          <w:tcPr>
            <w:tcW w:w="930" w:type="dxa"/>
            <w:vMerge/>
            <w:vAlign w:val="center"/>
            <w:hideMark/>
          </w:tcPr>
          <w:p w14:paraId="5DAE44A7" w14:textId="77777777" w:rsidR="009C0DC8" w:rsidRPr="001D1B14" w:rsidRDefault="009C0DC8" w:rsidP="008C2894">
            <w:pPr>
              <w:widowControl/>
              <w:jc w:val="left"/>
              <w:rPr>
                <w:rFonts w:ascii="宋体" w:hAnsi="宋体" w:cs="宋体"/>
                <w:kern w:val="0"/>
                <w:sz w:val="20"/>
                <w:szCs w:val="20"/>
              </w:rPr>
            </w:pPr>
          </w:p>
        </w:tc>
        <w:tc>
          <w:tcPr>
            <w:tcW w:w="819" w:type="dxa"/>
            <w:vMerge/>
            <w:vAlign w:val="center"/>
            <w:hideMark/>
          </w:tcPr>
          <w:p w14:paraId="018C9230" w14:textId="77777777" w:rsidR="009C0DC8" w:rsidRPr="001D1B14" w:rsidRDefault="009C0DC8" w:rsidP="008C2894">
            <w:pPr>
              <w:widowControl/>
              <w:jc w:val="left"/>
              <w:rPr>
                <w:rFonts w:ascii="宋体" w:hAnsi="宋体" w:cs="宋体"/>
                <w:kern w:val="0"/>
                <w:sz w:val="20"/>
                <w:szCs w:val="20"/>
              </w:rPr>
            </w:pPr>
          </w:p>
        </w:tc>
        <w:tc>
          <w:tcPr>
            <w:tcW w:w="906" w:type="dxa"/>
            <w:vMerge/>
            <w:vAlign w:val="center"/>
            <w:hideMark/>
          </w:tcPr>
          <w:p w14:paraId="08D0F4E9" w14:textId="77777777" w:rsidR="009C0DC8" w:rsidRPr="001D1B14" w:rsidRDefault="009C0DC8" w:rsidP="008C2894">
            <w:pPr>
              <w:widowControl/>
              <w:jc w:val="left"/>
              <w:rPr>
                <w:rFonts w:ascii="宋体" w:hAnsi="宋体" w:cs="宋体"/>
                <w:kern w:val="0"/>
                <w:sz w:val="20"/>
                <w:szCs w:val="20"/>
              </w:rPr>
            </w:pPr>
          </w:p>
        </w:tc>
        <w:tc>
          <w:tcPr>
            <w:tcW w:w="2851" w:type="dxa"/>
            <w:shd w:val="clear" w:color="000000" w:fill="FFFFFF"/>
            <w:vAlign w:val="center"/>
            <w:hideMark/>
          </w:tcPr>
          <w:p w14:paraId="53504E55" w14:textId="77777777" w:rsidR="009C0DC8" w:rsidRPr="001D1B14" w:rsidRDefault="009C0DC8" w:rsidP="008C2894">
            <w:pPr>
              <w:widowControl/>
              <w:jc w:val="left"/>
              <w:rPr>
                <w:rFonts w:ascii="宋体" w:hAnsi="宋体" w:cs="宋体"/>
                <w:kern w:val="0"/>
                <w:sz w:val="20"/>
                <w:szCs w:val="20"/>
              </w:rPr>
            </w:pPr>
            <w:r w:rsidRPr="001D1B14">
              <w:rPr>
                <w:rFonts w:ascii="宋体" w:hAnsi="宋体" w:cs="宋体" w:hint="eastAsia"/>
                <w:kern w:val="0"/>
                <w:sz w:val="20"/>
                <w:szCs w:val="20"/>
              </w:rPr>
              <w:t>022-58986805（F)</w:t>
            </w:r>
          </w:p>
        </w:tc>
        <w:tc>
          <w:tcPr>
            <w:tcW w:w="2432" w:type="dxa"/>
            <w:vMerge/>
            <w:vAlign w:val="center"/>
            <w:hideMark/>
          </w:tcPr>
          <w:p w14:paraId="4ADA075B" w14:textId="77777777" w:rsidR="009C0DC8" w:rsidRPr="001D1B14" w:rsidRDefault="009C0DC8" w:rsidP="008C2894">
            <w:pPr>
              <w:widowControl/>
              <w:jc w:val="left"/>
              <w:rPr>
                <w:rFonts w:ascii="宋体" w:hAnsi="宋体" w:cs="宋体"/>
                <w:kern w:val="0"/>
                <w:sz w:val="20"/>
                <w:szCs w:val="20"/>
              </w:rPr>
            </w:pPr>
          </w:p>
        </w:tc>
        <w:tc>
          <w:tcPr>
            <w:tcW w:w="1417" w:type="dxa"/>
            <w:vMerge/>
            <w:vAlign w:val="center"/>
            <w:hideMark/>
          </w:tcPr>
          <w:p w14:paraId="29590294" w14:textId="77777777" w:rsidR="009C0DC8" w:rsidRPr="001D1B14" w:rsidRDefault="009C0DC8" w:rsidP="008C2894">
            <w:pPr>
              <w:widowControl/>
              <w:jc w:val="left"/>
              <w:rPr>
                <w:rFonts w:ascii="宋体" w:hAnsi="宋体" w:cs="宋体"/>
                <w:kern w:val="0"/>
                <w:sz w:val="20"/>
                <w:szCs w:val="20"/>
              </w:rPr>
            </w:pPr>
          </w:p>
        </w:tc>
        <w:tc>
          <w:tcPr>
            <w:tcW w:w="950" w:type="dxa"/>
            <w:vMerge/>
            <w:vAlign w:val="center"/>
            <w:hideMark/>
          </w:tcPr>
          <w:p w14:paraId="56C4BD68" w14:textId="77777777" w:rsidR="009C0DC8" w:rsidRPr="001D1B14" w:rsidRDefault="009C0DC8" w:rsidP="008C2894">
            <w:pPr>
              <w:widowControl/>
              <w:jc w:val="left"/>
              <w:rPr>
                <w:rFonts w:ascii="宋体" w:hAnsi="宋体" w:cs="宋体"/>
                <w:kern w:val="0"/>
                <w:sz w:val="20"/>
                <w:szCs w:val="20"/>
              </w:rPr>
            </w:pPr>
          </w:p>
        </w:tc>
        <w:tc>
          <w:tcPr>
            <w:tcW w:w="958" w:type="dxa"/>
            <w:vMerge/>
            <w:vAlign w:val="center"/>
            <w:hideMark/>
          </w:tcPr>
          <w:p w14:paraId="54A33039" w14:textId="77777777" w:rsidR="009C0DC8" w:rsidRPr="001D1B14" w:rsidRDefault="009C0DC8" w:rsidP="008C2894">
            <w:pPr>
              <w:widowControl/>
              <w:jc w:val="left"/>
              <w:rPr>
                <w:rFonts w:ascii="宋体" w:hAnsi="宋体" w:cs="宋体"/>
                <w:kern w:val="0"/>
                <w:sz w:val="20"/>
                <w:szCs w:val="20"/>
              </w:rPr>
            </w:pPr>
          </w:p>
        </w:tc>
      </w:tr>
      <w:tr w:rsidR="00221322" w:rsidRPr="001D1B14" w14:paraId="153B5239" w14:textId="77777777" w:rsidTr="008F71C2">
        <w:trPr>
          <w:trHeight w:val="270"/>
        </w:trPr>
        <w:tc>
          <w:tcPr>
            <w:tcW w:w="539" w:type="dxa"/>
            <w:vMerge/>
            <w:vAlign w:val="center"/>
            <w:hideMark/>
          </w:tcPr>
          <w:p w14:paraId="5D559045" w14:textId="77777777" w:rsidR="009C0DC8" w:rsidRPr="001D1B14" w:rsidRDefault="009C0DC8" w:rsidP="008C2894">
            <w:pPr>
              <w:widowControl/>
              <w:jc w:val="left"/>
              <w:rPr>
                <w:rFonts w:ascii="宋体" w:hAnsi="宋体" w:cs="宋体"/>
                <w:color w:val="000000"/>
                <w:kern w:val="0"/>
                <w:sz w:val="20"/>
                <w:szCs w:val="20"/>
              </w:rPr>
            </w:pPr>
          </w:p>
        </w:tc>
        <w:tc>
          <w:tcPr>
            <w:tcW w:w="1376" w:type="dxa"/>
            <w:vMerge/>
            <w:vAlign w:val="center"/>
            <w:hideMark/>
          </w:tcPr>
          <w:p w14:paraId="368C9E94" w14:textId="77777777" w:rsidR="009C0DC8" w:rsidRPr="001D1B14" w:rsidRDefault="009C0DC8" w:rsidP="008C2894">
            <w:pPr>
              <w:widowControl/>
              <w:jc w:val="left"/>
              <w:rPr>
                <w:rFonts w:ascii="宋体" w:hAnsi="宋体" w:cs="宋体"/>
                <w:kern w:val="0"/>
                <w:sz w:val="20"/>
                <w:szCs w:val="20"/>
              </w:rPr>
            </w:pPr>
          </w:p>
        </w:tc>
        <w:tc>
          <w:tcPr>
            <w:tcW w:w="930" w:type="dxa"/>
            <w:vMerge/>
            <w:vAlign w:val="center"/>
            <w:hideMark/>
          </w:tcPr>
          <w:p w14:paraId="4BAC62BD" w14:textId="77777777" w:rsidR="009C0DC8" w:rsidRPr="001D1B14" w:rsidRDefault="009C0DC8" w:rsidP="008C2894">
            <w:pPr>
              <w:widowControl/>
              <w:jc w:val="left"/>
              <w:rPr>
                <w:rFonts w:ascii="宋体" w:hAnsi="宋体" w:cs="宋体"/>
                <w:kern w:val="0"/>
                <w:sz w:val="20"/>
                <w:szCs w:val="20"/>
              </w:rPr>
            </w:pPr>
          </w:p>
        </w:tc>
        <w:tc>
          <w:tcPr>
            <w:tcW w:w="819" w:type="dxa"/>
            <w:vMerge/>
            <w:vAlign w:val="center"/>
            <w:hideMark/>
          </w:tcPr>
          <w:p w14:paraId="2F54D7BC" w14:textId="77777777" w:rsidR="009C0DC8" w:rsidRPr="001D1B14" w:rsidRDefault="009C0DC8" w:rsidP="008C2894">
            <w:pPr>
              <w:widowControl/>
              <w:jc w:val="left"/>
              <w:rPr>
                <w:rFonts w:ascii="宋体" w:hAnsi="宋体" w:cs="宋体"/>
                <w:kern w:val="0"/>
                <w:sz w:val="20"/>
                <w:szCs w:val="20"/>
              </w:rPr>
            </w:pPr>
          </w:p>
        </w:tc>
        <w:tc>
          <w:tcPr>
            <w:tcW w:w="906" w:type="dxa"/>
            <w:vMerge/>
            <w:vAlign w:val="center"/>
            <w:hideMark/>
          </w:tcPr>
          <w:p w14:paraId="64E5106D" w14:textId="77777777" w:rsidR="009C0DC8" w:rsidRPr="001D1B14" w:rsidRDefault="009C0DC8" w:rsidP="008C2894">
            <w:pPr>
              <w:widowControl/>
              <w:jc w:val="left"/>
              <w:rPr>
                <w:rFonts w:ascii="宋体" w:hAnsi="宋体" w:cs="宋体"/>
                <w:kern w:val="0"/>
                <w:sz w:val="20"/>
                <w:szCs w:val="20"/>
              </w:rPr>
            </w:pPr>
          </w:p>
        </w:tc>
        <w:tc>
          <w:tcPr>
            <w:tcW w:w="2851" w:type="dxa"/>
            <w:shd w:val="clear" w:color="000000" w:fill="FFFFFF"/>
            <w:vAlign w:val="center"/>
            <w:hideMark/>
          </w:tcPr>
          <w:p w14:paraId="42B40A3A" w14:textId="77777777" w:rsidR="009C0DC8" w:rsidRPr="001D1B14" w:rsidRDefault="009C0DC8" w:rsidP="008C2894">
            <w:pPr>
              <w:widowControl/>
              <w:jc w:val="left"/>
              <w:rPr>
                <w:rFonts w:ascii="宋体" w:hAnsi="宋体" w:cs="宋体"/>
                <w:kern w:val="0"/>
                <w:sz w:val="20"/>
                <w:szCs w:val="20"/>
              </w:rPr>
            </w:pPr>
            <w:r w:rsidRPr="001D1B14">
              <w:rPr>
                <w:rFonts w:ascii="宋体" w:hAnsi="宋体" w:cs="宋体" w:hint="eastAsia"/>
                <w:kern w:val="0"/>
                <w:sz w:val="20"/>
                <w:szCs w:val="20"/>
              </w:rPr>
              <w:t>18920287007</w:t>
            </w:r>
          </w:p>
        </w:tc>
        <w:tc>
          <w:tcPr>
            <w:tcW w:w="2432" w:type="dxa"/>
            <w:vMerge/>
            <w:vAlign w:val="center"/>
            <w:hideMark/>
          </w:tcPr>
          <w:p w14:paraId="0FF92ABD" w14:textId="77777777" w:rsidR="009C0DC8" w:rsidRPr="001D1B14" w:rsidRDefault="009C0DC8" w:rsidP="008C2894">
            <w:pPr>
              <w:widowControl/>
              <w:jc w:val="left"/>
              <w:rPr>
                <w:rFonts w:ascii="宋体" w:hAnsi="宋体" w:cs="宋体"/>
                <w:kern w:val="0"/>
                <w:sz w:val="20"/>
                <w:szCs w:val="20"/>
              </w:rPr>
            </w:pPr>
          </w:p>
        </w:tc>
        <w:tc>
          <w:tcPr>
            <w:tcW w:w="1417" w:type="dxa"/>
            <w:vMerge/>
            <w:vAlign w:val="center"/>
            <w:hideMark/>
          </w:tcPr>
          <w:p w14:paraId="64E95C11" w14:textId="77777777" w:rsidR="009C0DC8" w:rsidRPr="001D1B14" w:rsidRDefault="009C0DC8" w:rsidP="008C2894">
            <w:pPr>
              <w:widowControl/>
              <w:jc w:val="left"/>
              <w:rPr>
                <w:rFonts w:ascii="宋体" w:hAnsi="宋体" w:cs="宋体"/>
                <w:kern w:val="0"/>
                <w:sz w:val="20"/>
                <w:szCs w:val="20"/>
              </w:rPr>
            </w:pPr>
          </w:p>
        </w:tc>
        <w:tc>
          <w:tcPr>
            <w:tcW w:w="950" w:type="dxa"/>
            <w:vMerge/>
            <w:vAlign w:val="center"/>
            <w:hideMark/>
          </w:tcPr>
          <w:p w14:paraId="677DD5FC" w14:textId="77777777" w:rsidR="009C0DC8" w:rsidRPr="001D1B14" w:rsidRDefault="009C0DC8" w:rsidP="008C2894">
            <w:pPr>
              <w:widowControl/>
              <w:jc w:val="left"/>
              <w:rPr>
                <w:rFonts w:ascii="宋体" w:hAnsi="宋体" w:cs="宋体"/>
                <w:kern w:val="0"/>
                <w:sz w:val="20"/>
                <w:szCs w:val="20"/>
              </w:rPr>
            </w:pPr>
          </w:p>
        </w:tc>
        <w:tc>
          <w:tcPr>
            <w:tcW w:w="958" w:type="dxa"/>
            <w:vMerge/>
            <w:vAlign w:val="center"/>
            <w:hideMark/>
          </w:tcPr>
          <w:p w14:paraId="61870E45" w14:textId="77777777" w:rsidR="009C0DC8" w:rsidRPr="001D1B14" w:rsidRDefault="009C0DC8" w:rsidP="008C2894">
            <w:pPr>
              <w:widowControl/>
              <w:jc w:val="left"/>
              <w:rPr>
                <w:rFonts w:ascii="宋体" w:hAnsi="宋体" w:cs="宋体"/>
                <w:kern w:val="0"/>
                <w:sz w:val="20"/>
                <w:szCs w:val="20"/>
              </w:rPr>
            </w:pPr>
          </w:p>
        </w:tc>
      </w:tr>
      <w:tr w:rsidR="00672087" w:rsidRPr="001D1B14" w14:paraId="46E181CA" w14:textId="77777777" w:rsidTr="008F71C2">
        <w:trPr>
          <w:trHeight w:val="270"/>
        </w:trPr>
        <w:tc>
          <w:tcPr>
            <w:tcW w:w="539" w:type="dxa"/>
            <w:vMerge/>
            <w:vAlign w:val="center"/>
            <w:hideMark/>
          </w:tcPr>
          <w:p w14:paraId="1FCE106D" w14:textId="77777777" w:rsidR="009C0DC8" w:rsidRPr="001D1B14" w:rsidRDefault="009C0DC8" w:rsidP="008C2894">
            <w:pPr>
              <w:widowControl/>
              <w:jc w:val="left"/>
              <w:rPr>
                <w:rFonts w:ascii="宋体" w:hAnsi="宋体" w:cs="宋体"/>
                <w:color w:val="000000"/>
                <w:kern w:val="0"/>
                <w:sz w:val="20"/>
                <w:szCs w:val="20"/>
              </w:rPr>
            </w:pPr>
          </w:p>
        </w:tc>
        <w:tc>
          <w:tcPr>
            <w:tcW w:w="1376" w:type="dxa"/>
            <w:vMerge/>
            <w:vAlign w:val="center"/>
            <w:hideMark/>
          </w:tcPr>
          <w:p w14:paraId="3F58F685" w14:textId="77777777" w:rsidR="009C0DC8" w:rsidRPr="001D1B14" w:rsidRDefault="009C0DC8" w:rsidP="008C2894">
            <w:pPr>
              <w:widowControl/>
              <w:jc w:val="left"/>
              <w:rPr>
                <w:rFonts w:ascii="宋体" w:hAnsi="宋体" w:cs="宋体"/>
                <w:kern w:val="0"/>
                <w:sz w:val="20"/>
                <w:szCs w:val="20"/>
              </w:rPr>
            </w:pPr>
          </w:p>
        </w:tc>
        <w:tc>
          <w:tcPr>
            <w:tcW w:w="930" w:type="dxa"/>
            <w:vMerge w:val="restart"/>
            <w:shd w:val="clear" w:color="000000" w:fill="FFFFFF"/>
            <w:vAlign w:val="center"/>
            <w:hideMark/>
          </w:tcPr>
          <w:p w14:paraId="52F62CC0" w14:textId="77777777" w:rsidR="009C0DC8" w:rsidRPr="001D1B14" w:rsidRDefault="009C0DC8" w:rsidP="008C2894">
            <w:pPr>
              <w:widowControl/>
              <w:jc w:val="left"/>
              <w:rPr>
                <w:rFonts w:ascii="宋体" w:hAnsi="宋体" w:cs="宋体"/>
                <w:kern w:val="0"/>
                <w:sz w:val="20"/>
                <w:szCs w:val="20"/>
              </w:rPr>
            </w:pPr>
            <w:r w:rsidRPr="001D1B14">
              <w:rPr>
                <w:rFonts w:ascii="宋体" w:hAnsi="宋体" w:cs="宋体" w:hint="eastAsia"/>
                <w:kern w:val="0"/>
                <w:sz w:val="20"/>
                <w:szCs w:val="20"/>
              </w:rPr>
              <w:t>河北省廊坊市光明东道25号</w:t>
            </w:r>
          </w:p>
        </w:tc>
        <w:tc>
          <w:tcPr>
            <w:tcW w:w="819" w:type="dxa"/>
            <w:vMerge w:val="restart"/>
            <w:shd w:val="clear" w:color="000000" w:fill="FFFFFF"/>
            <w:vAlign w:val="center"/>
            <w:hideMark/>
          </w:tcPr>
          <w:p w14:paraId="491F92D2" w14:textId="77777777" w:rsidR="009C0DC8" w:rsidRPr="001D1B14" w:rsidRDefault="009C0DC8" w:rsidP="008C2894">
            <w:pPr>
              <w:widowControl/>
              <w:jc w:val="center"/>
              <w:rPr>
                <w:rFonts w:ascii="宋体" w:hAnsi="宋体" w:cs="宋体"/>
                <w:kern w:val="0"/>
                <w:sz w:val="20"/>
                <w:szCs w:val="20"/>
              </w:rPr>
            </w:pPr>
            <w:r w:rsidRPr="001D1B14">
              <w:rPr>
                <w:rFonts w:ascii="宋体" w:hAnsi="宋体" w:cs="宋体" w:hint="eastAsia"/>
                <w:kern w:val="0"/>
                <w:sz w:val="20"/>
                <w:szCs w:val="20"/>
              </w:rPr>
              <w:t>065000</w:t>
            </w:r>
          </w:p>
        </w:tc>
        <w:tc>
          <w:tcPr>
            <w:tcW w:w="906" w:type="dxa"/>
            <w:vMerge w:val="restart"/>
            <w:shd w:val="clear" w:color="000000" w:fill="FFFFFF"/>
            <w:vAlign w:val="center"/>
            <w:hideMark/>
          </w:tcPr>
          <w:p w14:paraId="5B5070A8" w14:textId="77777777" w:rsidR="009C0DC8" w:rsidRPr="001D1B14" w:rsidRDefault="009C0DC8" w:rsidP="008C2894">
            <w:pPr>
              <w:widowControl/>
              <w:jc w:val="center"/>
              <w:rPr>
                <w:rFonts w:ascii="宋体" w:hAnsi="宋体" w:cs="宋体"/>
                <w:kern w:val="0"/>
                <w:sz w:val="20"/>
                <w:szCs w:val="20"/>
              </w:rPr>
            </w:pPr>
            <w:r w:rsidRPr="001D1B14">
              <w:rPr>
                <w:rFonts w:ascii="宋体" w:hAnsi="宋体" w:cs="宋体" w:hint="eastAsia"/>
                <w:kern w:val="0"/>
                <w:sz w:val="20"/>
                <w:szCs w:val="20"/>
              </w:rPr>
              <w:t>张俊如</w:t>
            </w:r>
          </w:p>
        </w:tc>
        <w:tc>
          <w:tcPr>
            <w:tcW w:w="2851" w:type="dxa"/>
            <w:shd w:val="clear" w:color="000000" w:fill="FFFFFF"/>
            <w:vAlign w:val="center"/>
            <w:hideMark/>
          </w:tcPr>
          <w:p w14:paraId="37FECC3A" w14:textId="77777777" w:rsidR="009C0DC8" w:rsidRPr="001D1B14" w:rsidRDefault="009C0DC8" w:rsidP="008C2894">
            <w:pPr>
              <w:widowControl/>
              <w:jc w:val="left"/>
              <w:rPr>
                <w:rFonts w:ascii="宋体" w:hAnsi="宋体" w:cs="宋体"/>
                <w:kern w:val="0"/>
                <w:sz w:val="20"/>
                <w:szCs w:val="20"/>
              </w:rPr>
            </w:pPr>
            <w:r w:rsidRPr="001D1B14">
              <w:rPr>
                <w:rFonts w:ascii="宋体" w:hAnsi="宋体" w:cs="宋体" w:hint="eastAsia"/>
                <w:kern w:val="0"/>
                <w:sz w:val="20"/>
                <w:szCs w:val="20"/>
              </w:rPr>
              <w:t>0316-2316226</w:t>
            </w:r>
          </w:p>
        </w:tc>
        <w:tc>
          <w:tcPr>
            <w:tcW w:w="2432" w:type="dxa"/>
            <w:vMerge w:val="restart"/>
            <w:shd w:val="clear" w:color="000000" w:fill="FFFFFF"/>
            <w:vAlign w:val="center"/>
            <w:hideMark/>
          </w:tcPr>
          <w:p w14:paraId="44ED95D3" w14:textId="77777777" w:rsidR="009C0DC8" w:rsidRPr="001D1B14" w:rsidRDefault="009C0DC8" w:rsidP="008C2894">
            <w:pPr>
              <w:widowControl/>
              <w:jc w:val="center"/>
              <w:rPr>
                <w:rFonts w:ascii="宋体" w:hAnsi="宋体" w:cs="宋体"/>
                <w:kern w:val="0"/>
                <w:sz w:val="20"/>
                <w:szCs w:val="20"/>
              </w:rPr>
            </w:pPr>
            <w:r w:rsidRPr="001D1B14">
              <w:rPr>
                <w:rFonts w:ascii="宋体" w:hAnsi="宋体" w:cs="宋体" w:hint="eastAsia"/>
                <w:kern w:val="0"/>
                <w:sz w:val="20"/>
                <w:szCs w:val="20"/>
              </w:rPr>
              <w:t>中储廊坊库区</w:t>
            </w:r>
          </w:p>
        </w:tc>
        <w:tc>
          <w:tcPr>
            <w:tcW w:w="1417" w:type="dxa"/>
            <w:vMerge w:val="restart"/>
            <w:shd w:val="clear" w:color="000000" w:fill="FFFFFF"/>
            <w:vAlign w:val="center"/>
            <w:hideMark/>
          </w:tcPr>
          <w:p w14:paraId="6999A7CD" w14:textId="77777777" w:rsidR="009C0DC8" w:rsidRPr="001D1B14" w:rsidRDefault="009C0DC8" w:rsidP="008C2894">
            <w:pPr>
              <w:widowControl/>
              <w:jc w:val="center"/>
              <w:rPr>
                <w:rFonts w:ascii="宋体" w:hAnsi="宋体" w:cs="宋体"/>
                <w:kern w:val="0"/>
                <w:sz w:val="20"/>
                <w:szCs w:val="20"/>
              </w:rPr>
            </w:pPr>
            <w:r w:rsidRPr="001D1B14">
              <w:rPr>
                <w:rFonts w:ascii="宋体" w:hAnsi="宋体" w:cs="宋体" w:hint="eastAsia"/>
                <w:kern w:val="0"/>
                <w:sz w:val="20"/>
                <w:szCs w:val="20"/>
              </w:rPr>
              <w:t>非基准库</w:t>
            </w:r>
          </w:p>
        </w:tc>
        <w:tc>
          <w:tcPr>
            <w:tcW w:w="950" w:type="dxa"/>
            <w:vMerge w:val="restart"/>
            <w:shd w:val="clear" w:color="000000" w:fill="FFFFFF"/>
            <w:vAlign w:val="center"/>
            <w:hideMark/>
          </w:tcPr>
          <w:p w14:paraId="46C74FBE" w14:textId="77777777" w:rsidR="009C0DC8" w:rsidRPr="001D1B14" w:rsidRDefault="009C0DC8" w:rsidP="008C2894">
            <w:pPr>
              <w:widowControl/>
              <w:jc w:val="center"/>
              <w:rPr>
                <w:rFonts w:ascii="宋体" w:hAnsi="宋体" w:cs="宋体"/>
                <w:kern w:val="0"/>
                <w:sz w:val="20"/>
                <w:szCs w:val="20"/>
              </w:rPr>
            </w:pPr>
            <w:r w:rsidRPr="001D1B14">
              <w:rPr>
                <w:rFonts w:ascii="宋体" w:hAnsi="宋体" w:cs="宋体" w:hint="eastAsia"/>
                <w:kern w:val="0"/>
                <w:sz w:val="20"/>
                <w:szCs w:val="20"/>
              </w:rPr>
              <w:t>-3</w:t>
            </w:r>
          </w:p>
        </w:tc>
        <w:tc>
          <w:tcPr>
            <w:tcW w:w="958" w:type="dxa"/>
            <w:vMerge w:val="restart"/>
            <w:shd w:val="clear" w:color="000000" w:fill="FFFFFF"/>
            <w:vAlign w:val="center"/>
            <w:hideMark/>
          </w:tcPr>
          <w:p w14:paraId="674B17EB" w14:textId="77777777" w:rsidR="009C0DC8" w:rsidRPr="001D1B14" w:rsidRDefault="009C0DC8" w:rsidP="008C2894">
            <w:pPr>
              <w:widowControl/>
              <w:jc w:val="center"/>
              <w:rPr>
                <w:rFonts w:ascii="宋体" w:hAnsi="宋体" w:cs="宋体"/>
                <w:kern w:val="0"/>
                <w:sz w:val="20"/>
                <w:szCs w:val="20"/>
              </w:rPr>
            </w:pPr>
            <w:r w:rsidRPr="001D1B14">
              <w:rPr>
                <w:rFonts w:ascii="宋体" w:hAnsi="宋体" w:cs="宋体" w:hint="eastAsia"/>
                <w:kern w:val="0"/>
                <w:sz w:val="20"/>
                <w:szCs w:val="20"/>
              </w:rPr>
              <w:t>3000</w:t>
            </w:r>
          </w:p>
        </w:tc>
      </w:tr>
      <w:tr w:rsidR="00221322" w:rsidRPr="001D1B14" w14:paraId="0B69FE6C" w14:textId="77777777" w:rsidTr="008F71C2">
        <w:trPr>
          <w:trHeight w:val="270"/>
        </w:trPr>
        <w:tc>
          <w:tcPr>
            <w:tcW w:w="539" w:type="dxa"/>
            <w:vMerge/>
            <w:vAlign w:val="center"/>
            <w:hideMark/>
          </w:tcPr>
          <w:p w14:paraId="543D000B" w14:textId="77777777" w:rsidR="009C0DC8" w:rsidRPr="001D1B14" w:rsidRDefault="009C0DC8" w:rsidP="008C2894">
            <w:pPr>
              <w:widowControl/>
              <w:jc w:val="left"/>
              <w:rPr>
                <w:rFonts w:ascii="宋体" w:hAnsi="宋体" w:cs="宋体"/>
                <w:color w:val="000000"/>
                <w:kern w:val="0"/>
                <w:sz w:val="20"/>
                <w:szCs w:val="20"/>
              </w:rPr>
            </w:pPr>
          </w:p>
        </w:tc>
        <w:tc>
          <w:tcPr>
            <w:tcW w:w="1376" w:type="dxa"/>
            <w:vMerge/>
            <w:vAlign w:val="center"/>
            <w:hideMark/>
          </w:tcPr>
          <w:p w14:paraId="433781C9" w14:textId="77777777" w:rsidR="009C0DC8" w:rsidRPr="001D1B14" w:rsidRDefault="009C0DC8" w:rsidP="008C2894">
            <w:pPr>
              <w:widowControl/>
              <w:jc w:val="left"/>
              <w:rPr>
                <w:rFonts w:ascii="宋体" w:hAnsi="宋体" w:cs="宋体"/>
                <w:kern w:val="0"/>
                <w:sz w:val="20"/>
                <w:szCs w:val="20"/>
              </w:rPr>
            </w:pPr>
          </w:p>
        </w:tc>
        <w:tc>
          <w:tcPr>
            <w:tcW w:w="930" w:type="dxa"/>
            <w:vMerge/>
            <w:vAlign w:val="center"/>
            <w:hideMark/>
          </w:tcPr>
          <w:p w14:paraId="437AC30D" w14:textId="77777777" w:rsidR="009C0DC8" w:rsidRPr="001D1B14" w:rsidRDefault="009C0DC8" w:rsidP="008C2894">
            <w:pPr>
              <w:widowControl/>
              <w:jc w:val="left"/>
              <w:rPr>
                <w:rFonts w:ascii="宋体" w:hAnsi="宋体" w:cs="宋体"/>
                <w:kern w:val="0"/>
                <w:sz w:val="20"/>
                <w:szCs w:val="20"/>
              </w:rPr>
            </w:pPr>
          </w:p>
        </w:tc>
        <w:tc>
          <w:tcPr>
            <w:tcW w:w="819" w:type="dxa"/>
            <w:vMerge/>
            <w:vAlign w:val="center"/>
            <w:hideMark/>
          </w:tcPr>
          <w:p w14:paraId="5799AB0E" w14:textId="77777777" w:rsidR="009C0DC8" w:rsidRPr="001D1B14" w:rsidRDefault="009C0DC8" w:rsidP="008C2894">
            <w:pPr>
              <w:widowControl/>
              <w:jc w:val="left"/>
              <w:rPr>
                <w:rFonts w:ascii="宋体" w:hAnsi="宋体" w:cs="宋体"/>
                <w:kern w:val="0"/>
                <w:sz w:val="20"/>
                <w:szCs w:val="20"/>
              </w:rPr>
            </w:pPr>
          </w:p>
        </w:tc>
        <w:tc>
          <w:tcPr>
            <w:tcW w:w="906" w:type="dxa"/>
            <w:vMerge/>
            <w:vAlign w:val="center"/>
            <w:hideMark/>
          </w:tcPr>
          <w:p w14:paraId="3D44100D" w14:textId="77777777" w:rsidR="009C0DC8" w:rsidRPr="001D1B14" w:rsidRDefault="009C0DC8" w:rsidP="008C2894">
            <w:pPr>
              <w:widowControl/>
              <w:jc w:val="left"/>
              <w:rPr>
                <w:rFonts w:ascii="宋体" w:hAnsi="宋体" w:cs="宋体"/>
                <w:kern w:val="0"/>
                <w:sz w:val="20"/>
                <w:szCs w:val="20"/>
              </w:rPr>
            </w:pPr>
          </w:p>
        </w:tc>
        <w:tc>
          <w:tcPr>
            <w:tcW w:w="2851" w:type="dxa"/>
            <w:shd w:val="clear" w:color="000000" w:fill="FFFFFF"/>
            <w:vAlign w:val="center"/>
            <w:hideMark/>
          </w:tcPr>
          <w:p w14:paraId="7728A600" w14:textId="77777777" w:rsidR="009C0DC8" w:rsidRPr="001D1B14" w:rsidRDefault="009C0DC8" w:rsidP="008C2894">
            <w:pPr>
              <w:widowControl/>
              <w:jc w:val="left"/>
              <w:rPr>
                <w:rFonts w:ascii="宋体" w:hAnsi="宋体" w:cs="宋体"/>
                <w:kern w:val="0"/>
                <w:sz w:val="20"/>
                <w:szCs w:val="20"/>
              </w:rPr>
            </w:pPr>
            <w:r w:rsidRPr="001D1B14">
              <w:rPr>
                <w:rFonts w:ascii="宋体" w:hAnsi="宋体" w:cs="宋体" w:hint="eastAsia"/>
                <w:kern w:val="0"/>
                <w:sz w:val="20"/>
                <w:szCs w:val="20"/>
              </w:rPr>
              <w:t>0316-2316226（F）</w:t>
            </w:r>
          </w:p>
        </w:tc>
        <w:tc>
          <w:tcPr>
            <w:tcW w:w="2432" w:type="dxa"/>
            <w:vMerge/>
            <w:vAlign w:val="center"/>
            <w:hideMark/>
          </w:tcPr>
          <w:p w14:paraId="6D7541B0" w14:textId="77777777" w:rsidR="009C0DC8" w:rsidRPr="001D1B14" w:rsidRDefault="009C0DC8" w:rsidP="008C2894">
            <w:pPr>
              <w:widowControl/>
              <w:jc w:val="left"/>
              <w:rPr>
                <w:rFonts w:ascii="宋体" w:hAnsi="宋体" w:cs="宋体"/>
                <w:kern w:val="0"/>
                <w:sz w:val="20"/>
                <w:szCs w:val="20"/>
              </w:rPr>
            </w:pPr>
          </w:p>
        </w:tc>
        <w:tc>
          <w:tcPr>
            <w:tcW w:w="1417" w:type="dxa"/>
            <w:vMerge/>
            <w:vAlign w:val="center"/>
            <w:hideMark/>
          </w:tcPr>
          <w:p w14:paraId="4665E829" w14:textId="77777777" w:rsidR="009C0DC8" w:rsidRPr="001D1B14" w:rsidRDefault="009C0DC8" w:rsidP="008C2894">
            <w:pPr>
              <w:widowControl/>
              <w:jc w:val="left"/>
              <w:rPr>
                <w:rFonts w:ascii="宋体" w:hAnsi="宋体" w:cs="宋体"/>
                <w:kern w:val="0"/>
                <w:sz w:val="20"/>
                <w:szCs w:val="20"/>
              </w:rPr>
            </w:pPr>
          </w:p>
        </w:tc>
        <w:tc>
          <w:tcPr>
            <w:tcW w:w="950" w:type="dxa"/>
            <w:vMerge/>
            <w:vAlign w:val="center"/>
            <w:hideMark/>
          </w:tcPr>
          <w:p w14:paraId="4E884409" w14:textId="77777777" w:rsidR="009C0DC8" w:rsidRPr="001D1B14" w:rsidRDefault="009C0DC8" w:rsidP="008C2894">
            <w:pPr>
              <w:widowControl/>
              <w:jc w:val="left"/>
              <w:rPr>
                <w:rFonts w:ascii="宋体" w:hAnsi="宋体" w:cs="宋体"/>
                <w:kern w:val="0"/>
                <w:sz w:val="20"/>
                <w:szCs w:val="20"/>
              </w:rPr>
            </w:pPr>
          </w:p>
        </w:tc>
        <w:tc>
          <w:tcPr>
            <w:tcW w:w="958" w:type="dxa"/>
            <w:vMerge/>
            <w:vAlign w:val="center"/>
            <w:hideMark/>
          </w:tcPr>
          <w:p w14:paraId="5CA6F09F" w14:textId="77777777" w:rsidR="009C0DC8" w:rsidRPr="001D1B14" w:rsidRDefault="009C0DC8" w:rsidP="008C2894">
            <w:pPr>
              <w:widowControl/>
              <w:jc w:val="left"/>
              <w:rPr>
                <w:rFonts w:ascii="宋体" w:hAnsi="宋体" w:cs="宋体"/>
                <w:kern w:val="0"/>
                <w:sz w:val="20"/>
                <w:szCs w:val="20"/>
              </w:rPr>
            </w:pPr>
          </w:p>
        </w:tc>
      </w:tr>
      <w:tr w:rsidR="00221322" w:rsidRPr="001D1B14" w14:paraId="1AF7DC4C" w14:textId="77777777" w:rsidTr="008F71C2">
        <w:trPr>
          <w:trHeight w:val="270"/>
        </w:trPr>
        <w:tc>
          <w:tcPr>
            <w:tcW w:w="539" w:type="dxa"/>
            <w:vMerge/>
            <w:vAlign w:val="center"/>
            <w:hideMark/>
          </w:tcPr>
          <w:p w14:paraId="7C5235F8" w14:textId="77777777" w:rsidR="009C0DC8" w:rsidRPr="001D1B14" w:rsidRDefault="009C0DC8" w:rsidP="008C2894">
            <w:pPr>
              <w:widowControl/>
              <w:jc w:val="left"/>
              <w:rPr>
                <w:rFonts w:ascii="宋体" w:hAnsi="宋体" w:cs="宋体"/>
                <w:color w:val="000000"/>
                <w:kern w:val="0"/>
                <w:sz w:val="20"/>
                <w:szCs w:val="20"/>
              </w:rPr>
            </w:pPr>
          </w:p>
        </w:tc>
        <w:tc>
          <w:tcPr>
            <w:tcW w:w="1376" w:type="dxa"/>
            <w:vMerge/>
            <w:vAlign w:val="center"/>
            <w:hideMark/>
          </w:tcPr>
          <w:p w14:paraId="78ED68E5" w14:textId="77777777" w:rsidR="009C0DC8" w:rsidRPr="001D1B14" w:rsidRDefault="009C0DC8" w:rsidP="008C2894">
            <w:pPr>
              <w:widowControl/>
              <w:jc w:val="left"/>
              <w:rPr>
                <w:rFonts w:ascii="宋体" w:hAnsi="宋体" w:cs="宋体"/>
                <w:kern w:val="0"/>
                <w:sz w:val="20"/>
                <w:szCs w:val="20"/>
              </w:rPr>
            </w:pPr>
          </w:p>
        </w:tc>
        <w:tc>
          <w:tcPr>
            <w:tcW w:w="930" w:type="dxa"/>
            <w:vMerge/>
            <w:vAlign w:val="center"/>
            <w:hideMark/>
          </w:tcPr>
          <w:p w14:paraId="46DE187F" w14:textId="77777777" w:rsidR="009C0DC8" w:rsidRPr="001D1B14" w:rsidRDefault="009C0DC8" w:rsidP="008C2894">
            <w:pPr>
              <w:widowControl/>
              <w:jc w:val="left"/>
              <w:rPr>
                <w:rFonts w:ascii="宋体" w:hAnsi="宋体" w:cs="宋体"/>
                <w:kern w:val="0"/>
                <w:sz w:val="20"/>
                <w:szCs w:val="20"/>
              </w:rPr>
            </w:pPr>
          </w:p>
        </w:tc>
        <w:tc>
          <w:tcPr>
            <w:tcW w:w="819" w:type="dxa"/>
            <w:vMerge/>
            <w:vAlign w:val="center"/>
            <w:hideMark/>
          </w:tcPr>
          <w:p w14:paraId="515E8AFD" w14:textId="77777777" w:rsidR="009C0DC8" w:rsidRPr="001D1B14" w:rsidRDefault="009C0DC8" w:rsidP="008C2894">
            <w:pPr>
              <w:widowControl/>
              <w:jc w:val="left"/>
              <w:rPr>
                <w:rFonts w:ascii="宋体" w:hAnsi="宋体" w:cs="宋体"/>
                <w:kern w:val="0"/>
                <w:sz w:val="20"/>
                <w:szCs w:val="20"/>
              </w:rPr>
            </w:pPr>
          </w:p>
        </w:tc>
        <w:tc>
          <w:tcPr>
            <w:tcW w:w="906" w:type="dxa"/>
            <w:vMerge/>
            <w:vAlign w:val="center"/>
            <w:hideMark/>
          </w:tcPr>
          <w:p w14:paraId="3306F75C" w14:textId="77777777" w:rsidR="009C0DC8" w:rsidRPr="001D1B14" w:rsidRDefault="009C0DC8" w:rsidP="008C2894">
            <w:pPr>
              <w:widowControl/>
              <w:jc w:val="left"/>
              <w:rPr>
                <w:rFonts w:ascii="宋体" w:hAnsi="宋体" w:cs="宋体"/>
                <w:kern w:val="0"/>
                <w:sz w:val="20"/>
                <w:szCs w:val="20"/>
              </w:rPr>
            </w:pPr>
          </w:p>
        </w:tc>
        <w:tc>
          <w:tcPr>
            <w:tcW w:w="2851" w:type="dxa"/>
            <w:shd w:val="clear" w:color="000000" w:fill="FFFFFF"/>
            <w:vAlign w:val="center"/>
            <w:hideMark/>
          </w:tcPr>
          <w:p w14:paraId="2D4C4A08" w14:textId="77777777" w:rsidR="009C0DC8" w:rsidRPr="001D1B14" w:rsidRDefault="009C0DC8" w:rsidP="008C2894">
            <w:pPr>
              <w:widowControl/>
              <w:jc w:val="left"/>
              <w:rPr>
                <w:rFonts w:ascii="宋体" w:hAnsi="宋体" w:cs="宋体"/>
                <w:kern w:val="0"/>
                <w:sz w:val="20"/>
                <w:szCs w:val="20"/>
              </w:rPr>
            </w:pPr>
            <w:r w:rsidRPr="001D1B14">
              <w:rPr>
                <w:rFonts w:ascii="宋体" w:hAnsi="宋体" w:cs="宋体" w:hint="eastAsia"/>
                <w:kern w:val="0"/>
                <w:sz w:val="20"/>
                <w:szCs w:val="20"/>
              </w:rPr>
              <w:t>13231638750</w:t>
            </w:r>
          </w:p>
        </w:tc>
        <w:tc>
          <w:tcPr>
            <w:tcW w:w="2432" w:type="dxa"/>
            <w:vMerge/>
            <w:vAlign w:val="center"/>
            <w:hideMark/>
          </w:tcPr>
          <w:p w14:paraId="62C0E4EE" w14:textId="77777777" w:rsidR="009C0DC8" w:rsidRPr="001D1B14" w:rsidRDefault="009C0DC8" w:rsidP="008C2894">
            <w:pPr>
              <w:widowControl/>
              <w:jc w:val="left"/>
              <w:rPr>
                <w:rFonts w:ascii="宋体" w:hAnsi="宋体" w:cs="宋体"/>
                <w:kern w:val="0"/>
                <w:sz w:val="20"/>
                <w:szCs w:val="20"/>
              </w:rPr>
            </w:pPr>
          </w:p>
        </w:tc>
        <w:tc>
          <w:tcPr>
            <w:tcW w:w="1417" w:type="dxa"/>
            <w:vMerge/>
            <w:vAlign w:val="center"/>
            <w:hideMark/>
          </w:tcPr>
          <w:p w14:paraId="1D1B5801" w14:textId="77777777" w:rsidR="009C0DC8" w:rsidRPr="001D1B14" w:rsidRDefault="009C0DC8" w:rsidP="008C2894">
            <w:pPr>
              <w:widowControl/>
              <w:jc w:val="left"/>
              <w:rPr>
                <w:rFonts w:ascii="宋体" w:hAnsi="宋体" w:cs="宋体"/>
                <w:kern w:val="0"/>
                <w:sz w:val="20"/>
                <w:szCs w:val="20"/>
              </w:rPr>
            </w:pPr>
          </w:p>
        </w:tc>
        <w:tc>
          <w:tcPr>
            <w:tcW w:w="950" w:type="dxa"/>
            <w:vMerge/>
            <w:vAlign w:val="center"/>
            <w:hideMark/>
          </w:tcPr>
          <w:p w14:paraId="3D0BD42A" w14:textId="77777777" w:rsidR="009C0DC8" w:rsidRPr="001D1B14" w:rsidRDefault="009C0DC8" w:rsidP="008C2894">
            <w:pPr>
              <w:widowControl/>
              <w:jc w:val="left"/>
              <w:rPr>
                <w:rFonts w:ascii="宋体" w:hAnsi="宋体" w:cs="宋体"/>
                <w:kern w:val="0"/>
                <w:sz w:val="20"/>
                <w:szCs w:val="20"/>
              </w:rPr>
            </w:pPr>
          </w:p>
        </w:tc>
        <w:tc>
          <w:tcPr>
            <w:tcW w:w="958" w:type="dxa"/>
            <w:vMerge/>
            <w:vAlign w:val="center"/>
            <w:hideMark/>
          </w:tcPr>
          <w:p w14:paraId="09D712C6" w14:textId="77777777" w:rsidR="009C0DC8" w:rsidRPr="001D1B14" w:rsidRDefault="009C0DC8" w:rsidP="008C2894">
            <w:pPr>
              <w:widowControl/>
              <w:jc w:val="left"/>
              <w:rPr>
                <w:rFonts w:ascii="宋体" w:hAnsi="宋体" w:cs="宋体"/>
                <w:kern w:val="0"/>
                <w:sz w:val="20"/>
                <w:szCs w:val="20"/>
              </w:rPr>
            </w:pPr>
          </w:p>
        </w:tc>
      </w:tr>
      <w:tr w:rsidR="00672087" w:rsidRPr="001D1B14" w14:paraId="5AEC8B22" w14:textId="77777777" w:rsidTr="008F71C2">
        <w:trPr>
          <w:trHeight w:val="270"/>
        </w:trPr>
        <w:tc>
          <w:tcPr>
            <w:tcW w:w="539" w:type="dxa"/>
            <w:vMerge w:val="restart"/>
            <w:shd w:val="clear" w:color="auto" w:fill="auto"/>
            <w:vAlign w:val="center"/>
            <w:hideMark/>
          </w:tcPr>
          <w:p w14:paraId="31CB0316" w14:textId="77777777" w:rsidR="009C0DC8" w:rsidRPr="001D1B14" w:rsidRDefault="009C0DC8" w:rsidP="008C2894">
            <w:pPr>
              <w:widowControl/>
              <w:jc w:val="center"/>
              <w:rPr>
                <w:rFonts w:ascii="宋体" w:hAnsi="宋体" w:cs="宋体"/>
                <w:color w:val="000000"/>
                <w:kern w:val="0"/>
                <w:sz w:val="20"/>
                <w:szCs w:val="20"/>
              </w:rPr>
            </w:pPr>
            <w:r w:rsidRPr="001D1B14">
              <w:rPr>
                <w:rFonts w:ascii="宋体" w:hAnsi="宋体" w:cs="宋体" w:hint="eastAsia"/>
                <w:color w:val="000000"/>
                <w:kern w:val="0"/>
                <w:sz w:val="20"/>
                <w:szCs w:val="20"/>
              </w:rPr>
              <w:t>2</w:t>
            </w:r>
          </w:p>
        </w:tc>
        <w:tc>
          <w:tcPr>
            <w:tcW w:w="1376" w:type="dxa"/>
            <w:vMerge w:val="restart"/>
            <w:shd w:val="clear" w:color="000000" w:fill="FFFFFF"/>
            <w:vAlign w:val="center"/>
            <w:hideMark/>
          </w:tcPr>
          <w:p w14:paraId="544234AA" w14:textId="77777777" w:rsidR="009C0DC8" w:rsidRPr="001D1B14" w:rsidRDefault="009C0DC8" w:rsidP="008C2894">
            <w:pPr>
              <w:widowControl/>
              <w:jc w:val="left"/>
              <w:rPr>
                <w:rFonts w:ascii="宋体" w:hAnsi="宋体" w:cs="宋体"/>
                <w:kern w:val="0"/>
                <w:sz w:val="20"/>
                <w:szCs w:val="20"/>
              </w:rPr>
            </w:pPr>
            <w:r w:rsidRPr="001D1B14">
              <w:rPr>
                <w:rFonts w:ascii="宋体" w:hAnsi="宋体" w:cs="宋体" w:hint="eastAsia"/>
                <w:kern w:val="0"/>
                <w:sz w:val="20"/>
                <w:szCs w:val="20"/>
              </w:rPr>
              <w:t>天津全程物流配送有限公司</w:t>
            </w:r>
          </w:p>
        </w:tc>
        <w:tc>
          <w:tcPr>
            <w:tcW w:w="930" w:type="dxa"/>
            <w:vMerge w:val="restart"/>
            <w:shd w:val="clear" w:color="auto" w:fill="auto"/>
            <w:vAlign w:val="center"/>
            <w:hideMark/>
          </w:tcPr>
          <w:p w14:paraId="0AEB3727" w14:textId="77777777" w:rsidR="009C0DC8" w:rsidRPr="001D1B14" w:rsidRDefault="009C0DC8" w:rsidP="008C2894">
            <w:pPr>
              <w:widowControl/>
              <w:jc w:val="left"/>
              <w:rPr>
                <w:rFonts w:ascii="宋体" w:hAnsi="宋体" w:cs="宋体"/>
                <w:kern w:val="0"/>
                <w:sz w:val="20"/>
                <w:szCs w:val="20"/>
              </w:rPr>
            </w:pPr>
            <w:r w:rsidRPr="001D1B14">
              <w:rPr>
                <w:rFonts w:ascii="宋体" w:hAnsi="宋体" w:cs="宋体" w:hint="eastAsia"/>
                <w:kern w:val="0"/>
                <w:sz w:val="20"/>
                <w:szCs w:val="20"/>
              </w:rPr>
              <w:t>天津市西青经济开发区兴</w:t>
            </w:r>
            <w:proofErr w:type="gramStart"/>
            <w:r w:rsidRPr="001D1B14">
              <w:rPr>
                <w:rFonts w:ascii="宋体" w:hAnsi="宋体" w:cs="宋体" w:hint="eastAsia"/>
                <w:kern w:val="0"/>
                <w:sz w:val="20"/>
                <w:szCs w:val="20"/>
              </w:rPr>
              <w:t>华十支路</w:t>
            </w:r>
            <w:proofErr w:type="gramEnd"/>
            <w:r w:rsidRPr="001D1B14">
              <w:rPr>
                <w:rFonts w:ascii="宋体" w:hAnsi="宋体" w:cs="宋体" w:hint="eastAsia"/>
                <w:kern w:val="0"/>
                <w:sz w:val="20"/>
                <w:szCs w:val="20"/>
              </w:rPr>
              <w:t>7号</w:t>
            </w:r>
          </w:p>
        </w:tc>
        <w:tc>
          <w:tcPr>
            <w:tcW w:w="819" w:type="dxa"/>
            <w:vMerge w:val="restart"/>
            <w:shd w:val="clear" w:color="auto" w:fill="auto"/>
            <w:vAlign w:val="center"/>
            <w:hideMark/>
          </w:tcPr>
          <w:p w14:paraId="7CAF7B07" w14:textId="77777777" w:rsidR="009C0DC8" w:rsidRPr="001D1B14" w:rsidRDefault="009C0DC8" w:rsidP="008C2894">
            <w:pPr>
              <w:widowControl/>
              <w:jc w:val="center"/>
              <w:rPr>
                <w:rFonts w:ascii="宋体" w:hAnsi="宋体" w:cs="宋体"/>
                <w:kern w:val="0"/>
                <w:sz w:val="20"/>
                <w:szCs w:val="20"/>
              </w:rPr>
            </w:pPr>
            <w:r w:rsidRPr="001D1B14">
              <w:rPr>
                <w:rFonts w:ascii="宋体" w:hAnsi="宋体" w:cs="宋体" w:hint="eastAsia"/>
                <w:kern w:val="0"/>
                <w:sz w:val="20"/>
                <w:szCs w:val="20"/>
              </w:rPr>
              <w:t>300220</w:t>
            </w:r>
          </w:p>
        </w:tc>
        <w:tc>
          <w:tcPr>
            <w:tcW w:w="906" w:type="dxa"/>
            <w:vMerge w:val="restart"/>
            <w:shd w:val="clear" w:color="auto" w:fill="auto"/>
            <w:vAlign w:val="center"/>
            <w:hideMark/>
          </w:tcPr>
          <w:p w14:paraId="730FADA8" w14:textId="77777777" w:rsidR="009C0DC8" w:rsidRPr="001D1B14" w:rsidRDefault="009C0DC8" w:rsidP="008C2894">
            <w:pPr>
              <w:widowControl/>
              <w:jc w:val="center"/>
              <w:rPr>
                <w:rFonts w:ascii="宋体" w:hAnsi="宋体" w:cs="宋体"/>
                <w:kern w:val="0"/>
                <w:sz w:val="20"/>
                <w:szCs w:val="20"/>
              </w:rPr>
            </w:pPr>
            <w:r w:rsidRPr="001D1B14">
              <w:rPr>
                <w:rFonts w:ascii="宋体" w:hAnsi="宋体" w:cs="宋体" w:hint="eastAsia"/>
                <w:kern w:val="0"/>
                <w:sz w:val="20"/>
                <w:szCs w:val="20"/>
              </w:rPr>
              <w:t>李鹏\梁勇</w:t>
            </w:r>
          </w:p>
        </w:tc>
        <w:tc>
          <w:tcPr>
            <w:tcW w:w="2851" w:type="dxa"/>
            <w:shd w:val="clear" w:color="000000" w:fill="FFFFFF"/>
            <w:vAlign w:val="center"/>
            <w:hideMark/>
          </w:tcPr>
          <w:p w14:paraId="3B85F873" w14:textId="77777777" w:rsidR="009C0DC8" w:rsidRPr="001D1B14" w:rsidRDefault="009C0DC8" w:rsidP="008C2894">
            <w:pPr>
              <w:widowControl/>
              <w:jc w:val="left"/>
              <w:rPr>
                <w:rFonts w:ascii="宋体" w:hAnsi="宋体" w:cs="宋体"/>
                <w:kern w:val="0"/>
                <w:sz w:val="20"/>
                <w:szCs w:val="20"/>
              </w:rPr>
            </w:pPr>
            <w:r w:rsidRPr="001D1B14">
              <w:rPr>
                <w:rFonts w:ascii="宋体" w:hAnsi="宋体" w:cs="宋体" w:hint="eastAsia"/>
                <w:kern w:val="0"/>
                <w:sz w:val="20"/>
                <w:szCs w:val="20"/>
              </w:rPr>
              <w:t>022-84828366</w:t>
            </w:r>
          </w:p>
        </w:tc>
        <w:tc>
          <w:tcPr>
            <w:tcW w:w="2432" w:type="dxa"/>
            <w:vMerge w:val="restart"/>
            <w:shd w:val="clear" w:color="000000" w:fill="FFFFFF"/>
            <w:vAlign w:val="center"/>
            <w:hideMark/>
          </w:tcPr>
          <w:p w14:paraId="1D991558" w14:textId="77777777" w:rsidR="009C0DC8" w:rsidRPr="001D1B14" w:rsidRDefault="009C0DC8" w:rsidP="008C2894">
            <w:pPr>
              <w:widowControl/>
              <w:jc w:val="center"/>
              <w:rPr>
                <w:rFonts w:ascii="宋体" w:hAnsi="宋体" w:cs="宋体"/>
                <w:kern w:val="0"/>
                <w:sz w:val="20"/>
                <w:szCs w:val="20"/>
              </w:rPr>
            </w:pPr>
            <w:r w:rsidRPr="001D1B14">
              <w:rPr>
                <w:rFonts w:ascii="宋体" w:hAnsi="宋体" w:cs="宋体" w:hint="eastAsia"/>
                <w:kern w:val="0"/>
                <w:sz w:val="20"/>
                <w:szCs w:val="20"/>
              </w:rPr>
              <w:t>天津全程库区</w:t>
            </w:r>
          </w:p>
        </w:tc>
        <w:tc>
          <w:tcPr>
            <w:tcW w:w="1417" w:type="dxa"/>
            <w:vMerge w:val="restart"/>
            <w:shd w:val="clear" w:color="000000" w:fill="FFFFFF"/>
            <w:vAlign w:val="center"/>
            <w:hideMark/>
          </w:tcPr>
          <w:p w14:paraId="14D481FA" w14:textId="77777777" w:rsidR="009C0DC8" w:rsidRPr="001D1B14" w:rsidRDefault="009C0DC8" w:rsidP="008C2894">
            <w:pPr>
              <w:widowControl/>
              <w:jc w:val="center"/>
              <w:rPr>
                <w:rFonts w:ascii="宋体" w:hAnsi="宋体" w:cs="宋体"/>
                <w:kern w:val="0"/>
                <w:sz w:val="20"/>
                <w:szCs w:val="20"/>
              </w:rPr>
            </w:pPr>
            <w:r w:rsidRPr="001D1B14">
              <w:rPr>
                <w:rFonts w:ascii="宋体" w:hAnsi="宋体" w:cs="宋体" w:hint="eastAsia"/>
                <w:kern w:val="0"/>
                <w:sz w:val="20"/>
                <w:szCs w:val="20"/>
              </w:rPr>
              <w:t>非基准库</w:t>
            </w:r>
          </w:p>
        </w:tc>
        <w:tc>
          <w:tcPr>
            <w:tcW w:w="950" w:type="dxa"/>
            <w:vMerge w:val="restart"/>
            <w:shd w:val="clear" w:color="000000" w:fill="FFFFFF"/>
            <w:vAlign w:val="center"/>
            <w:hideMark/>
          </w:tcPr>
          <w:p w14:paraId="378AFF5B" w14:textId="77777777" w:rsidR="009C0DC8" w:rsidRPr="001D1B14" w:rsidRDefault="009C0DC8" w:rsidP="008C2894">
            <w:pPr>
              <w:widowControl/>
              <w:jc w:val="center"/>
              <w:rPr>
                <w:rFonts w:ascii="宋体" w:hAnsi="宋体" w:cs="宋体"/>
                <w:kern w:val="0"/>
                <w:sz w:val="20"/>
                <w:szCs w:val="20"/>
              </w:rPr>
            </w:pPr>
            <w:r w:rsidRPr="001D1B14">
              <w:rPr>
                <w:rFonts w:ascii="宋体" w:hAnsi="宋体" w:cs="宋体" w:hint="eastAsia"/>
                <w:kern w:val="0"/>
                <w:sz w:val="20"/>
                <w:szCs w:val="20"/>
              </w:rPr>
              <w:t>-2</w:t>
            </w:r>
          </w:p>
        </w:tc>
        <w:tc>
          <w:tcPr>
            <w:tcW w:w="958" w:type="dxa"/>
            <w:vMerge w:val="restart"/>
            <w:shd w:val="clear" w:color="000000" w:fill="FFFFFF"/>
            <w:vAlign w:val="center"/>
            <w:hideMark/>
          </w:tcPr>
          <w:p w14:paraId="6A730DFD" w14:textId="77777777" w:rsidR="009C0DC8" w:rsidRPr="001D1B14" w:rsidRDefault="009C0DC8" w:rsidP="008C2894">
            <w:pPr>
              <w:widowControl/>
              <w:jc w:val="center"/>
              <w:rPr>
                <w:rFonts w:ascii="宋体" w:hAnsi="宋体" w:cs="宋体"/>
                <w:kern w:val="0"/>
                <w:sz w:val="20"/>
                <w:szCs w:val="20"/>
              </w:rPr>
            </w:pPr>
            <w:r w:rsidRPr="001D1B14">
              <w:rPr>
                <w:rFonts w:ascii="宋体" w:hAnsi="宋体" w:cs="宋体" w:hint="eastAsia"/>
                <w:kern w:val="0"/>
                <w:sz w:val="20"/>
                <w:szCs w:val="20"/>
              </w:rPr>
              <w:t>3000</w:t>
            </w:r>
          </w:p>
        </w:tc>
      </w:tr>
      <w:tr w:rsidR="00221322" w:rsidRPr="001D1B14" w14:paraId="5D989DD4" w14:textId="77777777" w:rsidTr="008F71C2">
        <w:trPr>
          <w:trHeight w:val="270"/>
        </w:trPr>
        <w:tc>
          <w:tcPr>
            <w:tcW w:w="539" w:type="dxa"/>
            <w:vMerge/>
            <w:vAlign w:val="center"/>
            <w:hideMark/>
          </w:tcPr>
          <w:p w14:paraId="3FA28A97" w14:textId="77777777" w:rsidR="009C0DC8" w:rsidRPr="001D1B14" w:rsidRDefault="009C0DC8" w:rsidP="008C2894">
            <w:pPr>
              <w:widowControl/>
              <w:jc w:val="left"/>
              <w:rPr>
                <w:rFonts w:ascii="宋体" w:hAnsi="宋体" w:cs="宋体"/>
                <w:color w:val="000000"/>
                <w:kern w:val="0"/>
                <w:sz w:val="20"/>
                <w:szCs w:val="20"/>
              </w:rPr>
            </w:pPr>
          </w:p>
        </w:tc>
        <w:tc>
          <w:tcPr>
            <w:tcW w:w="1376" w:type="dxa"/>
            <w:vMerge/>
            <w:vAlign w:val="center"/>
            <w:hideMark/>
          </w:tcPr>
          <w:p w14:paraId="59ABAAA1" w14:textId="77777777" w:rsidR="009C0DC8" w:rsidRPr="001D1B14" w:rsidRDefault="009C0DC8" w:rsidP="008C2894">
            <w:pPr>
              <w:widowControl/>
              <w:jc w:val="left"/>
              <w:rPr>
                <w:rFonts w:ascii="宋体" w:hAnsi="宋体" w:cs="宋体"/>
                <w:kern w:val="0"/>
                <w:sz w:val="20"/>
                <w:szCs w:val="20"/>
              </w:rPr>
            </w:pPr>
          </w:p>
        </w:tc>
        <w:tc>
          <w:tcPr>
            <w:tcW w:w="930" w:type="dxa"/>
            <w:vMerge/>
            <w:vAlign w:val="center"/>
            <w:hideMark/>
          </w:tcPr>
          <w:p w14:paraId="29BDD248" w14:textId="77777777" w:rsidR="009C0DC8" w:rsidRPr="001D1B14" w:rsidRDefault="009C0DC8" w:rsidP="008C2894">
            <w:pPr>
              <w:widowControl/>
              <w:jc w:val="left"/>
              <w:rPr>
                <w:rFonts w:ascii="宋体" w:hAnsi="宋体" w:cs="宋体"/>
                <w:kern w:val="0"/>
                <w:sz w:val="20"/>
                <w:szCs w:val="20"/>
              </w:rPr>
            </w:pPr>
          </w:p>
        </w:tc>
        <w:tc>
          <w:tcPr>
            <w:tcW w:w="819" w:type="dxa"/>
            <w:vMerge/>
            <w:vAlign w:val="center"/>
            <w:hideMark/>
          </w:tcPr>
          <w:p w14:paraId="7238EE4B" w14:textId="77777777" w:rsidR="009C0DC8" w:rsidRPr="001D1B14" w:rsidRDefault="009C0DC8" w:rsidP="008C2894">
            <w:pPr>
              <w:widowControl/>
              <w:jc w:val="left"/>
              <w:rPr>
                <w:rFonts w:ascii="宋体" w:hAnsi="宋体" w:cs="宋体"/>
                <w:kern w:val="0"/>
                <w:sz w:val="20"/>
                <w:szCs w:val="20"/>
              </w:rPr>
            </w:pPr>
          </w:p>
        </w:tc>
        <w:tc>
          <w:tcPr>
            <w:tcW w:w="906" w:type="dxa"/>
            <w:vMerge/>
            <w:vAlign w:val="center"/>
            <w:hideMark/>
          </w:tcPr>
          <w:p w14:paraId="0D1AA0CB" w14:textId="77777777" w:rsidR="009C0DC8" w:rsidRPr="001D1B14" w:rsidRDefault="009C0DC8" w:rsidP="008C2894">
            <w:pPr>
              <w:widowControl/>
              <w:jc w:val="left"/>
              <w:rPr>
                <w:rFonts w:ascii="宋体" w:hAnsi="宋体" w:cs="宋体"/>
                <w:kern w:val="0"/>
                <w:sz w:val="20"/>
                <w:szCs w:val="20"/>
              </w:rPr>
            </w:pPr>
          </w:p>
        </w:tc>
        <w:tc>
          <w:tcPr>
            <w:tcW w:w="2851" w:type="dxa"/>
            <w:shd w:val="clear" w:color="000000" w:fill="FFFFFF"/>
            <w:vAlign w:val="center"/>
            <w:hideMark/>
          </w:tcPr>
          <w:p w14:paraId="519754CD" w14:textId="77777777" w:rsidR="009C0DC8" w:rsidRPr="001D1B14" w:rsidRDefault="009C0DC8" w:rsidP="008C2894">
            <w:pPr>
              <w:widowControl/>
              <w:jc w:val="left"/>
              <w:rPr>
                <w:rFonts w:ascii="宋体" w:hAnsi="宋体" w:cs="宋体"/>
                <w:kern w:val="0"/>
                <w:sz w:val="20"/>
                <w:szCs w:val="20"/>
              </w:rPr>
            </w:pPr>
            <w:r w:rsidRPr="001D1B14">
              <w:rPr>
                <w:rFonts w:ascii="宋体" w:hAnsi="宋体" w:cs="宋体" w:hint="eastAsia"/>
                <w:kern w:val="0"/>
                <w:sz w:val="20"/>
                <w:szCs w:val="20"/>
              </w:rPr>
              <w:t>022-84828553（F）</w:t>
            </w:r>
          </w:p>
        </w:tc>
        <w:tc>
          <w:tcPr>
            <w:tcW w:w="2432" w:type="dxa"/>
            <w:vMerge/>
            <w:vAlign w:val="center"/>
            <w:hideMark/>
          </w:tcPr>
          <w:p w14:paraId="359D1A22" w14:textId="77777777" w:rsidR="009C0DC8" w:rsidRPr="001D1B14" w:rsidRDefault="009C0DC8" w:rsidP="008C2894">
            <w:pPr>
              <w:widowControl/>
              <w:jc w:val="left"/>
              <w:rPr>
                <w:rFonts w:ascii="宋体" w:hAnsi="宋体" w:cs="宋体"/>
                <w:kern w:val="0"/>
                <w:sz w:val="20"/>
                <w:szCs w:val="20"/>
              </w:rPr>
            </w:pPr>
          </w:p>
        </w:tc>
        <w:tc>
          <w:tcPr>
            <w:tcW w:w="1417" w:type="dxa"/>
            <w:vMerge/>
            <w:vAlign w:val="center"/>
            <w:hideMark/>
          </w:tcPr>
          <w:p w14:paraId="67006623" w14:textId="77777777" w:rsidR="009C0DC8" w:rsidRPr="001D1B14" w:rsidRDefault="009C0DC8" w:rsidP="008C2894">
            <w:pPr>
              <w:widowControl/>
              <w:jc w:val="left"/>
              <w:rPr>
                <w:rFonts w:ascii="宋体" w:hAnsi="宋体" w:cs="宋体"/>
                <w:kern w:val="0"/>
                <w:sz w:val="20"/>
                <w:szCs w:val="20"/>
              </w:rPr>
            </w:pPr>
          </w:p>
        </w:tc>
        <w:tc>
          <w:tcPr>
            <w:tcW w:w="950" w:type="dxa"/>
            <w:vMerge/>
            <w:vAlign w:val="center"/>
            <w:hideMark/>
          </w:tcPr>
          <w:p w14:paraId="155B3A1D" w14:textId="77777777" w:rsidR="009C0DC8" w:rsidRPr="001D1B14" w:rsidRDefault="009C0DC8" w:rsidP="008C2894">
            <w:pPr>
              <w:widowControl/>
              <w:jc w:val="left"/>
              <w:rPr>
                <w:rFonts w:ascii="宋体" w:hAnsi="宋体" w:cs="宋体"/>
                <w:kern w:val="0"/>
                <w:sz w:val="20"/>
                <w:szCs w:val="20"/>
              </w:rPr>
            </w:pPr>
          </w:p>
        </w:tc>
        <w:tc>
          <w:tcPr>
            <w:tcW w:w="958" w:type="dxa"/>
            <w:vMerge/>
            <w:vAlign w:val="center"/>
            <w:hideMark/>
          </w:tcPr>
          <w:p w14:paraId="67D12580" w14:textId="77777777" w:rsidR="009C0DC8" w:rsidRPr="001D1B14" w:rsidRDefault="009C0DC8" w:rsidP="008C2894">
            <w:pPr>
              <w:widowControl/>
              <w:jc w:val="left"/>
              <w:rPr>
                <w:rFonts w:ascii="宋体" w:hAnsi="宋体" w:cs="宋体"/>
                <w:kern w:val="0"/>
                <w:sz w:val="20"/>
                <w:szCs w:val="20"/>
              </w:rPr>
            </w:pPr>
          </w:p>
        </w:tc>
      </w:tr>
      <w:tr w:rsidR="00221322" w:rsidRPr="001D1B14" w14:paraId="389D601A" w14:textId="77777777" w:rsidTr="008F71C2">
        <w:trPr>
          <w:trHeight w:val="270"/>
        </w:trPr>
        <w:tc>
          <w:tcPr>
            <w:tcW w:w="539" w:type="dxa"/>
            <w:vMerge/>
            <w:vAlign w:val="center"/>
            <w:hideMark/>
          </w:tcPr>
          <w:p w14:paraId="42EBB14C" w14:textId="77777777" w:rsidR="009C0DC8" w:rsidRPr="001D1B14" w:rsidRDefault="009C0DC8" w:rsidP="008C2894">
            <w:pPr>
              <w:widowControl/>
              <w:jc w:val="left"/>
              <w:rPr>
                <w:rFonts w:ascii="宋体" w:hAnsi="宋体" w:cs="宋体"/>
                <w:color w:val="000000"/>
                <w:kern w:val="0"/>
                <w:sz w:val="20"/>
                <w:szCs w:val="20"/>
              </w:rPr>
            </w:pPr>
          </w:p>
        </w:tc>
        <w:tc>
          <w:tcPr>
            <w:tcW w:w="1376" w:type="dxa"/>
            <w:vMerge/>
            <w:vAlign w:val="center"/>
            <w:hideMark/>
          </w:tcPr>
          <w:p w14:paraId="66FD7DEF" w14:textId="77777777" w:rsidR="009C0DC8" w:rsidRPr="001D1B14" w:rsidRDefault="009C0DC8" w:rsidP="008C2894">
            <w:pPr>
              <w:widowControl/>
              <w:jc w:val="left"/>
              <w:rPr>
                <w:rFonts w:ascii="宋体" w:hAnsi="宋体" w:cs="宋体"/>
                <w:kern w:val="0"/>
                <w:sz w:val="20"/>
                <w:szCs w:val="20"/>
              </w:rPr>
            </w:pPr>
          </w:p>
        </w:tc>
        <w:tc>
          <w:tcPr>
            <w:tcW w:w="930" w:type="dxa"/>
            <w:vMerge/>
            <w:vAlign w:val="center"/>
            <w:hideMark/>
          </w:tcPr>
          <w:p w14:paraId="25D5250C" w14:textId="77777777" w:rsidR="009C0DC8" w:rsidRPr="001D1B14" w:rsidRDefault="009C0DC8" w:rsidP="008C2894">
            <w:pPr>
              <w:widowControl/>
              <w:jc w:val="left"/>
              <w:rPr>
                <w:rFonts w:ascii="宋体" w:hAnsi="宋体" w:cs="宋体"/>
                <w:kern w:val="0"/>
                <w:sz w:val="20"/>
                <w:szCs w:val="20"/>
              </w:rPr>
            </w:pPr>
          </w:p>
        </w:tc>
        <w:tc>
          <w:tcPr>
            <w:tcW w:w="819" w:type="dxa"/>
            <w:vMerge/>
            <w:vAlign w:val="center"/>
            <w:hideMark/>
          </w:tcPr>
          <w:p w14:paraId="7CFB146C" w14:textId="77777777" w:rsidR="009C0DC8" w:rsidRPr="001D1B14" w:rsidRDefault="009C0DC8" w:rsidP="008C2894">
            <w:pPr>
              <w:widowControl/>
              <w:jc w:val="left"/>
              <w:rPr>
                <w:rFonts w:ascii="宋体" w:hAnsi="宋体" w:cs="宋体"/>
                <w:kern w:val="0"/>
                <w:sz w:val="20"/>
                <w:szCs w:val="20"/>
              </w:rPr>
            </w:pPr>
          </w:p>
        </w:tc>
        <w:tc>
          <w:tcPr>
            <w:tcW w:w="906" w:type="dxa"/>
            <w:vMerge/>
            <w:vAlign w:val="center"/>
            <w:hideMark/>
          </w:tcPr>
          <w:p w14:paraId="474B75FC" w14:textId="77777777" w:rsidR="009C0DC8" w:rsidRPr="001D1B14" w:rsidRDefault="009C0DC8" w:rsidP="008C2894">
            <w:pPr>
              <w:widowControl/>
              <w:jc w:val="left"/>
              <w:rPr>
                <w:rFonts w:ascii="宋体" w:hAnsi="宋体" w:cs="宋体"/>
                <w:kern w:val="0"/>
                <w:sz w:val="20"/>
                <w:szCs w:val="20"/>
              </w:rPr>
            </w:pPr>
          </w:p>
        </w:tc>
        <w:tc>
          <w:tcPr>
            <w:tcW w:w="2851" w:type="dxa"/>
            <w:shd w:val="clear" w:color="000000" w:fill="FFFFFF"/>
            <w:vAlign w:val="center"/>
            <w:hideMark/>
          </w:tcPr>
          <w:p w14:paraId="34FA1D0A" w14:textId="77777777" w:rsidR="009C0DC8" w:rsidRPr="001D1B14" w:rsidRDefault="009C0DC8" w:rsidP="008C2894">
            <w:pPr>
              <w:widowControl/>
              <w:jc w:val="left"/>
              <w:rPr>
                <w:rFonts w:ascii="宋体" w:hAnsi="宋体" w:cs="宋体"/>
                <w:kern w:val="0"/>
                <w:sz w:val="20"/>
                <w:szCs w:val="20"/>
              </w:rPr>
            </w:pPr>
            <w:r w:rsidRPr="001D1B14">
              <w:rPr>
                <w:rFonts w:ascii="宋体" w:hAnsi="宋体" w:cs="宋体" w:hint="eastAsia"/>
                <w:kern w:val="0"/>
                <w:sz w:val="20"/>
                <w:szCs w:val="20"/>
              </w:rPr>
              <w:t>13920757326\13752257108</w:t>
            </w:r>
          </w:p>
        </w:tc>
        <w:tc>
          <w:tcPr>
            <w:tcW w:w="2432" w:type="dxa"/>
            <w:vMerge/>
            <w:vAlign w:val="center"/>
            <w:hideMark/>
          </w:tcPr>
          <w:p w14:paraId="7A38CFF6" w14:textId="77777777" w:rsidR="009C0DC8" w:rsidRPr="001D1B14" w:rsidRDefault="009C0DC8" w:rsidP="008C2894">
            <w:pPr>
              <w:widowControl/>
              <w:jc w:val="left"/>
              <w:rPr>
                <w:rFonts w:ascii="宋体" w:hAnsi="宋体" w:cs="宋体"/>
                <w:kern w:val="0"/>
                <w:sz w:val="20"/>
                <w:szCs w:val="20"/>
              </w:rPr>
            </w:pPr>
          </w:p>
        </w:tc>
        <w:tc>
          <w:tcPr>
            <w:tcW w:w="1417" w:type="dxa"/>
            <w:vMerge/>
            <w:vAlign w:val="center"/>
            <w:hideMark/>
          </w:tcPr>
          <w:p w14:paraId="708F0D92" w14:textId="77777777" w:rsidR="009C0DC8" w:rsidRPr="001D1B14" w:rsidRDefault="009C0DC8" w:rsidP="008C2894">
            <w:pPr>
              <w:widowControl/>
              <w:jc w:val="left"/>
              <w:rPr>
                <w:rFonts w:ascii="宋体" w:hAnsi="宋体" w:cs="宋体"/>
                <w:kern w:val="0"/>
                <w:sz w:val="20"/>
                <w:szCs w:val="20"/>
              </w:rPr>
            </w:pPr>
          </w:p>
        </w:tc>
        <w:tc>
          <w:tcPr>
            <w:tcW w:w="950" w:type="dxa"/>
            <w:vMerge/>
            <w:vAlign w:val="center"/>
            <w:hideMark/>
          </w:tcPr>
          <w:p w14:paraId="3B0887F6" w14:textId="77777777" w:rsidR="009C0DC8" w:rsidRPr="001D1B14" w:rsidRDefault="009C0DC8" w:rsidP="008C2894">
            <w:pPr>
              <w:widowControl/>
              <w:jc w:val="left"/>
              <w:rPr>
                <w:rFonts w:ascii="宋体" w:hAnsi="宋体" w:cs="宋体"/>
                <w:kern w:val="0"/>
                <w:sz w:val="20"/>
                <w:szCs w:val="20"/>
              </w:rPr>
            </w:pPr>
          </w:p>
        </w:tc>
        <w:tc>
          <w:tcPr>
            <w:tcW w:w="958" w:type="dxa"/>
            <w:vMerge/>
            <w:vAlign w:val="center"/>
            <w:hideMark/>
          </w:tcPr>
          <w:p w14:paraId="5154ADD3" w14:textId="77777777" w:rsidR="009C0DC8" w:rsidRPr="001D1B14" w:rsidRDefault="009C0DC8" w:rsidP="008C2894">
            <w:pPr>
              <w:widowControl/>
              <w:jc w:val="left"/>
              <w:rPr>
                <w:rFonts w:ascii="宋体" w:hAnsi="宋体" w:cs="宋体"/>
                <w:kern w:val="0"/>
                <w:sz w:val="20"/>
                <w:szCs w:val="20"/>
              </w:rPr>
            </w:pPr>
          </w:p>
        </w:tc>
      </w:tr>
      <w:tr w:rsidR="00672087" w:rsidRPr="001D1B14" w14:paraId="60D554DB" w14:textId="77777777" w:rsidTr="008F71C2">
        <w:trPr>
          <w:trHeight w:val="270"/>
        </w:trPr>
        <w:tc>
          <w:tcPr>
            <w:tcW w:w="539" w:type="dxa"/>
            <w:vMerge w:val="restart"/>
            <w:shd w:val="clear" w:color="auto" w:fill="auto"/>
            <w:vAlign w:val="center"/>
            <w:hideMark/>
          </w:tcPr>
          <w:p w14:paraId="087CA73B" w14:textId="77777777" w:rsidR="009C0DC8" w:rsidRPr="001D1B14" w:rsidRDefault="009C0DC8" w:rsidP="008C2894">
            <w:pPr>
              <w:widowControl/>
              <w:jc w:val="center"/>
              <w:rPr>
                <w:rFonts w:ascii="宋体" w:hAnsi="宋体" w:cs="宋体"/>
                <w:color w:val="000000"/>
                <w:kern w:val="0"/>
                <w:sz w:val="20"/>
                <w:szCs w:val="20"/>
              </w:rPr>
            </w:pPr>
            <w:r w:rsidRPr="001D1B14">
              <w:rPr>
                <w:rFonts w:ascii="宋体" w:hAnsi="宋体" w:cs="宋体" w:hint="eastAsia"/>
                <w:color w:val="000000"/>
                <w:kern w:val="0"/>
                <w:sz w:val="20"/>
                <w:szCs w:val="20"/>
              </w:rPr>
              <w:t>3</w:t>
            </w:r>
          </w:p>
        </w:tc>
        <w:tc>
          <w:tcPr>
            <w:tcW w:w="1376" w:type="dxa"/>
            <w:vMerge w:val="restart"/>
            <w:shd w:val="clear" w:color="000000" w:fill="FFFFFF"/>
            <w:vAlign w:val="center"/>
            <w:hideMark/>
          </w:tcPr>
          <w:p w14:paraId="3128377C" w14:textId="77777777" w:rsidR="009C0DC8" w:rsidRPr="001D1B14" w:rsidRDefault="009C0DC8" w:rsidP="008C2894">
            <w:pPr>
              <w:widowControl/>
              <w:jc w:val="left"/>
              <w:rPr>
                <w:rFonts w:ascii="宋体" w:hAnsi="宋体" w:cs="宋体"/>
                <w:kern w:val="0"/>
                <w:sz w:val="20"/>
                <w:szCs w:val="20"/>
              </w:rPr>
            </w:pPr>
            <w:proofErr w:type="gramStart"/>
            <w:r w:rsidRPr="001D1B14">
              <w:rPr>
                <w:rFonts w:ascii="宋体" w:hAnsi="宋体" w:cs="宋体" w:hint="eastAsia"/>
                <w:kern w:val="0"/>
                <w:sz w:val="20"/>
                <w:szCs w:val="20"/>
              </w:rPr>
              <w:t>立晨物流</w:t>
            </w:r>
            <w:proofErr w:type="gramEnd"/>
            <w:r w:rsidRPr="001D1B14">
              <w:rPr>
                <w:rFonts w:ascii="宋体" w:hAnsi="宋体" w:cs="宋体" w:hint="eastAsia"/>
                <w:kern w:val="0"/>
                <w:sz w:val="20"/>
                <w:szCs w:val="20"/>
              </w:rPr>
              <w:t>股份有限公司</w:t>
            </w:r>
          </w:p>
        </w:tc>
        <w:tc>
          <w:tcPr>
            <w:tcW w:w="930" w:type="dxa"/>
            <w:vMerge w:val="restart"/>
            <w:shd w:val="clear" w:color="auto" w:fill="auto"/>
            <w:vAlign w:val="center"/>
            <w:hideMark/>
          </w:tcPr>
          <w:p w14:paraId="6EE55A99" w14:textId="77777777" w:rsidR="009C0DC8" w:rsidRPr="001D1B14" w:rsidRDefault="009C0DC8" w:rsidP="008C2894">
            <w:pPr>
              <w:widowControl/>
              <w:jc w:val="left"/>
              <w:rPr>
                <w:rFonts w:ascii="宋体" w:hAnsi="宋体" w:cs="宋体"/>
                <w:kern w:val="0"/>
                <w:sz w:val="20"/>
                <w:szCs w:val="20"/>
              </w:rPr>
            </w:pPr>
            <w:r w:rsidRPr="001D1B14">
              <w:rPr>
                <w:rFonts w:ascii="宋体" w:hAnsi="宋体" w:cs="宋体" w:hint="eastAsia"/>
                <w:kern w:val="0"/>
                <w:sz w:val="20"/>
                <w:szCs w:val="20"/>
              </w:rPr>
              <w:t>山东省临沂市</w:t>
            </w:r>
            <w:r w:rsidRPr="001D1B14">
              <w:rPr>
                <w:rFonts w:ascii="宋体" w:hAnsi="宋体" w:cs="宋体" w:hint="eastAsia"/>
                <w:kern w:val="0"/>
                <w:sz w:val="20"/>
                <w:szCs w:val="20"/>
              </w:rPr>
              <w:lastRenderedPageBreak/>
              <w:t>经济开发区杭州路21号</w:t>
            </w:r>
          </w:p>
        </w:tc>
        <w:tc>
          <w:tcPr>
            <w:tcW w:w="819" w:type="dxa"/>
            <w:vMerge w:val="restart"/>
            <w:shd w:val="clear" w:color="auto" w:fill="auto"/>
            <w:vAlign w:val="center"/>
            <w:hideMark/>
          </w:tcPr>
          <w:p w14:paraId="6FD19584" w14:textId="77777777" w:rsidR="009C0DC8" w:rsidRPr="001D1B14" w:rsidRDefault="009C0DC8" w:rsidP="008C2894">
            <w:pPr>
              <w:widowControl/>
              <w:jc w:val="center"/>
              <w:rPr>
                <w:rFonts w:ascii="宋体" w:hAnsi="宋体" w:cs="宋体"/>
                <w:kern w:val="0"/>
                <w:sz w:val="20"/>
                <w:szCs w:val="20"/>
              </w:rPr>
            </w:pPr>
            <w:r w:rsidRPr="001D1B14">
              <w:rPr>
                <w:rFonts w:ascii="宋体" w:hAnsi="宋体" w:cs="宋体" w:hint="eastAsia"/>
                <w:kern w:val="0"/>
                <w:sz w:val="20"/>
                <w:szCs w:val="20"/>
              </w:rPr>
              <w:lastRenderedPageBreak/>
              <w:t>276023</w:t>
            </w:r>
          </w:p>
        </w:tc>
        <w:tc>
          <w:tcPr>
            <w:tcW w:w="906" w:type="dxa"/>
            <w:vMerge w:val="restart"/>
            <w:shd w:val="clear" w:color="auto" w:fill="auto"/>
            <w:vAlign w:val="center"/>
            <w:hideMark/>
          </w:tcPr>
          <w:p w14:paraId="5661E58F" w14:textId="77777777" w:rsidR="009C0DC8" w:rsidRPr="001D1B14" w:rsidRDefault="009C0DC8" w:rsidP="008C2894">
            <w:pPr>
              <w:widowControl/>
              <w:jc w:val="center"/>
              <w:rPr>
                <w:rFonts w:ascii="宋体" w:hAnsi="宋体" w:cs="宋体"/>
                <w:kern w:val="0"/>
                <w:sz w:val="20"/>
                <w:szCs w:val="20"/>
              </w:rPr>
            </w:pPr>
            <w:r w:rsidRPr="001D1B14">
              <w:rPr>
                <w:rFonts w:ascii="宋体" w:hAnsi="宋体" w:cs="宋体" w:hint="eastAsia"/>
                <w:kern w:val="0"/>
                <w:sz w:val="20"/>
                <w:szCs w:val="20"/>
              </w:rPr>
              <w:t>崔华军</w:t>
            </w:r>
          </w:p>
        </w:tc>
        <w:tc>
          <w:tcPr>
            <w:tcW w:w="2851" w:type="dxa"/>
            <w:shd w:val="clear" w:color="000000" w:fill="FFFFFF"/>
            <w:vAlign w:val="center"/>
            <w:hideMark/>
          </w:tcPr>
          <w:p w14:paraId="04B07B7D" w14:textId="77777777" w:rsidR="009C0DC8" w:rsidRPr="001D1B14" w:rsidRDefault="009C0DC8" w:rsidP="008C2894">
            <w:pPr>
              <w:widowControl/>
              <w:jc w:val="left"/>
              <w:rPr>
                <w:rFonts w:ascii="宋体" w:hAnsi="宋体" w:cs="宋体"/>
                <w:kern w:val="0"/>
                <w:sz w:val="20"/>
                <w:szCs w:val="20"/>
              </w:rPr>
            </w:pPr>
            <w:r w:rsidRPr="001D1B14">
              <w:rPr>
                <w:rFonts w:ascii="宋体" w:hAnsi="宋体" w:cs="宋体" w:hint="eastAsia"/>
                <w:kern w:val="0"/>
                <w:sz w:val="20"/>
                <w:szCs w:val="20"/>
              </w:rPr>
              <w:t>0539-6012272</w:t>
            </w:r>
          </w:p>
        </w:tc>
        <w:tc>
          <w:tcPr>
            <w:tcW w:w="2432" w:type="dxa"/>
            <w:vMerge w:val="restart"/>
            <w:shd w:val="clear" w:color="000000" w:fill="FFFFFF"/>
            <w:vAlign w:val="center"/>
            <w:hideMark/>
          </w:tcPr>
          <w:p w14:paraId="017E2A67" w14:textId="77777777" w:rsidR="009C0DC8" w:rsidRPr="001D1B14" w:rsidRDefault="009C0DC8" w:rsidP="008C2894">
            <w:pPr>
              <w:widowControl/>
              <w:jc w:val="center"/>
              <w:rPr>
                <w:rFonts w:ascii="宋体" w:hAnsi="宋体" w:cs="宋体"/>
                <w:kern w:val="0"/>
                <w:sz w:val="20"/>
                <w:szCs w:val="20"/>
              </w:rPr>
            </w:pPr>
            <w:proofErr w:type="gramStart"/>
            <w:r w:rsidRPr="001D1B14">
              <w:rPr>
                <w:rFonts w:ascii="宋体" w:hAnsi="宋体" w:cs="宋体" w:hint="eastAsia"/>
                <w:kern w:val="0"/>
                <w:sz w:val="20"/>
                <w:szCs w:val="20"/>
              </w:rPr>
              <w:t>立晨物流</w:t>
            </w:r>
            <w:proofErr w:type="gramEnd"/>
            <w:r w:rsidRPr="001D1B14">
              <w:rPr>
                <w:rFonts w:ascii="宋体" w:hAnsi="宋体" w:cs="宋体" w:hint="eastAsia"/>
                <w:kern w:val="0"/>
                <w:sz w:val="20"/>
                <w:szCs w:val="20"/>
              </w:rPr>
              <w:t>库区</w:t>
            </w:r>
          </w:p>
        </w:tc>
        <w:tc>
          <w:tcPr>
            <w:tcW w:w="1417" w:type="dxa"/>
            <w:vMerge w:val="restart"/>
            <w:shd w:val="clear" w:color="000000" w:fill="FFFFFF"/>
            <w:vAlign w:val="center"/>
            <w:hideMark/>
          </w:tcPr>
          <w:p w14:paraId="602D698A" w14:textId="77777777" w:rsidR="009C0DC8" w:rsidRPr="001D1B14" w:rsidRDefault="009C0DC8" w:rsidP="008C2894">
            <w:pPr>
              <w:widowControl/>
              <w:jc w:val="center"/>
              <w:rPr>
                <w:rFonts w:ascii="宋体" w:hAnsi="宋体" w:cs="宋体"/>
                <w:kern w:val="0"/>
                <w:sz w:val="20"/>
                <w:szCs w:val="20"/>
              </w:rPr>
            </w:pPr>
            <w:r w:rsidRPr="001D1B14">
              <w:rPr>
                <w:rFonts w:ascii="宋体" w:hAnsi="宋体" w:cs="宋体" w:hint="eastAsia"/>
                <w:kern w:val="0"/>
                <w:sz w:val="20"/>
                <w:szCs w:val="20"/>
              </w:rPr>
              <w:t>非基准库</w:t>
            </w:r>
          </w:p>
        </w:tc>
        <w:tc>
          <w:tcPr>
            <w:tcW w:w="950" w:type="dxa"/>
            <w:vMerge w:val="restart"/>
            <w:shd w:val="clear" w:color="000000" w:fill="FFFFFF"/>
            <w:vAlign w:val="center"/>
            <w:hideMark/>
          </w:tcPr>
          <w:p w14:paraId="4936AED9" w14:textId="77777777" w:rsidR="009C0DC8" w:rsidRPr="001D1B14" w:rsidRDefault="009C0DC8" w:rsidP="008C2894">
            <w:pPr>
              <w:widowControl/>
              <w:jc w:val="center"/>
              <w:rPr>
                <w:rFonts w:ascii="宋体" w:hAnsi="宋体" w:cs="宋体"/>
                <w:kern w:val="0"/>
                <w:sz w:val="20"/>
                <w:szCs w:val="20"/>
              </w:rPr>
            </w:pPr>
            <w:r w:rsidRPr="001D1B14">
              <w:rPr>
                <w:rFonts w:ascii="宋体" w:hAnsi="宋体" w:cs="宋体" w:hint="eastAsia"/>
                <w:kern w:val="0"/>
                <w:sz w:val="20"/>
                <w:szCs w:val="20"/>
              </w:rPr>
              <w:t>0</w:t>
            </w:r>
          </w:p>
        </w:tc>
        <w:tc>
          <w:tcPr>
            <w:tcW w:w="958" w:type="dxa"/>
            <w:vMerge w:val="restart"/>
            <w:shd w:val="clear" w:color="000000" w:fill="FFFFFF"/>
            <w:vAlign w:val="center"/>
            <w:hideMark/>
          </w:tcPr>
          <w:p w14:paraId="51DE865C" w14:textId="77777777" w:rsidR="009C0DC8" w:rsidRPr="001D1B14" w:rsidRDefault="009C0DC8" w:rsidP="008C2894">
            <w:pPr>
              <w:widowControl/>
              <w:jc w:val="center"/>
              <w:rPr>
                <w:rFonts w:ascii="宋体" w:hAnsi="宋体" w:cs="宋体"/>
                <w:kern w:val="0"/>
                <w:sz w:val="20"/>
                <w:szCs w:val="20"/>
              </w:rPr>
            </w:pPr>
            <w:r w:rsidRPr="001D1B14">
              <w:rPr>
                <w:rFonts w:ascii="宋体" w:hAnsi="宋体" w:cs="宋体" w:hint="eastAsia"/>
                <w:kern w:val="0"/>
                <w:sz w:val="20"/>
                <w:szCs w:val="20"/>
              </w:rPr>
              <w:t>3000</w:t>
            </w:r>
          </w:p>
        </w:tc>
      </w:tr>
      <w:tr w:rsidR="00221322" w:rsidRPr="001D1B14" w14:paraId="7DD12D0E" w14:textId="77777777" w:rsidTr="008F71C2">
        <w:trPr>
          <w:trHeight w:val="270"/>
        </w:trPr>
        <w:tc>
          <w:tcPr>
            <w:tcW w:w="539" w:type="dxa"/>
            <w:vMerge/>
            <w:vAlign w:val="center"/>
            <w:hideMark/>
          </w:tcPr>
          <w:p w14:paraId="732542CD" w14:textId="77777777" w:rsidR="009C0DC8" w:rsidRPr="001D1B14" w:rsidRDefault="009C0DC8" w:rsidP="008C2894">
            <w:pPr>
              <w:widowControl/>
              <w:jc w:val="left"/>
              <w:rPr>
                <w:rFonts w:ascii="宋体" w:hAnsi="宋体" w:cs="宋体"/>
                <w:color w:val="000000"/>
                <w:kern w:val="0"/>
                <w:sz w:val="20"/>
                <w:szCs w:val="20"/>
              </w:rPr>
            </w:pPr>
          </w:p>
        </w:tc>
        <w:tc>
          <w:tcPr>
            <w:tcW w:w="1376" w:type="dxa"/>
            <w:vMerge/>
            <w:vAlign w:val="center"/>
            <w:hideMark/>
          </w:tcPr>
          <w:p w14:paraId="7780AC3A" w14:textId="77777777" w:rsidR="009C0DC8" w:rsidRPr="001D1B14" w:rsidRDefault="009C0DC8" w:rsidP="008C2894">
            <w:pPr>
              <w:widowControl/>
              <w:jc w:val="left"/>
              <w:rPr>
                <w:rFonts w:ascii="宋体" w:hAnsi="宋体" w:cs="宋体"/>
                <w:kern w:val="0"/>
                <w:sz w:val="20"/>
                <w:szCs w:val="20"/>
              </w:rPr>
            </w:pPr>
          </w:p>
        </w:tc>
        <w:tc>
          <w:tcPr>
            <w:tcW w:w="930" w:type="dxa"/>
            <w:vMerge/>
            <w:vAlign w:val="center"/>
            <w:hideMark/>
          </w:tcPr>
          <w:p w14:paraId="1E5C33B8" w14:textId="77777777" w:rsidR="009C0DC8" w:rsidRPr="001D1B14" w:rsidRDefault="009C0DC8" w:rsidP="008C2894">
            <w:pPr>
              <w:widowControl/>
              <w:jc w:val="left"/>
              <w:rPr>
                <w:rFonts w:ascii="宋体" w:hAnsi="宋体" w:cs="宋体"/>
                <w:kern w:val="0"/>
                <w:sz w:val="20"/>
                <w:szCs w:val="20"/>
              </w:rPr>
            </w:pPr>
          </w:p>
        </w:tc>
        <w:tc>
          <w:tcPr>
            <w:tcW w:w="819" w:type="dxa"/>
            <w:vMerge/>
            <w:vAlign w:val="center"/>
            <w:hideMark/>
          </w:tcPr>
          <w:p w14:paraId="5238DD0E" w14:textId="77777777" w:rsidR="009C0DC8" w:rsidRPr="001D1B14" w:rsidRDefault="009C0DC8" w:rsidP="008C2894">
            <w:pPr>
              <w:widowControl/>
              <w:jc w:val="left"/>
              <w:rPr>
                <w:rFonts w:ascii="宋体" w:hAnsi="宋体" w:cs="宋体"/>
                <w:kern w:val="0"/>
                <w:sz w:val="20"/>
                <w:szCs w:val="20"/>
              </w:rPr>
            </w:pPr>
          </w:p>
        </w:tc>
        <w:tc>
          <w:tcPr>
            <w:tcW w:w="906" w:type="dxa"/>
            <w:vMerge/>
            <w:vAlign w:val="center"/>
            <w:hideMark/>
          </w:tcPr>
          <w:p w14:paraId="6A85394D" w14:textId="77777777" w:rsidR="009C0DC8" w:rsidRPr="001D1B14" w:rsidRDefault="009C0DC8" w:rsidP="008C2894">
            <w:pPr>
              <w:widowControl/>
              <w:jc w:val="left"/>
              <w:rPr>
                <w:rFonts w:ascii="宋体" w:hAnsi="宋体" w:cs="宋体"/>
                <w:kern w:val="0"/>
                <w:sz w:val="20"/>
                <w:szCs w:val="20"/>
              </w:rPr>
            </w:pPr>
          </w:p>
        </w:tc>
        <w:tc>
          <w:tcPr>
            <w:tcW w:w="2851" w:type="dxa"/>
            <w:shd w:val="clear" w:color="000000" w:fill="FFFFFF"/>
            <w:vAlign w:val="center"/>
            <w:hideMark/>
          </w:tcPr>
          <w:p w14:paraId="13F4294D" w14:textId="77777777" w:rsidR="009C0DC8" w:rsidRPr="001D1B14" w:rsidRDefault="009C0DC8" w:rsidP="008C2894">
            <w:pPr>
              <w:widowControl/>
              <w:jc w:val="left"/>
              <w:rPr>
                <w:rFonts w:ascii="宋体" w:hAnsi="宋体" w:cs="宋体"/>
                <w:kern w:val="0"/>
                <w:sz w:val="20"/>
                <w:szCs w:val="20"/>
              </w:rPr>
            </w:pPr>
            <w:r w:rsidRPr="001D1B14">
              <w:rPr>
                <w:rFonts w:ascii="宋体" w:hAnsi="宋体" w:cs="宋体" w:hint="eastAsia"/>
                <w:kern w:val="0"/>
                <w:sz w:val="20"/>
                <w:szCs w:val="20"/>
              </w:rPr>
              <w:t>0539-6012316（F）</w:t>
            </w:r>
          </w:p>
        </w:tc>
        <w:tc>
          <w:tcPr>
            <w:tcW w:w="2432" w:type="dxa"/>
            <w:vMerge/>
            <w:vAlign w:val="center"/>
            <w:hideMark/>
          </w:tcPr>
          <w:p w14:paraId="18E118C9" w14:textId="77777777" w:rsidR="009C0DC8" w:rsidRPr="001D1B14" w:rsidRDefault="009C0DC8" w:rsidP="008C2894">
            <w:pPr>
              <w:widowControl/>
              <w:jc w:val="left"/>
              <w:rPr>
                <w:rFonts w:ascii="宋体" w:hAnsi="宋体" w:cs="宋体"/>
                <w:kern w:val="0"/>
                <w:sz w:val="20"/>
                <w:szCs w:val="20"/>
              </w:rPr>
            </w:pPr>
          </w:p>
        </w:tc>
        <w:tc>
          <w:tcPr>
            <w:tcW w:w="1417" w:type="dxa"/>
            <w:vMerge/>
            <w:vAlign w:val="center"/>
            <w:hideMark/>
          </w:tcPr>
          <w:p w14:paraId="0E809823" w14:textId="77777777" w:rsidR="009C0DC8" w:rsidRPr="001D1B14" w:rsidRDefault="009C0DC8" w:rsidP="008C2894">
            <w:pPr>
              <w:widowControl/>
              <w:jc w:val="left"/>
              <w:rPr>
                <w:rFonts w:ascii="宋体" w:hAnsi="宋体" w:cs="宋体"/>
                <w:kern w:val="0"/>
                <w:sz w:val="20"/>
                <w:szCs w:val="20"/>
              </w:rPr>
            </w:pPr>
          </w:p>
        </w:tc>
        <w:tc>
          <w:tcPr>
            <w:tcW w:w="950" w:type="dxa"/>
            <w:vMerge/>
            <w:vAlign w:val="center"/>
            <w:hideMark/>
          </w:tcPr>
          <w:p w14:paraId="76592445" w14:textId="77777777" w:rsidR="009C0DC8" w:rsidRPr="001D1B14" w:rsidRDefault="009C0DC8" w:rsidP="008C2894">
            <w:pPr>
              <w:widowControl/>
              <w:jc w:val="left"/>
              <w:rPr>
                <w:rFonts w:ascii="宋体" w:hAnsi="宋体" w:cs="宋体"/>
                <w:kern w:val="0"/>
                <w:sz w:val="20"/>
                <w:szCs w:val="20"/>
              </w:rPr>
            </w:pPr>
          </w:p>
        </w:tc>
        <w:tc>
          <w:tcPr>
            <w:tcW w:w="958" w:type="dxa"/>
            <w:vMerge/>
            <w:vAlign w:val="center"/>
            <w:hideMark/>
          </w:tcPr>
          <w:p w14:paraId="54D155B0" w14:textId="77777777" w:rsidR="009C0DC8" w:rsidRPr="001D1B14" w:rsidRDefault="009C0DC8" w:rsidP="008C2894">
            <w:pPr>
              <w:widowControl/>
              <w:jc w:val="left"/>
              <w:rPr>
                <w:rFonts w:ascii="宋体" w:hAnsi="宋体" w:cs="宋体"/>
                <w:kern w:val="0"/>
                <w:sz w:val="20"/>
                <w:szCs w:val="20"/>
              </w:rPr>
            </w:pPr>
          </w:p>
        </w:tc>
      </w:tr>
      <w:tr w:rsidR="00221322" w:rsidRPr="001D1B14" w14:paraId="6B677B52" w14:textId="77777777" w:rsidTr="008F71C2">
        <w:trPr>
          <w:trHeight w:val="270"/>
        </w:trPr>
        <w:tc>
          <w:tcPr>
            <w:tcW w:w="539" w:type="dxa"/>
            <w:vMerge/>
            <w:vAlign w:val="center"/>
            <w:hideMark/>
          </w:tcPr>
          <w:p w14:paraId="5CBA7668" w14:textId="77777777" w:rsidR="009C0DC8" w:rsidRPr="001D1B14" w:rsidRDefault="009C0DC8" w:rsidP="008C2894">
            <w:pPr>
              <w:widowControl/>
              <w:jc w:val="left"/>
              <w:rPr>
                <w:rFonts w:ascii="宋体" w:hAnsi="宋体" w:cs="宋体"/>
                <w:color w:val="000000"/>
                <w:kern w:val="0"/>
                <w:sz w:val="20"/>
                <w:szCs w:val="20"/>
              </w:rPr>
            </w:pPr>
          </w:p>
        </w:tc>
        <w:tc>
          <w:tcPr>
            <w:tcW w:w="1376" w:type="dxa"/>
            <w:vMerge/>
            <w:vAlign w:val="center"/>
            <w:hideMark/>
          </w:tcPr>
          <w:p w14:paraId="785D6B97" w14:textId="77777777" w:rsidR="009C0DC8" w:rsidRPr="001D1B14" w:rsidRDefault="009C0DC8" w:rsidP="008C2894">
            <w:pPr>
              <w:widowControl/>
              <w:jc w:val="left"/>
              <w:rPr>
                <w:rFonts w:ascii="宋体" w:hAnsi="宋体" w:cs="宋体"/>
                <w:kern w:val="0"/>
                <w:sz w:val="20"/>
                <w:szCs w:val="20"/>
              </w:rPr>
            </w:pPr>
          </w:p>
        </w:tc>
        <w:tc>
          <w:tcPr>
            <w:tcW w:w="930" w:type="dxa"/>
            <w:vMerge/>
            <w:vAlign w:val="center"/>
            <w:hideMark/>
          </w:tcPr>
          <w:p w14:paraId="32F56AB4" w14:textId="77777777" w:rsidR="009C0DC8" w:rsidRPr="001D1B14" w:rsidRDefault="009C0DC8" w:rsidP="008C2894">
            <w:pPr>
              <w:widowControl/>
              <w:jc w:val="left"/>
              <w:rPr>
                <w:rFonts w:ascii="宋体" w:hAnsi="宋体" w:cs="宋体"/>
                <w:kern w:val="0"/>
                <w:sz w:val="20"/>
                <w:szCs w:val="20"/>
              </w:rPr>
            </w:pPr>
          </w:p>
        </w:tc>
        <w:tc>
          <w:tcPr>
            <w:tcW w:w="819" w:type="dxa"/>
            <w:vMerge/>
            <w:vAlign w:val="center"/>
            <w:hideMark/>
          </w:tcPr>
          <w:p w14:paraId="0C0B5622" w14:textId="77777777" w:rsidR="009C0DC8" w:rsidRPr="001D1B14" w:rsidRDefault="009C0DC8" w:rsidP="008C2894">
            <w:pPr>
              <w:widowControl/>
              <w:jc w:val="left"/>
              <w:rPr>
                <w:rFonts w:ascii="宋体" w:hAnsi="宋体" w:cs="宋体"/>
                <w:kern w:val="0"/>
                <w:sz w:val="20"/>
                <w:szCs w:val="20"/>
              </w:rPr>
            </w:pPr>
          </w:p>
        </w:tc>
        <w:tc>
          <w:tcPr>
            <w:tcW w:w="906" w:type="dxa"/>
            <w:vMerge/>
            <w:vAlign w:val="center"/>
            <w:hideMark/>
          </w:tcPr>
          <w:p w14:paraId="29F4088E" w14:textId="77777777" w:rsidR="009C0DC8" w:rsidRPr="001D1B14" w:rsidRDefault="009C0DC8" w:rsidP="008C2894">
            <w:pPr>
              <w:widowControl/>
              <w:jc w:val="left"/>
              <w:rPr>
                <w:rFonts w:ascii="宋体" w:hAnsi="宋体" w:cs="宋体"/>
                <w:kern w:val="0"/>
                <w:sz w:val="20"/>
                <w:szCs w:val="20"/>
              </w:rPr>
            </w:pPr>
          </w:p>
        </w:tc>
        <w:tc>
          <w:tcPr>
            <w:tcW w:w="2851" w:type="dxa"/>
            <w:shd w:val="clear" w:color="000000" w:fill="FFFFFF"/>
            <w:vAlign w:val="center"/>
            <w:hideMark/>
          </w:tcPr>
          <w:p w14:paraId="11F8FDE4" w14:textId="77777777" w:rsidR="009C0DC8" w:rsidRPr="001D1B14" w:rsidRDefault="009C0DC8" w:rsidP="008C2894">
            <w:pPr>
              <w:widowControl/>
              <w:jc w:val="left"/>
              <w:rPr>
                <w:rFonts w:ascii="宋体" w:hAnsi="宋体" w:cs="宋体"/>
                <w:kern w:val="0"/>
                <w:sz w:val="20"/>
                <w:szCs w:val="20"/>
              </w:rPr>
            </w:pPr>
            <w:r w:rsidRPr="001D1B14">
              <w:rPr>
                <w:rFonts w:ascii="宋体" w:hAnsi="宋体" w:cs="宋体" w:hint="eastAsia"/>
                <w:kern w:val="0"/>
                <w:sz w:val="20"/>
                <w:szCs w:val="20"/>
              </w:rPr>
              <w:t>13505391490</w:t>
            </w:r>
          </w:p>
        </w:tc>
        <w:tc>
          <w:tcPr>
            <w:tcW w:w="2432" w:type="dxa"/>
            <w:vMerge/>
            <w:vAlign w:val="center"/>
            <w:hideMark/>
          </w:tcPr>
          <w:p w14:paraId="1830C030" w14:textId="77777777" w:rsidR="009C0DC8" w:rsidRPr="001D1B14" w:rsidRDefault="009C0DC8" w:rsidP="008C2894">
            <w:pPr>
              <w:widowControl/>
              <w:jc w:val="left"/>
              <w:rPr>
                <w:rFonts w:ascii="宋体" w:hAnsi="宋体" w:cs="宋体"/>
                <w:kern w:val="0"/>
                <w:sz w:val="20"/>
                <w:szCs w:val="20"/>
              </w:rPr>
            </w:pPr>
          </w:p>
        </w:tc>
        <w:tc>
          <w:tcPr>
            <w:tcW w:w="1417" w:type="dxa"/>
            <w:vMerge/>
            <w:vAlign w:val="center"/>
            <w:hideMark/>
          </w:tcPr>
          <w:p w14:paraId="2149B94C" w14:textId="77777777" w:rsidR="009C0DC8" w:rsidRPr="001D1B14" w:rsidRDefault="009C0DC8" w:rsidP="008C2894">
            <w:pPr>
              <w:widowControl/>
              <w:jc w:val="left"/>
              <w:rPr>
                <w:rFonts w:ascii="宋体" w:hAnsi="宋体" w:cs="宋体"/>
                <w:kern w:val="0"/>
                <w:sz w:val="20"/>
                <w:szCs w:val="20"/>
              </w:rPr>
            </w:pPr>
          </w:p>
        </w:tc>
        <w:tc>
          <w:tcPr>
            <w:tcW w:w="950" w:type="dxa"/>
            <w:vMerge/>
            <w:vAlign w:val="center"/>
            <w:hideMark/>
          </w:tcPr>
          <w:p w14:paraId="24565381" w14:textId="77777777" w:rsidR="009C0DC8" w:rsidRPr="001D1B14" w:rsidRDefault="009C0DC8" w:rsidP="008C2894">
            <w:pPr>
              <w:widowControl/>
              <w:jc w:val="left"/>
              <w:rPr>
                <w:rFonts w:ascii="宋体" w:hAnsi="宋体" w:cs="宋体"/>
                <w:kern w:val="0"/>
                <w:sz w:val="20"/>
                <w:szCs w:val="20"/>
              </w:rPr>
            </w:pPr>
          </w:p>
        </w:tc>
        <w:tc>
          <w:tcPr>
            <w:tcW w:w="958" w:type="dxa"/>
            <w:vMerge/>
            <w:vAlign w:val="center"/>
            <w:hideMark/>
          </w:tcPr>
          <w:p w14:paraId="1ECE4CDD" w14:textId="77777777" w:rsidR="009C0DC8" w:rsidRPr="001D1B14" w:rsidRDefault="009C0DC8" w:rsidP="008C2894">
            <w:pPr>
              <w:widowControl/>
              <w:jc w:val="left"/>
              <w:rPr>
                <w:rFonts w:ascii="宋体" w:hAnsi="宋体" w:cs="宋体"/>
                <w:kern w:val="0"/>
                <w:sz w:val="20"/>
                <w:szCs w:val="20"/>
              </w:rPr>
            </w:pPr>
          </w:p>
        </w:tc>
      </w:tr>
      <w:tr w:rsidR="00672087" w:rsidRPr="001D1B14" w14:paraId="65D593CF" w14:textId="77777777" w:rsidTr="008F71C2">
        <w:trPr>
          <w:trHeight w:val="270"/>
        </w:trPr>
        <w:tc>
          <w:tcPr>
            <w:tcW w:w="539" w:type="dxa"/>
            <w:vMerge w:val="restart"/>
            <w:shd w:val="clear" w:color="auto" w:fill="auto"/>
            <w:vAlign w:val="center"/>
            <w:hideMark/>
          </w:tcPr>
          <w:p w14:paraId="7BF2EC1A" w14:textId="77777777" w:rsidR="009C0DC8" w:rsidRPr="001D1B14" w:rsidRDefault="009C0DC8" w:rsidP="008C2894">
            <w:pPr>
              <w:widowControl/>
              <w:jc w:val="center"/>
              <w:rPr>
                <w:rFonts w:ascii="宋体" w:hAnsi="宋体" w:cs="宋体"/>
                <w:color w:val="000000"/>
                <w:kern w:val="0"/>
                <w:sz w:val="20"/>
                <w:szCs w:val="20"/>
              </w:rPr>
            </w:pPr>
            <w:r w:rsidRPr="001D1B14">
              <w:rPr>
                <w:rFonts w:ascii="宋体" w:hAnsi="宋体" w:cs="宋体" w:hint="eastAsia"/>
                <w:color w:val="000000"/>
                <w:kern w:val="0"/>
                <w:sz w:val="20"/>
                <w:szCs w:val="20"/>
              </w:rPr>
              <w:t>4</w:t>
            </w:r>
          </w:p>
        </w:tc>
        <w:tc>
          <w:tcPr>
            <w:tcW w:w="1376" w:type="dxa"/>
            <w:vMerge w:val="restart"/>
            <w:shd w:val="clear" w:color="000000" w:fill="FFFFFF"/>
            <w:vAlign w:val="center"/>
            <w:hideMark/>
          </w:tcPr>
          <w:p w14:paraId="31589044" w14:textId="77777777" w:rsidR="009C0DC8" w:rsidRPr="001D1B14" w:rsidRDefault="009C0DC8" w:rsidP="008C2894">
            <w:pPr>
              <w:widowControl/>
              <w:jc w:val="left"/>
              <w:rPr>
                <w:rFonts w:ascii="宋体" w:hAnsi="宋体" w:cs="宋体"/>
                <w:kern w:val="0"/>
                <w:sz w:val="20"/>
                <w:szCs w:val="20"/>
              </w:rPr>
            </w:pPr>
            <w:r w:rsidRPr="001D1B14">
              <w:rPr>
                <w:rFonts w:ascii="宋体" w:hAnsi="宋体" w:cs="宋体" w:hint="eastAsia"/>
                <w:kern w:val="0"/>
                <w:sz w:val="20"/>
                <w:szCs w:val="20"/>
              </w:rPr>
              <w:t>镇江惠龙长江港务有限公司</w:t>
            </w:r>
          </w:p>
        </w:tc>
        <w:tc>
          <w:tcPr>
            <w:tcW w:w="930" w:type="dxa"/>
            <w:vMerge w:val="restart"/>
            <w:shd w:val="clear" w:color="auto" w:fill="auto"/>
            <w:vAlign w:val="center"/>
            <w:hideMark/>
          </w:tcPr>
          <w:p w14:paraId="2DA34D0E" w14:textId="77777777" w:rsidR="009C0DC8" w:rsidRPr="001D1B14" w:rsidRDefault="009C0DC8" w:rsidP="008C2894">
            <w:pPr>
              <w:widowControl/>
              <w:jc w:val="left"/>
              <w:rPr>
                <w:rFonts w:ascii="宋体" w:hAnsi="宋体" w:cs="宋体"/>
                <w:kern w:val="0"/>
                <w:sz w:val="20"/>
                <w:szCs w:val="20"/>
              </w:rPr>
            </w:pPr>
            <w:r w:rsidRPr="001D1B14">
              <w:rPr>
                <w:rFonts w:ascii="宋体" w:hAnsi="宋体" w:cs="宋体" w:hint="eastAsia"/>
                <w:kern w:val="0"/>
                <w:sz w:val="20"/>
                <w:szCs w:val="20"/>
              </w:rPr>
              <w:t>江苏省镇江市金桥大道88号</w:t>
            </w:r>
          </w:p>
        </w:tc>
        <w:tc>
          <w:tcPr>
            <w:tcW w:w="819" w:type="dxa"/>
            <w:vMerge w:val="restart"/>
            <w:shd w:val="clear" w:color="auto" w:fill="auto"/>
            <w:vAlign w:val="center"/>
            <w:hideMark/>
          </w:tcPr>
          <w:p w14:paraId="6CCFEF72" w14:textId="77777777" w:rsidR="009C0DC8" w:rsidRPr="001D1B14" w:rsidRDefault="009C0DC8" w:rsidP="008C2894">
            <w:pPr>
              <w:widowControl/>
              <w:jc w:val="center"/>
              <w:rPr>
                <w:rFonts w:ascii="宋体" w:hAnsi="宋体" w:cs="宋体"/>
                <w:kern w:val="0"/>
                <w:sz w:val="20"/>
                <w:szCs w:val="20"/>
              </w:rPr>
            </w:pPr>
            <w:r w:rsidRPr="001D1B14">
              <w:rPr>
                <w:rFonts w:ascii="宋体" w:hAnsi="宋体" w:cs="宋体" w:hint="eastAsia"/>
                <w:kern w:val="0"/>
                <w:sz w:val="20"/>
                <w:szCs w:val="20"/>
              </w:rPr>
              <w:t>212000</w:t>
            </w:r>
          </w:p>
        </w:tc>
        <w:tc>
          <w:tcPr>
            <w:tcW w:w="906" w:type="dxa"/>
            <w:vMerge w:val="restart"/>
            <w:shd w:val="clear" w:color="auto" w:fill="auto"/>
            <w:vAlign w:val="center"/>
            <w:hideMark/>
          </w:tcPr>
          <w:p w14:paraId="0021CEB2" w14:textId="77777777" w:rsidR="009C0DC8" w:rsidRPr="001D1B14" w:rsidRDefault="009C0DC8" w:rsidP="008C2894">
            <w:pPr>
              <w:widowControl/>
              <w:jc w:val="center"/>
              <w:rPr>
                <w:rFonts w:ascii="宋体" w:hAnsi="宋体" w:cs="宋体"/>
                <w:kern w:val="0"/>
                <w:sz w:val="20"/>
                <w:szCs w:val="20"/>
              </w:rPr>
            </w:pPr>
            <w:r w:rsidRPr="001D1B14">
              <w:rPr>
                <w:rFonts w:ascii="宋体" w:hAnsi="宋体" w:cs="宋体" w:hint="eastAsia"/>
                <w:kern w:val="0"/>
                <w:sz w:val="20"/>
                <w:szCs w:val="20"/>
              </w:rPr>
              <w:t>胡文娟</w:t>
            </w:r>
          </w:p>
        </w:tc>
        <w:tc>
          <w:tcPr>
            <w:tcW w:w="2851" w:type="dxa"/>
            <w:shd w:val="clear" w:color="000000" w:fill="FFFFFF"/>
            <w:vAlign w:val="center"/>
            <w:hideMark/>
          </w:tcPr>
          <w:p w14:paraId="2C0333E5" w14:textId="77777777" w:rsidR="009C0DC8" w:rsidRPr="001D1B14" w:rsidRDefault="009C0DC8" w:rsidP="008C2894">
            <w:pPr>
              <w:widowControl/>
              <w:jc w:val="left"/>
              <w:rPr>
                <w:rFonts w:ascii="宋体" w:hAnsi="宋体" w:cs="宋体"/>
                <w:kern w:val="0"/>
                <w:sz w:val="20"/>
                <w:szCs w:val="20"/>
              </w:rPr>
            </w:pPr>
            <w:r w:rsidRPr="001D1B14">
              <w:rPr>
                <w:rFonts w:ascii="宋体" w:hAnsi="宋体" w:cs="宋体" w:hint="eastAsia"/>
                <w:kern w:val="0"/>
                <w:sz w:val="20"/>
                <w:szCs w:val="20"/>
              </w:rPr>
              <w:t>0511-85938558</w:t>
            </w:r>
          </w:p>
        </w:tc>
        <w:tc>
          <w:tcPr>
            <w:tcW w:w="2432" w:type="dxa"/>
            <w:vMerge w:val="restart"/>
            <w:shd w:val="clear" w:color="000000" w:fill="FFFFFF"/>
            <w:vAlign w:val="center"/>
            <w:hideMark/>
          </w:tcPr>
          <w:p w14:paraId="11EA98A2" w14:textId="77777777" w:rsidR="009C0DC8" w:rsidRPr="001D1B14" w:rsidRDefault="009C0DC8" w:rsidP="008C2894">
            <w:pPr>
              <w:widowControl/>
              <w:jc w:val="center"/>
              <w:rPr>
                <w:rFonts w:ascii="宋体" w:hAnsi="宋体" w:cs="宋体"/>
                <w:kern w:val="0"/>
                <w:sz w:val="20"/>
                <w:szCs w:val="20"/>
              </w:rPr>
            </w:pPr>
            <w:r w:rsidRPr="001D1B14">
              <w:rPr>
                <w:rFonts w:ascii="宋体" w:hAnsi="宋体" w:cs="宋体" w:hint="eastAsia"/>
                <w:kern w:val="0"/>
                <w:sz w:val="20"/>
                <w:szCs w:val="20"/>
              </w:rPr>
              <w:t>镇江惠龙港库区</w:t>
            </w:r>
          </w:p>
        </w:tc>
        <w:tc>
          <w:tcPr>
            <w:tcW w:w="1417" w:type="dxa"/>
            <w:vMerge w:val="restart"/>
            <w:shd w:val="clear" w:color="000000" w:fill="FFFFFF"/>
            <w:vAlign w:val="center"/>
            <w:hideMark/>
          </w:tcPr>
          <w:p w14:paraId="6FEE48CE" w14:textId="77777777" w:rsidR="009C0DC8" w:rsidRPr="001D1B14" w:rsidRDefault="009C0DC8" w:rsidP="008C2894">
            <w:pPr>
              <w:widowControl/>
              <w:jc w:val="center"/>
              <w:rPr>
                <w:rFonts w:ascii="宋体" w:hAnsi="宋体" w:cs="宋体"/>
                <w:kern w:val="0"/>
                <w:sz w:val="20"/>
                <w:szCs w:val="20"/>
              </w:rPr>
            </w:pPr>
            <w:r w:rsidRPr="001D1B14">
              <w:rPr>
                <w:rFonts w:ascii="宋体" w:hAnsi="宋体" w:cs="宋体" w:hint="eastAsia"/>
                <w:kern w:val="0"/>
                <w:sz w:val="20"/>
                <w:szCs w:val="20"/>
              </w:rPr>
              <w:t>基准库</w:t>
            </w:r>
          </w:p>
        </w:tc>
        <w:tc>
          <w:tcPr>
            <w:tcW w:w="950" w:type="dxa"/>
            <w:vMerge w:val="restart"/>
            <w:shd w:val="clear" w:color="000000" w:fill="FFFFFF"/>
            <w:vAlign w:val="center"/>
            <w:hideMark/>
          </w:tcPr>
          <w:p w14:paraId="236BEB64" w14:textId="122D0540" w:rsidR="009C0DC8" w:rsidRPr="001D1B14" w:rsidRDefault="001D1CC2" w:rsidP="008C2894">
            <w:pPr>
              <w:widowControl/>
              <w:jc w:val="center"/>
              <w:rPr>
                <w:rFonts w:ascii="宋体" w:hAnsi="宋体" w:cs="宋体"/>
                <w:kern w:val="0"/>
                <w:sz w:val="20"/>
                <w:szCs w:val="20"/>
              </w:rPr>
            </w:pPr>
            <w:r>
              <w:rPr>
                <w:rFonts w:ascii="宋体" w:hAnsi="宋体" w:cs="宋体" w:hint="eastAsia"/>
                <w:kern w:val="0"/>
                <w:sz w:val="20"/>
                <w:szCs w:val="20"/>
              </w:rPr>
              <w:t>0</w:t>
            </w:r>
          </w:p>
        </w:tc>
        <w:tc>
          <w:tcPr>
            <w:tcW w:w="958" w:type="dxa"/>
            <w:vMerge w:val="restart"/>
            <w:shd w:val="clear" w:color="000000" w:fill="FFFFFF"/>
            <w:vAlign w:val="center"/>
            <w:hideMark/>
          </w:tcPr>
          <w:p w14:paraId="7E322C2C" w14:textId="77777777" w:rsidR="009C0DC8" w:rsidRPr="001D1B14" w:rsidRDefault="009C0DC8" w:rsidP="008C2894">
            <w:pPr>
              <w:widowControl/>
              <w:jc w:val="center"/>
              <w:rPr>
                <w:rFonts w:ascii="宋体" w:hAnsi="宋体" w:cs="宋体"/>
                <w:kern w:val="0"/>
                <w:sz w:val="20"/>
                <w:szCs w:val="20"/>
              </w:rPr>
            </w:pPr>
            <w:r w:rsidRPr="001D1B14">
              <w:rPr>
                <w:rFonts w:ascii="宋体" w:hAnsi="宋体" w:cs="宋体" w:hint="eastAsia"/>
                <w:kern w:val="0"/>
                <w:sz w:val="20"/>
                <w:szCs w:val="20"/>
              </w:rPr>
              <w:t>3000</w:t>
            </w:r>
          </w:p>
        </w:tc>
      </w:tr>
      <w:tr w:rsidR="00221322" w:rsidRPr="001D1B14" w14:paraId="5F88A9B6" w14:textId="77777777" w:rsidTr="008F71C2">
        <w:trPr>
          <w:trHeight w:val="270"/>
        </w:trPr>
        <w:tc>
          <w:tcPr>
            <w:tcW w:w="539" w:type="dxa"/>
            <w:vMerge/>
            <w:vAlign w:val="center"/>
            <w:hideMark/>
          </w:tcPr>
          <w:p w14:paraId="4D9467E8" w14:textId="77777777" w:rsidR="009C0DC8" w:rsidRPr="001D1B14" w:rsidRDefault="009C0DC8" w:rsidP="008C2894">
            <w:pPr>
              <w:widowControl/>
              <w:jc w:val="left"/>
              <w:rPr>
                <w:rFonts w:ascii="宋体" w:hAnsi="宋体" w:cs="宋体"/>
                <w:color w:val="000000"/>
                <w:kern w:val="0"/>
                <w:sz w:val="20"/>
                <w:szCs w:val="20"/>
              </w:rPr>
            </w:pPr>
          </w:p>
        </w:tc>
        <w:tc>
          <w:tcPr>
            <w:tcW w:w="1376" w:type="dxa"/>
            <w:vMerge/>
            <w:vAlign w:val="center"/>
            <w:hideMark/>
          </w:tcPr>
          <w:p w14:paraId="516304D9" w14:textId="77777777" w:rsidR="009C0DC8" w:rsidRPr="001D1B14" w:rsidRDefault="009C0DC8" w:rsidP="008C2894">
            <w:pPr>
              <w:widowControl/>
              <w:jc w:val="left"/>
              <w:rPr>
                <w:rFonts w:ascii="宋体" w:hAnsi="宋体" w:cs="宋体"/>
                <w:kern w:val="0"/>
                <w:sz w:val="20"/>
                <w:szCs w:val="20"/>
              </w:rPr>
            </w:pPr>
          </w:p>
        </w:tc>
        <w:tc>
          <w:tcPr>
            <w:tcW w:w="930" w:type="dxa"/>
            <w:vMerge/>
            <w:vAlign w:val="center"/>
            <w:hideMark/>
          </w:tcPr>
          <w:p w14:paraId="5EBDE34E" w14:textId="77777777" w:rsidR="009C0DC8" w:rsidRPr="001D1B14" w:rsidRDefault="009C0DC8" w:rsidP="008C2894">
            <w:pPr>
              <w:widowControl/>
              <w:jc w:val="left"/>
              <w:rPr>
                <w:rFonts w:ascii="宋体" w:hAnsi="宋体" w:cs="宋体"/>
                <w:kern w:val="0"/>
                <w:sz w:val="20"/>
                <w:szCs w:val="20"/>
              </w:rPr>
            </w:pPr>
          </w:p>
        </w:tc>
        <w:tc>
          <w:tcPr>
            <w:tcW w:w="819" w:type="dxa"/>
            <w:vMerge/>
            <w:vAlign w:val="center"/>
            <w:hideMark/>
          </w:tcPr>
          <w:p w14:paraId="35C60572" w14:textId="77777777" w:rsidR="009C0DC8" w:rsidRPr="001D1B14" w:rsidRDefault="009C0DC8" w:rsidP="008C2894">
            <w:pPr>
              <w:widowControl/>
              <w:jc w:val="left"/>
              <w:rPr>
                <w:rFonts w:ascii="宋体" w:hAnsi="宋体" w:cs="宋体"/>
                <w:kern w:val="0"/>
                <w:sz w:val="20"/>
                <w:szCs w:val="20"/>
              </w:rPr>
            </w:pPr>
          </w:p>
        </w:tc>
        <w:tc>
          <w:tcPr>
            <w:tcW w:w="906" w:type="dxa"/>
            <w:vMerge/>
            <w:vAlign w:val="center"/>
            <w:hideMark/>
          </w:tcPr>
          <w:p w14:paraId="08CBC5A7" w14:textId="77777777" w:rsidR="009C0DC8" w:rsidRPr="001D1B14" w:rsidRDefault="009C0DC8" w:rsidP="008C2894">
            <w:pPr>
              <w:widowControl/>
              <w:jc w:val="left"/>
              <w:rPr>
                <w:rFonts w:ascii="宋体" w:hAnsi="宋体" w:cs="宋体"/>
                <w:kern w:val="0"/>
                <w:sz w:val="20"/>
                <w:szCs w:val="20"/>
              </w:rPr>
            </w:pPr>
          </w:p>
        </w:tc>
        <w:tc>
          <w:tcPr>
            <w:tcW w:w="2851" w:type="dxa"/>
            <w:shd w:val="clear" w:color="000000" w:fill="FFFFFF"/>
            <w:vAlign w:val="center"/>
            <w:hideMark/>
          </w:tcPr>
          <w:p w14:paraId="0C6A45FA" w14:textId="77777777" w:rsidR="009C0DC8" w:rsidRPr="001D1B14" w:rsidRDefault="009C0DC8" w:rsidP="008C2894">
            <w:pPr>
              <w:widowControl/>
              <w:jc w:val="left"/>
              <w:rPr>
                <w:rFonts w:ascii="宋体" w:hAnsi="宋体" w:cs="宋体"/>
                <w:kern w:val="0"/>
                <w:sz w:val="20"/>
                <w:szCs w:val="20"/>
              </w:rPr>
            </w:pPr>
            <w:r w:rsidRPr="001D1B14">
              <w:rPr>
                <w:rFonts w:ascii="宋体" w:hAnsi="宋体" w:cs="宋体" w:hint="eastAsia"/>
                <w:kern w:val="0"/>
                <w:sz w:val="20"/>
                <w:szCs w:val="20"/>
              </w:rPr>
              <w:t>0511-85588959（F）</w:t>
            </w:r>
          </w:p>
        </w:tc>
        <w:tc>
          <w:tcPr>
            <w:tcW w:w="2432" w:type="dxa"/>
            <w:vMerge/>
            <w:vAlign w:val="center"/>
            <w:hideMark/>
          </w:tcPr>
          <w:p w14:paraId="640B4509" w14:textId="77777777" w:rsidR="009C0DC8" w:rsidRPr="001D1B14" w:rsidRDefault="009C0DC8" w:rsidP="008C2894">
            <w:pPr>
              <w:widowControl/>
              <w:jc w:val="left"/>
              <w:rPr>
                <w:rFonts w:ascii="宋体" w:hAnsi="宋体" w:cs="宋体"/>
                <w:kern w:val="0"/>
                <w:sz w:val="20"/>
                <w:szCs w:val="20"/>
              </w:rPr>
            </w:pPr>
          </w:p>
        </w:tc>
        <w:tc>
          <w:tcPr>
            <w:tcW w:w="1417" w:type="dxa"/>
            <w:vMerge/>
            <w:vAlign w:val="center"/>
            <w:hideMark/>
          </w:tcPr>
          <w:p w14:paraId="1F645379" w14:textId="77777777" w:rsidR="009C0DC8" w:rsidRPr="001D1B14" w:rsidRDefault="009C0DC8" w:rsidP="008C2894">
            <w:pPr>
              <w:widowControl/>
              <w:jc w:val="left"/>
              <w:rPr>
                <w:rFonts w:ascii="宋体" w:hAnsi="宋体" w:cs="宋体"/>
                <w:kern w:val="0"/>
                <w:sz w:val="20"/>
                <w:szCs w:val="20"/>
              </w:rPr>
            </w:pPr>
          </w:p>
        </w:tc>
        <w:tc>
          <w:tcPr>
            <w:tcW w:w="950" w:type="dxa"/>
            <w:vMerge/>
            <w:vAlign w:val="center"/>
            <w:hideMark/>
          </w:tcPr>
          <w:p w14:paraId="66E2FD54" w14:textId="77777777" w:rsidR="009C0DC8" w:rsidRPr="001D1B14" w:rsidRDefault="009C0DC8" w:rsidP="008C2894">
            <w:pPr>
              <w:widowControl/>
              <w:jc w:val="left"/>
              <w:rPr>
                <w:rFonts w:ascii="宋体" w:hAnsi="宋体" w:cs="宋体"/>
                <w:kern w:val="0"/>
                <w:sz w:val="20"/>
                <w:szCs w:val="20"/>
              </w:rPr>
            </w:pPr>
          </w:p>
        </w:tc>
        <w:tc>
          <w:tcPr>
            <w:tcW w:w="958" w:type="dxa"/>
            <w:vMerge/>
            <w:vAlign w:val="center"/>
            <w:hideMark/>
          </w:tcPr>
          <w:p w14:paraId="2D1D7E72" w14:textId="77777777" w:rsidR="009C0DC8" w:rsidRPr="001D1B14" w:rsidRDefault="009C0DC8" w:rsidP="008C2894">
            <w:pPr>
              <w:widowControl/>
              <w:jc w:val="left"/>
              <w:rPr>
                <w:rFonts w:ascii="宋体" w:hAnsi="宋体" w:cs="宋体"/>
                <w:kern w:val="0"/>
                <w:sz w:val="20"/>
                <w:szCs w:val="20"/>
              </w:rPr>
            </w:pPr>
          </w:p>
        </w:tc>
      </w:tr>
      <w:tr w:rsidR="00221322" w:rsidRPr="001D1B14" w14:paraId="097977E4" w14:textId="77777777" w:rsidTr="008F71C2">
        <w:trPr>
          <w:trHeight w:val="270"/>
        </w:trPr>
        <w:tc>
          <w:tcPr>
            <w:tcW w:w="539" w:type="dxa"/>
            <w:vMerge/>
            <w:vAlign w:val="center"/>
            <w:hideMark/>
          </w:tcPr>
          <w:p w14:paraId="18E3A434" w14:textId="77777777" w:rsidR="009C0DC8" w:rsidRPr="001D1B14" w:rsidRDefault="009C0DC8" w:rsidP="008C2894">
            <w:pPr>
              <w:widowControl/>
              <w:jc w:val="left"/>
              <w:rPr>
                <w:rFonts w:ascii="宋体" w:hAnsi="宋体" w:cs="宋体"/>
                <w:color w:val="000000"/>
                <w:kern w:val="0"/>
                <w:sz w:val="20"/>
                <w:szCs w:val="20"/>
              </w:rPr>
            </w:pPr>
          </w:p>
        </w:tc>
        <w:tc>
          <w:tcPr>
            <w:tcW w:w="1376" w:type="dxa"/>
            <w:vMerge/>
            <w:vAlign w:val="center"/>
            <w:hideMark/>
          </w:tcPr>
          <w:p w14:paraId="701F26BF" w14:textId="77777777" w:rsidR="009C0DC8" w:rsidRPr="001D1B14" w:rsidRDefault="009C0DC8" w:rsidP="008C2894">
            <w:pPr>
              <w:widowControl/>
              <w:jc w:val="left"/>
              <w:rPr>
                <w:rFonts w:ascii="宋体" w:hAnsi="宋体" w:cs="宋体"/>
                <w:kern w:val="0"/>
                <w:sz w:val="20"/>
                <w:szCs w:val="20"/>
              </w:rPr>
            </w:pPr>
          </w:p>
        </w:tc>
        <w:tc>
          <w:tcPr>
            <w:tcW w:w="930" w:type="dxa"/>
            <w:vMerge/>
            <w:vAlign w:val="center"/>
            <w:hideMark/>
          </w:tcPr>
          <w:p w14:paraId="761E4EA4" w14:textId="77777777" w:rsidR="009C0DC8" w:rsidRPr="001D1B14" w:rsidRDefault="009C0DC8" w:rsidP="008C2894">
            <w:pPr>
              <w:widowControl/>
              <w:jc w:val="left"/>
              <w:rPr>
                <w:rFonts w:ascii="宋体" w:hAnsi="宋体" w:cs="宋体"/>
                <w:kern w:val="0"/>
                <w:sz w:val="20"/>
                <w:szCs w:val="20"/>
              </w:rPr>
            </w:pPr>
          </w:p>
        </w:tc>
        <w:tc>
          <w:tcPr>
            <w:tcW w:w="819" w:type="dxa"/>
            <w:vMerge/>
            <w:vAlign w:val="center"/>
            <w:hideMark/>
          </w:tcPr>
          <w:p w14:paraId="03BBE118" w14:textId="77777777" w:rsidR="009C0DC8" w:rsidRPr="001D1B14" w:rsidRDefault="009C0DC8" w:rsidP="008C2894">
            <w:pPr>
              <w:widowControl/>
              <w:jc w:val="left"/>
              <w:rPr>
                <w:rFonts w:ascii="宋体" w:hAnsi="宋体" w:cs="宋体"/>
                <w:kern w:val="0"/>
                <w:sz w:val="20"/>
                <w:szCs w:val="20"/>
              </w:rPr>
            </w:pPr>
          </w:p>
        </w:tc>
        <w:tc>
          <w:tcPr>
            <w:tcW w:w="906" w:type="dxa"/>
            <w:vMerge/>
            <w:vAlign w:val="center"/>
            <w:hideMark/>
          </w:tcPr>
          <w:p w14:paraId="59B6FE67" w14:textId="77777777" w:rsidR="009C0DC8" w:rsidRPr="001D1B14" w:rsidRDefault="009C0DC8" w:rsidP="008C2894">
            <w:pPr>
              <w:widowControl/>
              <w:jc w:val="left"/>
              <w:rPr>
                <w:rFonts w:ascii="宋体" w:hAnsi="宋体" w:cs="宋体"/>
                <w:kern w:val="0"/>
                <w:sz w:val="20"/>
                <w:szCs w:val="20"/>
              </w:rPr>
            </w:pPr>
          </w:p>
        </w:tc>
        <w:tc>
          <w:tcPr>
            <w:tcW w:w="2851" w:type="dxa"/>
            <w:shd w:val="clear" w:color="000000" w:fill="FFFFFF"/>
            <w:vAlign w:val="center"/>
            <w:hideMark/>
          </w:tcPr>
          <w:p w14:paraId="5C4AA775" w14:textId="77777777" w:rsidR="009C0DC8" w:rsidRPr="001D1B14" w:rsidRDefault="009C0DC8" w:rsidP="008C2894">
            <w:pPr>
              <w:widowControl/>
              <w:jc w:val="left"/>
              <w:rPr>
                <w:rFonts w:ascii="宋体" w:hAnsi="宋体" w:cs="宋体"/>
                <w:kern w:val="0"/>
                <w:sz w:val="20"/>
                <w:szCs w:val="20"/>
              </w:rPr>
            </w:pPr>
            <w:r w:rsidRPr="001D1B14">
              <w:rPr>
                <w:rFonts w:ascii="宋体" w:hAnsi="宋体" w:cs="宋体" w:hint="eastAsia"/>
                <w:kern w:val="0"/>
                <w:sz w:val="20"/>
                <w:szCs w:val="20"/>
              </w:rPr>
              <w:t>13852940132</w:t>
            </w:r>
          </w:p>
        </w:tc>
        <w:tc>
          <w:tcPr>
            <w:tcW w:w="2432" w:type="dxa"/>
            <w:vMerge/>
            <w:vAlign w:val="center"/>
            <w:hideMark/>
          </w:tcPr>
          <w:p w14:paraId="37071EE1" w14:textId="77777777" w:rsidR="009C0DC8" w:rsidRPr="001D1B14" w:rsidRDefault="009C0DC8" w:rsidP="008C2894">
            <w:pPr>
              <w:widowControl/>
              <w:jc w:val="left"/>
              <w:rPr>
                <w:rFonts w:ascii="宋体" w:hAnsi="宋体" w:cs="宋体"/>
                <w:kern w:val="0"/>
                <w:sz w:val="20"/>
                <w:szCs w:val="20"/>
              </w:rPr>
            </w:pPr>
          </w:p>
        </w:tc>
        <w:tc>
          <w:tcPr>
            <w:tcW w:w="1417" w:type="dxa"/>
            <w:vMerge/>
            <w:vAlign w:val="center"/>
            <w:hideMark/>
          </w:tcPr>
          <w:p w14:paraId="27385C61" w14:textId="77777777" w:rsidR="009C0DC8" w:rsidRPr="001D1B14" w:rsidRDefault="009C0DC8" w:rsidP="008C2894">
            <w:pPr>
              <w:widowControl/>
              <w:jc w:val="left"/>
              <w:rPr>
                <w:rFonts w:ascii="宋体" w:hAnsi="宋体" w:cs="宋体"/>
                <w:kern w:val="0"/>
                <w:sz w:val="20"/>
                <w:szCs w:val="20"/>
              </w:rPr>
            </w:pPr>
          </w:p>
        </w:tc>
        <w:tc>
          <w:tcPr>
            <w:tcW w:w="950" w:type="dxa"/>
            <w:vMerge/>
            <w:vAlign w:val="center"/>
            <w:hideMark/>
          </w:tcPr>
          <w:p w14:paraId="383CC962" w14:textId="77777777" w:rsidR="009C0DC8" w:rsidRPr="001D1B14" w:rsidRDefault="009C0DC8" w:rsidP="008C2894">
            <w:pPr>
              <w:widowControl/>
              <w:jc w:val="left"/>
              <w:rPr>
                <w:rFonts w:ascii="宋体" w:hAnsi="宋体" w:cs="宋体"/>
                <w:kern w:val="0"/>
                <w:sz w:val="20"/>
                <w:szCs w:val="20"/>
              </w:rPr>
            </w:pPr>
          </w:p>
        </w:tc>
        <w:tc>
          <w:tcPr>
            <w:tcW w:w="958" w:type="dxa"/>
            <w:vMerge/>
            <w:vAlign w:val="center"/>
            <w:hideMark/>
          </w:tcPr>
          <w:p w14:paraId="0F068DC5" w14:textId="77777777" w:rsidR="009C0DC8" w:rsidRPr="001D1B14" w:rsidRDefault="009C0DC8" w:rsidP="008C2894">
            <w:pPr>
              <w:widowControl/>
              <w:jc w:val="left"/>
              <w:rPr>
                <w:rFonts w:ascii="宋体" w:hAnsi="宋体" w:cs="宋体"/>
                <w:kern w:val="0"/>
                <w:sz w:val="20"/>
                <w:szCs w:val="20"/>
              </w:rPr>
            </w:pPr>
          </w:p>
        </w:tc>
      </w:tr>
      <w:tr w:rsidR="00221322" w:rsidRPr="001D1B14" w14:paraId="3E9B76D8" w14:textId="77777777" w:rsidTr="008F71C2">
        <w:trPr>
          <w:trHeight w:val="270"/>
        </w:trPr>
        <w:tc>
          <w:tcPr>
            <w:tcW w:w="539" w:type="dxa"/>
            <w:vMerge/>
            <w:vAlign w:val="center"/>
            <w:hideMark/>
          </w:tcPr>
          <w:p w14:paraId="13F91795" w14:textId="77777777" w:rsidR="009C0DC8" w:rsidRPr="001D1B14" w:rsidRDefault="009C0DC8" w:rsidP="008C2894">
            <w:pPr>
              <w:widowControl/>
              <w:jc w:val="left"/>
              <w:rPr>
                <w:rFonts w:ascii="宋体" w:hAnsi="宋体" w:cs="宋体"/>
                <w:color w:val="000000"/>
                <w:kern w:val="0"/>
                <w:sz w:val="20"/>
                <w:szCs w:val="20"/>
              </w:rPr>
            </w:pPr>
          </w:p>
        </w:tc>
        <w:tc>
          <w:tcPr>
            <w:tcW w:w="1376" w:type="dxa"/>
            <w:vMerge/>
            <w:vAlign w:val="center"/>
            <w:hideMark/>
          </w:tcPr>
          <w:p w14:paraId="560A79FB" w14:textId="77777777" w:rsidR="009C0DC8" w:rsidRPr="001D1B14" w:rsidRDefault="009C0DC8" w:rsidP="008C2894">
            <w:pPr>
              <w:widowControl/>
              <w:jc w:val="left"/>
              <w:rPr>
                <w:rFonts w:ascii="宋体" w:hAnsi="宋体" w:cs="宋体"/>
                <w:kern w:val="0"/>
                <w:sz w:val="20"/>
                <w:szCs w:val="20"/>
              </w:rPr>
            </w:pPr>
          </w:p>
        </w:tc>
        <w:tc>
          <w:tcPr>
            <w:tcW w:w="930" w:type="dxa"/>
            <w:vMerge/>
            <w:vAlign w:val="center"/>
            <w:hideMark/>
          </w:tcPr>
          <w:p w14:paraId="6AF67DA1" w14:textId="77777777" w:rsidR="009C0DC8" w:rsidRPr="001D1B14" w:rsidRDefault="009C0DC8" w:rsidP="008C2894">
            <w:pPr>
              <w:widowControl/>
              <w:jc w:val="left"/>
              <w:rPr>
                <w:rFonts w:ascii="宋体" w:hAnsi="宋体" w:cs="宋体"/>
                <w:kern w:val="0"/>
                <w:sz w:val="20"/>
                <w:szCs w:val="20"/>
              </w:rPr>
            </w:pPr>
          </w:p>
        </w:tc>
        <w:tc>
          <w:tcPr>
            <w:tcW w:w="819" w:type="dxa"/>
            <w:vMerge/>
            <w:vAlign w:val="center"/>
            <w:hideMark/>
          </w:tcPr>
          <w:p w14:paraId="0D3E7577" w14:textId="77777777" w:rsidR="009C0DC8" w:rsidRPr="001D1B14" w:rsidRDefault="009C0DC8" w:rsidP="008C2894">
            <w:pPr>
              <w:widowControl/>
              <w:jc w:val="left"/>
              <w:rPr>
                <w:rFonts w:ascii="宋体" w:hAnsi="宋体" w:cs="宋体"/>
                <w:kern w:val="0"/>
                <w:sz w:val="20"/>
                <w:szCs w:val="20"/>
              </w:rPr>
            </w:pPr>
          </w:p>
        </w:tc>
        <w:tc>
          <w:tcPr>
            <w:tcW w:w="906" w:type="dxa"/>
            <w:vMerge w:val="restart"/>
            <w:shd w:val="clear" w:color="auto" w:fill="auto"/>
            <w:vAlign w:val="center"/>
            <w:hideMark/>
          </w:tcPr>
          <w:p w14:paraId="302CFFF8" w14:textId="77777777" w:rsidR="009C0DC8" w:rsidRPr="001D1B14" w:rsidRDefault="009C0DC8" w:rsidP="008C2894">
            <w:pPr>
              <w:widowControl/>
              <w:jc w:val="center"/>
              <w:rPr>
                <w:rFonts w:ascii="宋体" w:hAnsi="宋体" w:cs="宋体"/>
                <w:kern w:val="0"/>
                <w:sz w:val="20"/>
                <w:szCs w:val="20"/>
              </w:rPr>
            </w:pPr>
            <w:r w:rsidRPr="001D1B14">
              <w:rPr>
                <w:rFonts w:ascii="宋体" w:hAnsi="宋体" w:cs="宋体" w:hint="eastAsia"/>
                <w:kern w:val="0"/>
                <w:sz w:val="20"/>
                <w:szCs w:val="20"/>
              </w:rPr>
              <w:t>陈文</w:t>
            </w:r>
          </w:p>
        </w:tc>
        <w:tc>
          <w:tcPr>
            <w:tcW w:w="2851" w:type="dxa"/>
            <w:shd w:val="clear" w:color="000000" w:fill="FFFFFF"/>
            <w:vAlign w:val="center"/>
            <w:hideMark/>
          </w:tcPr>
          <w:p w14:paraId="4964873D" w14:textId="77777777" w:rsidR="009C0DC8" w:rsidRPr="001D1B14" w:rsidRDefault="009C0DC8" w:rsidP="008C2894">
            <w:pPr>
              <w:widowControl/>
              <w:jc w:val="left"/>
              <w:rPr>
                <w:rFonts w:ascii="宋体" w:hAnsi="宋体" w:cs="宋体"/>
                <w:kern w:val="0"/>
                <w:sz w:val="20"/>
                <w:szCs w:val="20"/>
              </w:rPr>
            </w:pPr>
            <w:r w:rsidRPr="001D1B14">
              <w:rPr>
                <w:rFonts w:ascii="宋体" w:hAnsi="宋体" w:cs="宋体" w:hint="eastAsia"/>
                <w:kern w:val="0"/>
                <w:sz w:val="20"/>
                <w:szCs w:val="20"/>
              </w:rPr>
              <w:t>0511-85938557</w:t>
            </w:r>
          </w:p>
        </w:tc>
        <w:tc>
          <w:tcPr>
            <w:tcW w:w="2432" w:type="dxa"/>
            <w:vMerge/>
            <w:vAlign w:val="center"/>
            <w:hideMark/>
          </w:tcPr>
          <w:p w14:paraId="30A50734" w14:textId="77777777" w:rsidR="009C0DC8" w:rsidRPr="001D1B14" w:rsidRDefault="009C0DC8" w:rsidP="008C2894">
            <w:pPr>
              <w:widowControl/>
              <w:jc w:val="left"/>
              <w:rPr>
                <w:rFonts w:ascii="宋体" w:hAnsi="宋体" w:cs="宋体"/>
                <w:kern w:val="0"/>
                <w:sz w:val="20"/>
                <w:szCs w:val="20"/>
              </w:rPr>
            </w:pPr>
          </w:p>
        </w:tc>
        <w:tc>
          <w:tcPr>
            <w:tcW w:w="1417" w:type="dxa"/>
            <w:vMerge/>
            <w:vAlign w:val="center"/>
            <w:hideMark/>
          </w:tcPr>
          <w:p w14:paraId="461219C7" w14:textId="77777777" w:rsidR="009C0DC8" w:rsidRPr="001D1B14" w:rsidRDefault="009C0DC8" w:rsidP="008C2894">
            <w:pPr>
              <w:widowControl/>
              <w:jc w:val="left"/>
              <w:rPr>
                <w:rFonts w:ascii="宋体" w:hAnsi="宋体" w:cs="宋体"/>
                <w:kern w:val="0"/>
                <w:sz w:val="20"/>
                <w:szCs w:val="20"/>
              </w:rPr>
            </w:pPr>
          </w:p>
        </w:tc>
        <w:tc>
          <w:tcPr>
            <w:tcW w:w="950" w:type="dxa"/>
            <w:vMerge/>
            <w:vAlign w:val="center"/>
            <w:hideMark/>
          </w:tcPr>
          <w:p w14:paraId="3F73B080" w14:textId="77777777" w:rsidR="009C0DC8" w:rsidRPr="001D1B14" w:rsidRDefault="009C0DC8" w:rsidP="008C2894">
            <w:pPr>
              <w:widowControl/>
              <w:jc w:val="left"/>
              <w:rPr>
                <w:rFonts w:ascii="宋体" w:hAnsi="宋体" w:cs="宋体"/>
                <w:kern w:val="0"/>
                <w:sz w:val="20"/>
                <w:szCs w:val="20"/>
              </w:rPr>
            </w:pPr>
          </w:p>
        </w:tc>
        <w:tc>
          <w:tcPr>
            <w:tcW w:w="958" w:type="dxa"/>
            <w:vMerge/>
            <w:vAlign w:val="center"/>
            <w:hideMark/>
          </w:tcPr>
          <w:p w14:paraId="5446E3BC" w14:textId="77777777" w:rsidR="009C0DC8" w:rsidRPr="001D1B14" w:rsidRDefault="009C0DC8" w:rsidP="008C2894">
            <w:pPr>
              <w:widowControl/>
              <w:jc w:val="left"/>
              <w:rPr>
                <w:rFonts w:ascii="宋体" w:hAnsi="宋体" w:cs="宋体"/>
                <w:kern w:val="0"/>
                <w:sz w:val="20"/>
                <w:szCs w:val="20"/>
              </w:rPr>
            </w:pPr>
          </w:p>
        </w:tc>
      </w:tr>
      <w:tr w:rsidR="00221322" w:rsidRPr="001D1B14" w14:paraId="726A898E" w14:textId="77777777" w:rsidTr="008F71C2">
        <w:trPr>
          <w:trHeight w:val="270"/>
        </w:trPr>
        <w:tc>
          <w:tcPr>
            <w:tcW w:w="539" w:type="dxa"/>
            <w:vMerge/>
            <w:vAlign w:val="center"/>
            <w:hideMark/>
          </w:tcPr>
          <w:p w14:paraId="6D2B043F" w14:textId="77777777" w:rsidR="009C0DC8" w:rsidRPr="001D1B14" w:rsidRDefault="009C0DC8" w:rsidP="008C2894">
            <w:pPr>
              <w:widowControl/>
              <w:jc w:val="left"/>
              <w:rPr>
                <w:rFonts w:ascii="宋体" w:hAnsi="宋体" w:cs="宋体"/>
                <w:color w:val="000000"/>
                <w:kern w:val="0"/>
                <w:sz w:val="20"/>
                <w:szCs w:val="20"/>
              </w:rPr>
            </w:pPr>
          </w:p>
        </w:tc>
        <w:tc>
          <w:tcPr>
            <w:tcW w:w="1376" w:type="dxa"/>
            <w:vMerge/>
            <w:vAlign w:val="center"/>
            <w:hideMark/>
          </w:tcPr>
          <w:p w14:paraId="264EE58A" w14:textId="77777777" w:rsidR="009C0DC8" w:rsidRPr="001D1B14" w:rsidRDefault="009C0DC8" w:rsidP="008C2894">
            <w:pPr>
              <w:widowControl/>
              <w:jc w:val="left"/>
              <w:rPr>
                <w:rFonts w:ascii="宋体" w:hAnsi="宋体" w:cs="宋体"/>
                <w:kern w:val="0"/>
                <w:sz w:val="20"/>
                <w:szCs w:val="20"/>
              </w:rPr>
            </w:pPr>
          </w:p>
        </w:tc>
        <w:tc>
          <w:tcPr>
            <w:tcW w:w="930" w:type="dxa"/>
            <w:vMerge/>
            <w:vAlign w:val="center"/>
            <w:hideMark/>
          </w:tcPr>
          <w:p w14:paraId="3BC8B454" w14:textId="77777777" w:rsidR="009C0DC8" w:rsidRPr="001D1B14" w:rsidRDefault="009C0DC8" w:rsidP="008C2894">
            <w:pPr>
              <w:widowControl/>
              <w:jc w:val="left"/>
              <w:rPr>
                <w:rFonts w:ascii="宋体" w:hAnsi="宋体" w:cs="宋体"/>
                <w:kern w:val="0"/>
                <w:sz w:val="20"/>
                <w:szCs w:val="20"/>
              </w:rPr>
            </w:pPr>
          </w:p>
        </w:tc>
        <w:tc>
          <w:tcPr>
            <w:tcW w:w="819" w:type="dxa"/>
            <w:vMerge/>
            <w:vAlign w:val="center"/>
            <w:hideMark/>
          </w:tcPr>
          <w:p w14:paraId="1DBAC226" w14:textId="77777777" w:rsidR="009C0DC8" w:rsidRPr="001D1B14" w:rsidRDefault="009C0DC8" w:rsidP="008C2894">
            <w:pPr>
              <w:widowControl/>
              <w:jc w:val="left"/>
              <w:rPr>
                <w:rFonts w:ascii="宋体" w:hAnsi="宋体" w:cs="宋体"/>
                <w:kern w:val="0"/>
                <w:sz w:val="20"/>
                <w:szCs w:val="20"/>
              </w:rPr>
            </w:pPr>
          </w:p>
        </w:tc>
        <w:tc>
          <w:tcPr>
            <w:tcW w:w="906" w:type="dxa"/>
            <w:vMerge/>
            <w:vAlign w:val="center"/>
            <w:hideMark/>
          </w:tcPr>
          <w:p w14:paraId="20B6F829" w14:textId="77777777" w:rsidR="009C0DC8" w:rsidRPr="001D1B14" w:rsidRDefault="009C0DC8" w:rsidP="008C2894">
            <w:pPr>
              <w:widowControl/>
              <w:jc w:val="left"/>
              <w:rPr>
                <w:rFonts w:ascii="宋体" w:hAnsi="宋体" w:cs="宋体"/>
                <w:kern w:val="0"/>
                <w:sz w:val="20"/>
                <w:szCs w:val="20"/>
              </w:rPr>
            </w:pPr>
          </w:p>
        </w:tc>
        <w:tc>
          <w:tcPr>
            <w:tcW w:w="2851" w:type="dxa"/>
            <w:shd w:val="clear" w:color="000000" w:fill="FFFFFF"/>
            <w:vAlign w:val="center"/>
            <w:hideMark/>
          </w:tcPr>
          <w:p w14:paraId="265AF3E5" w14:textId="77777777" w:rsidR="009C0DC8" w:rsidRPr="001D1B14" w:rsidRDefault="009C0DC8" w:rsidP="008C2894">
            <w:pPr>
              <w:widowControl/>
              <w:jc w:val="left"/>
              <w:rPr>
                <w:rFonts w:ascii="宋体" w:hAnsi="宋体" w:cs="宋体"/>
                <w:kern w:val="0"/>
                <w:sz w:val="20"/>
                <w:szCs w:val="20"/>
              </w:rPr>
            </w:pPr>
            <w:r w:rsidRPr="001D1B14">
              <w:rPr>
                <w:rFonts w:ascii="宋体" w:hAnsi="宋体" w:cs="宋体" w:hint="eastAsia"/>
                <w:kern w:val="0"/>
                <w:sz w:val="20"/>
                <w:szCs w:val="20"/>
              </w:rPr>
              <w:t>0511-85588960（F）</w:t>
            </w:r>
          </w:p>
        </w:tc>
        <w:tc>
          <w:tcPr>
            <w:tcW w:w="2432" w:type="dxa"/>
            <w:vMerge/>
            <w:vAlign w:val="center"/>
            <w:hideMark/>
          </w:tcPr>
          <w:p w14:paraId="0A4B581C" w14:textId="77777777" w:rsidR="009C0DC8" w:rsidRPr="001D1B14" w:rsidRDefault="009C0DC8" w:rsidP="008C2894">
            <w:pPr>
              <w:widowControl/>
              <w:jc w:val="left"/>
              <w:rPr>
                <w:rFonts w:ascii="宋体" w:hAnsi="宋体" w:cs="宋体"/>
                <w:kern w:val="0"/>
                <w:sz w:val="20"/>
                <w:szCs w:val="20"/>
              </w:rPr>
            </w:pPr>
          </w:p>
        </w:tc>
        <w:tc>
          <w:tcPr>
            <w:tcW w:w="1417" w:type="dxa"/>
            <w:vMerge/>
            <w:vAlign w:val="center"/>
            <w:hideMark/>
          </w:tcPr>
          <w:p w14:paraId="077FDB54" w14:textId="77777777" w:rsidR="009C0DC8" w:rsidRPr="001D1B14" w:rsidRDefault="009C0DC8" w:rsidP="008C2894">
            <w:pPr>
              <w:widowControl/>
              <w:jc w:val="left"/>
              <w:rPr>
                <w:rFonts w:ascii="宋体" w:hAnsi="宋体" w:cs="宋体"/>
                <w:kern w:val="0"/>
                <w:sz w:val="20"/>
                <w:szCs w:val="20"/>
              </w:rPr>
            </w:pPr>
          </w:p>
        </w:tc>
        <w:tc>
          <w:tcPr>
            <w:tcW w:w="950" w:type="dxa"/>
            <w:vMerge/>
            <w:vAlign w:val="center"/>
            <w:hideMark/>
          </w:tcPr>
          <w:p w14:paraId="4F0DDEFC" w14:textId="77777777" w:rsidR="009C0DC8" w:rsidRPr="001D1B14" w:rsidRDefault="009C0DC8" w:rsidP="008C2894">
            <w:pPr>
              <w:widowControl/>
              <w:jc w:val="left"/>
              <w:rPr>
                <w:rFonts w:ascii="宋体" w:hAnsi="宋体" w:cs="宋体"/>
                <w:kern w:val="0"/>
                <w:sz w:val="20"/>
                <w:szCs w:val="20"/>
              </w:rPr>
            </w:pPr>
          </w:p>
        </w:tc>
        <w:tc>
          <w:tcPr>
            <w:tcW w:w="958" w:type="dxa"/>
            <w:vMerge/>
            <w:vAlign w:val="center"/>
            <w:hideMark/>
          </w:tcPr>
          <w:p w14:paraId="62304F99" w14:textId="77777777" w:rsidR="009C0DC8" w:rsidRPr="001D1B14" w:rsidRDefault="009C0DC8" w:rsidP="008C2894">
            <w:pPr>
              <w:widowControl/>
              <w:jc w:val="left"/>
              <w:rPr>
                <w:rFonts w:ascii="宋体" w:hAnsi="宋体" w:cs="宋体"/>
                <w:kern w:val="0"/>
                <w:sz w:val="20"/>
                <w:szCs w:val="20"/>
              </w:rPr>
            </w:pPr>
          </w:p>
        </w:tc>
      </w:tr>
      <w:tr w:rsidR="00221322" w:rsidRPr="001D1B14" w14:paraId="4E9758D8" w14:textId="77777777" w:rsidTr="008F71C2">
        <w:trPr>
          <w:trHeight w:val="270"/>
        </w:trPr>
        <w:tc>
          <w:tcPr>
            <w:tcW w:w="539" w:type="dxa"/>
            <w:vMerge/>
            <w:vAlign w:val="center"/>
            <w:hideMark/>
          </w:tcPr>
          <w:p w14:paraId="7C2BF8C7" w14:textId="77777777" w:rsidR="009C0DC8" w:rsidRPr="001D1B14" w:rsidRDefault="009C0DC8" w:rsidP="008C2894">
            <w:pPr>
              <w:widowControl/>
              <w:jc w:val="left"/>
              <w:rPr>
                <w:rFonts w:ascii="宋体" w:hAnsi="宋体" w:cs="宋体"/>
                <w:color w:val="000000"/>
                <w:kern w:val="0"/>
                <w:sz w:val="20"/>
                <w:szCs w:val="20"/>
              </w:rPr>
            </w:pPr>
          </w:p>
        </w:tc>
        <w:tc>
          <w:tcPr>
            <w:tcW w:w="1376" w:type="dxa"/>
            <w:vMerge/>
            <w:vAlign w:val="center"/>
            <w:hideMark/>
          </w:tcPr>
          <w:p w14:paraId="3DF3F596" w14:textId="77777777" w:rsidR="009C0DC8" w:rsidRPr="001D1B14" w:rsidRDefault="009C0DC8" w:rsidP="008C2894">
            <w:pPr>
              <w:widowControl/>
              <w:jc w:val="left"/>
              <w:rPr>
                <w:rFonts w:ascii="宋体" w:hAnsi="宋体" w:cs="宋体"/>
                <w:kern w:val="0"/>
                <w:sz w:val="20"/>
                <w:szCs w:val="20"/>
              </w:rPr>
            </w:pPr>
          </w:p>
        </w:tc>
        <w:tc>
          <w:tcPr>
            <w:tcW w:w="930" w:type="dxa"/>
            <w:vMerge/>
            <w:vAlign w:val="center"/>
            <w:hideMark/>
          </w:tcPr>
          <w:p w14:paraId="532148BE" w14:textId="77777777" w:rsidR="009C0DC8" w:rsidRPr="001D1B14" w:rsidRDefault="009C0DC8" w:rsidP="008C2894">
            <w:pPr>
              <w:widowControl/>
              <w:jc w:val="left"/>
              <w:rPr>
                <w:rFonts w:ascii="宋体" w:hAnsi="宋体" w:cs="宋体"/>
                <w:kern w:val="0"/>
                <w:sz w:val="20"/>
                <w:szCs w:val="20"/>
              </w:rPr>
            </w:pPr>
          </w:p>
        </w:tc>
        <w:tc>
          <w:tcPr>
            <w:tcW w:w="819" w:type="dxa"/>
            <w:vMerge/>
            <w:vAlign w:val="center"/>
            <w:hideMark/>
          </w:tcPr>
          <w:p w14:paraId="3EF08547" w14:textId="77777777" w:rsidR="009C0DC8" w:rsidRPr="001D1B14" w:rsidRDefault="009C0DC8" w:rsidP="008C2894">
            <w:pPr>
              <w:widowControl/>
              <w:jc w:val="left"/>
              <w:rPr>
                <w:rFonts w:ascii="宋体" w:hAnsi="宋体" w:cs="宋体"/>
                <w:kern w:val="0"/>
                <w:sz w:val="20"/>
                <w:szCs w:val="20"/>
              </w:rPr>
            </w:pPr>
          </w:p>
        </w:tc>
        <w:tc>
          <w:tcPr>
            <w:tcW w:w="906" w:type="dxa"/>
            <w:vMerge/>
            <w:vAlign w:val="center"/>
            <w:hideMark/>
          </w:tcPr>
          <w:p w14:paraId="2C35CFFB" w14:textId="77777777" w:rsidR="009C0DC8" w:rsidRPr="001D1B14" w:rsidRDefault="009C0DC8" w:rsidP="008C2894">
            <w:pPr>
              <w:widowControl/>
              <w:jc w:val="left"/>
              <w:rPr>
                <w:rFonts w:ascii="宋体" w:hAnsi="宋体" w:cs="宋体"/>
                <w:kern w:val="0"/>
                <w:sz w:val="20"/>
                <w:szCs w:val="20"/>
              </w:rPr>
            </w:pPr>
          </w:p>
        </w:tc>
        <w:tc>
          <w:tcPr>
            <w:tcW w:w="2851" w:type="dxa"/>
            <w:shd w:val="clear" w:color="000000" w:fill="FFFFFF"/>
            <w:vAlign w:val="center"/>
            <w:hideMark/>
          </w:tcPr>
          <w:p w14:paraId="2778AC33" w14:textId="77777777" w:rsidR="009C0DC8" w:rsidRPr="001D1B14" w:rsidRDefault="009C0DC8" w:rsidP="008C2894">
            <w:pPr>
              <w:widowControl/>
              <w:jc w:val="left"/>
              <w:rPr>
                <w:rFonts w:ascii="宋体" w:hAnsi="宋体" w:cs="宋体"/>
                <w:kern w:val="0"/>
                <w:sz w:val="20"/>
                <w:szCs w:val="20"/>
              </w:rPr>
            </w:pPr>
            <w:r w:rsidRPr="001D1B14">
              <w:rPr>
                <w:rFonts w:ascii="宋体" w:hAnsi="宋体" w:cs="宋体" w:hint="eastAsia"/>
                <w:kern w:val="0"/>
                <w:sz w:val="20"/>
                <w:szCs w:val="20"/>
              </w:rPr>
              <w:t>15052911987</w:t>
            </w:r>
          </w:p>
        </w:tc>
        <w:tc>
          <w:tcPr>
            <w:tcW w:w="2432" w:type="dxa"/>
            <w:vMerge/>
            <w:vAlign w:val="center"/>
            <w:hideMark/>
          </w:tcPr>
          <w:p w14:paraId="5B72D61A" w14:textId="77777777" w:rsidR="009C0DC8" w:rsidRPr="001D1B14" w:rsidRDefault="009C0DC8" w:rsidP="008C2894">
            <w:pPr>
              <w:widowControl/>
              <w:jc w:val="left"/>
              <w:rPr>
                <w:rFonts w:ascii="宋体" w:hAnsi="宋体" w:cs="宋体"/>
                <w:kern w:val="0"/>
                <w:sz w:val="20"/>
                <w:szCs w:val="20"/>
              </w:rPr>
            </w:pPr>
          </w:p>
        </w:tc>
        <w:tc>
          <w:tcPr>
            <w:tcW w:w="1417" w:type="dxa"/>
            <w:vMerge/>
            <w:vAlign w:val="center"/>
            <w:hideMark/>
          </w:tcPr>
          <w:p w14:paraId="5F8C786A" w14:textId="77777777" w:rsidR="009C0DC8" w:rsidRPr="001D1B14" w:rsidRDefault="009C0DC8" w:rsidP="008C2894">
            <w:pPr>
              <w:widowControl/>
              <w:jc w:val="left"/>
              <w:rPr>
                <w:rFonts w:ascii="宋体" w:hAnsi="宋体" w:cs="宋体"/>
                <w:kern w:val="0"/>
                <w:sz w:val="20"/>
                <w:szCs w:val="20"/>
              </w:rPr>
            </w:pPr>
          </w:p>
        </w:tc>
        <w:tc>
          <w:tcPr>
            <w:tcW w:w="950" w:type="dxa"/>
            <w:vMerge/>
            <w:vAlign w:val="center"/>
            <w:hideMark/>
          </w:tcPr>
          <w:p w14:paraId="2AF45399" w14:textId="77777777" w:rsidR="009C0DC8" w:rsidRPr="001D1B14" w:rsidRDefault="009C0DC8" w:rsidP="008C2894">
            <w:pPr>
              <w:widowControl/>
              <w:jc w:val="left"/>
              <w:rPr>
                <w:rFonts w:ascii="宋体" w:hAnsi="宋体" w:cs="宋体"/>
                <w:kern w:val="0"/>
                <w:sz w:val="20"/>
                <w:szCs w:val="20"/>
              </w:rPr>
            </w:pPr>
          </w:p>
        </w:tc>
        <w:tc>
          <w:tcPr>
            <w:tcW w:w="958" w:type="dxa"/>
            <w:vMerge/>
            <w:vAlign w:val="center"/>
            <w:hideMark/>
          </w:tcPr>
          <w:p w14:paraId="7A37ED4B" w14:textId="77777777" w:rsidR="009C0DC8" w:rsidRPr="001D1B14" w:rsidRDefault="009C0DC8" w:rsidP="008C2894">
            <w:pPr>
              <w:widowControl/>
              <w:jc w:val="left"/>
              <w:rPr>
                <w:rFonts w:ascii="宋体" w:hAnsi="宋体" w:cs="宋体"/>
                <w:kern w:val="0"/>
                <w:sz w:val="20"/>
                <w:szCs w:val="20"/>
              </w:rPr>
            </w:pPr>
          </w:p>
        </w:tc>
      </w:tr>
      <w:tr w:rsidR="00672087" w:rsidRPr="001D1B14" w14:paraId="53F0FA58" w14:textId="77777777" w:rsidTr="008F71C2">
        <w:trPr>
          <w:trHeight w:val="270"/>
        </w:trPr>
        <w:tc>
          <w:tcPr>
            <w:tcW w:w="539" w:type="dxa"/>
            <w:vMerge w:val="restart"/>
            <w:shd w:val="clear" w:color="auto" w:fill="auto"/>
            <w:vAlign w:val="center"/>
            <w:hideMark/>
          </w:tcPr>
          <w:p w14:paraId="1F384763" w14:textId="77777777" w:rsidR="009C0DC8" w:rsidRPr="001D1B14" w:rsidRDefault="009C0DC8" w:rsidP="008C2894">
            <w:pPr>
              <w:widowControl/>
              <w:jc w:val="center"/>
              <w:rPr>
                <w:rFonts w:ascii="宋体" w:hAnsi="宋体" w:cs="宋体"/>
                <w:color w:val="000000"/>
                <w:kern w:val="0"/>
                <w:sz w:val="20"/>
                <w:szCs w:val="20"/>
              </w:rPr>
            </w:pPr>
            <w:r w:rsidRPr="001D1B14">
              <w:rPr>
                <w:rFonts w:ascii="宋体" w:hAnsi="宋体" w:cs="宋体" w:hint="eastAsia"/>
                <w:color w:val="000000"/>
                <w:kern w:val="0"/>
                <w:sz w:val="20"/>
                <w:szCs w:val="20"/>
              </w:rPr>
              <w:t>5</w:t>
            </w:r>
          </w:p>
        </w:tc>
        <w:tc>
          <w:tcPr>
            <w:tcW w:w="1376" w:type="dxa"/>
            <w:vMerge w:val="restart"/>
            <w:shd w:val="clear" w:color="000000" w:fill="FFFFFF"/>
            <w:vAlign w:val="center"/>
            <w:hideMark/>
          </w:tcPr>
          <w:p w14:paraId="4D17708A" w14:textId="77777777" w:rsidR="009C0DC8" w:rsidRPr="001D1B14" w:rsidRDefault="009C0DC8" w:rsidP="008C2894">
            <w:pPr>
              <w:widowControl/>
              <w:jc w:val="left"/>
              <w:rPr>
                <w:rFonts w:ascii="宋体" w:hAnsi="宋体" w:cs="宋体"/>
                <w:kern w:val="0"/>
                <w:sz w:val="20"/>
                <w:szCs w:val="20"/>
              </w:rPr>
            </w:pPr>
            <w:r w:rsidRPr="001D1B14">
              <w:rPr>
                <w:rFonts w:ascii="宋体" w:hAnsi="宋体" w:cs="宋体" w:hint="eastAsia"/>
                <w:kern w:val="0"/>
                <w:sz w:val="20"/>
                <w:szCs w:val="20"/>
              </w:rPr>
              <w:t>江苏奔牛港务集团有限公司</w:t>
            </w:r>
          </w:p>
        </w:tc>
        <w:tc>
          <w:tcPr>
            <w:tcW w:w="930" w:type="dxa"/>
            <w:vMerge w:val="restart"/>
            <w:shd w:val="clear" w:color="auto" w:fill="auto"/>
            <w:vAlign w:val="center"/>
            <w:hideMark/>
          </w:tcPr>
          <w:p w14:paraId="1745343A" w14:textId="77777777" w:rsidR="009C0DC8" w:rsidRPr="001D1B14" w:rsidRDefault="009C0DC8" w:rsidP="008C2894">
            <w:pPr>
              <w:widowControl/>
              <w:jc w:val="left"/>
              <w:rPr>
                <w:rFonts w:ascii="宋体" w:hAnsi="宋体" w:cs="宋体"/>
                <w:kern w:val="0"/>
                <w:sz w:val="20"/>
                <w:szCs w:val="20"/>
              </w:rPr>
            </w:pPr>
            <w:r w:rsidRPr="001D1B14">
              <w:rPr>
                <w:rFonts w:ascii="宋体" w:hAnsi="宋体" w:cs="宋体" w:hint="eastAsia"/>
                <w:kern w:val="0"/>
                <w:sz w:val="20"/>
                <w:szCs w:val="20"/>
              </w:rPr>
              <w:t>江苏省常州市新北区奔牛</w:t>
            </w:r>
            <w:proofErr w:type="gramStart"/>
            <w:r w:rsidRPr="001D1B14">
              <w:rPr>
                <w:rFonts w:ascii="宋体" w:hAnsi="宋体" w:cs="宋体" w:hint="eastAsia"/>
                <w:kern w:val="0"/>
                <w:sz w:val="20"/>
                <w:szCs w:val="20"/>
              </w:rPr>
              <w:t>镇奔牛港</w:t>
            </w:r>
            <w:proofErr w:type="gramEnd"/>
          </w:p>
        </w:tc>
        <w:tc>
          <w:tcPr>
            <w:tcW w:w="819" w:type="dxa"/>
            <w:vMerge w:val="restart"/>
            <w:shd w:val="clear" w:color="auto" w:fill="auto"/>
            <w:vAlign w:val="center"/>
            <w:hideMark/>
          </w:tcPr>
          <w:p w14:paraId="54F16398" w14:textId="77777777" w:rsidR="009C0DC8" w:rsidRPr="001D1B14" w:rsidRDefault="009C0DC8" w:rsidP="008C2894">
            <w:pPr>
              <w:widowControl/>
              <w:jc w:val="center"/>
              <w:rPr>
                <w:rFonts w:ascii="宋体" w:hAnsi="宋体" w:cs="宋体"/>
                <w:kern w:val="0"/>
                <w:sz w:val="20"/>
                <w:szCs w:val="20"/>
              </w:rPr>
            </w:pPr>
            <w:r w:rsidRPr="001D1B14">
              <w:rPr>
                <w:rFonts w:ascii="宋体" w:hAnsi="宋体" w:cs="宋体" w:hint="eastAsia"/>
                <w:kern w:val="0"/>
                <w:sz w:val="20"/>
                <w:szCs w:val="20"/>
              </w:rPr>
              <w:t>213131</w:t>
            </w:r>
          </w:p>
        </w:tc>
        <w:tc>
          <w:tcPr>
            <w:tcW w:w="906" w:type="dxa"/>
            <w:vMerge w:val="restart"/>
            <w:shd w:val="clear" w:color="auto" w:fill="auto"/>
            <w:vAlign w:val="center"/>
            <w:hideMark/>
          </w:tcPr>
          <w:p w14:paraId="4B86A5D8" w14:textId="77777777" w:rsidR="009C0DC8" w:rsidRPr="001D1B14" w:rsidRDefault="009C0DC8" w:rsidP="008C2894">
            <w:pPr>
              <w:widowControl/>
              <w:jc w:val="center"/>
              <w:rPr>
                <w:rFonts w:ascii="宋体" w:hAnsi="宋体" w:cs="宋体"/>
                <w:kern w:val="0"/>
                <w:sz w:val="20"/>
                <w:szCs w:val="20"/>
              </w:rPr>
            </w:pPr>
            <w:r w:rsidRPr="001D1B14">
              <w:rPr>
                <w:rFonts w:ascii="宋体" w:hAnsi="宋体" w:cs="宋体" w:hint="eastAsia"/>
                <w:kern w:val="0"/>
                <w:sz w:val="20"/>
                <w:szCs w:val="20"/>
              </w:rPr>
              <w:t>胡小明</w:t>
            </w:r>
          </w:p>
        </w:tc>
        <w:tc>
          <w:tcPr>
            <w:tcW w:w="2851" w:type="dxa"/>
            <w:shd w:val="clear" w:color="000000" w:fill="FFFFFF"/>
            <w:vAlign w:val="center"/>
            <w:hideMark/>
          </w:tcPr>
          <w:p w14:paraId="07953154" w14:textId="77777777" w:rsidR="009C0DC8" w:rsidRPr="001D1B14" w:rsidRDefault="009C0DC8" w:rsidP="008C2894">
            <w:pPr>
              <w:widowControl/>
              <w:jc w:val="left"/>
              <w:rPr>
                <w:rFonts w:ascii="宋体" w:hAnsi="宋体" w:cs="宋体"/>
                <w:kern w:val="0"/>
                <w:sz w:val="20"/>
                <w:szCs w:val="20"/>
              </w:rPr>
            </w:pPr>
            <w:r w:rsidRPr="001D1B14">
              <w:rPr>
                <w:rFonts w:ascii="宋体" w:hAnsi="宋体" w:cs="宋体" w:hint="eastAsia"/>
                <w:kern w:val="0"/>
                <w:sz w:val="20"/>
                <w:szCs w:val="20"/>
              </w:rPr>
              <w:t>0519-68850505</w:t>
            </w:r>
          </w:p>
        </w:tc>
        <w:tc>
          <w:tcPr>
            <w:tcW w:w="2432" w:type="dxa"/>
            <w:vMerge w:val="restart"/>
            <w:shd w:val="clear" w:color="000000" w:fill="FFFFFF"/>
            <w:vAlign w:val="center"/>
            <w:hideMark/>
          </w:tcPr>
          <w:p w14:paraId="01921F8A" w14:textId="77777777" w:rsidR="009C0DC8" w:rsidRPr="001D1B14" w:rsidRDefault="009C0DC8" w:rsidP="008C2894">
            <w:pPr>
              <w:widowControl/>
              <w:jc w:val="center"/>
              <w:rPr>
                <w:rFonts w:ascii="宋体" w:hAnsi="宋体" w:cs="宋体"/>
                <w:kern w:val="0"/>
                <w:sz w:val="20"/>
                <w:szCs w:val="20"/>
              </w:rPr>
            </w:pPr>
            <w:r w:rsidRPr="001D1B14">
              <w:rPr>
                <w:rFonts w:ascii="宋体" w:hAnsi="宋体" w:cs="宋体" w:hint="eastAsia"/>
                <w:kern w:val="0"/>
                <w:sz w:val="20"/>
                <w:szCs w:val="20"/>
              </w:rPr>
              <w:t>常州奔</w:t>
            </w:r>
            <w:proofErr w:type="gramStart"/>
            <w:r w:rsidRPr="001D1B14">
              <w:rPr>
                <w:rFonts w:ascii="宋体" w:hAnsi="宋体" w:cs="宋体" w:hint="eastAsia"/>
                <w:kern w:val="0"/>
                <w:sz w:val="20"/>
                <w:szCs w:val="20"/>
              </w:rPr>
              <w:t>牛港库区</w:t>
            </w:r>
            <w:proofErr w:type="gramEnd"/>
          </w:p>
        </w:tc>
        <w:tc>
          <w:tcPr>
            <w:tcW w:w="1417" w:type="dxa"/>
            <w:vMerge w:val="restart"/>
            <w:shd w:val="clear" w:color="000000" w:fill="FFFFFF"/>
            <w:vAlign w:val="center"/>
            <w:hideMark/>
          </w:tcPr>
          <w:p w14:paraId="5DD09133" w14:textId="77777777" w:rsidR="009C0DC8" w:rsidRPr="001D1B14" w:rsidRDefault="009C0DC8" w:rsidP="008C2894">
            <w:pPr>
              <w:widowControl/>
              <w:jc w:val="center"/>
              <w:rPr>
                <w:rFonts w:ascii="宋体" w:hAnsi="宋体" w:cs="宋体"/>
                <w:kern w:val="0"/>
                <w:sz w:val="20"/>
                <w:szCs w:val="20"/>
              </w:rPr>
            </w:pPr>
            <w:r w:rsidRPr="001D1B14">
              <w:rPr>
                <w:rFonts w:ascii="宋体" w:hAnsi="宋体" w:cs="宋体" w:hint="eastAsia"/>
                <w:kern w:val="0"/>
                <w:sz w:val="20"/>
                <w:szCs w:val="20"/>
              </w:rPr>
              <w:t>基准库</w:t>
            </w:r>
          </w:p>
        </w:tc>
        <w:tc>
          <w:tcPr>
            <w:tcW w:w="950" w:type="dxa"/>
            <w:vMerge w:val="restart"/>
            <w:shd w:val="clear" w:color="000000" w:fill="FFFFFF"/>
            <w:vAlign w:val="center"/>
            <w:hideMark/>
          </w:tcPr>
          <w:p w14:paraId="255F47D8" w14:textId="642F14E8" w:rsidR="009C0DC8" w:rsidRPr="001D1B14" w:rsidRDefault="001D1CC2" w:rsidP="008C2894">
            <w:pPr>
              <w:widowControl/>
              <w:jc w:val="center"/>
              <w:rPr>
                <w:rFonts w:ascii="宋体" w:hAnsi="宋体" w:cs="宋体"/>
                <w:kern w:val="0"/>
                <w:sz w:val="20"/>
                <w:szCs w:val="20"/>
              </w:rPr>
            </w:pPr>
            <w:r>
              <w:rPr>
                <w:rFonts w:ascii="宋体" w:hAnsi="宋体" w:cs="宋体" w:hint="eastAsia"/>
                <w:kern w:val="0"/>
                <w:sz w:val="20"/>
                <w:szCs w:val="20"/>
              </w:rPr>
              <w:t>0</w:t>
            </w:r>
          </w:p>
        </w:tc>
        <w:tc>
          <w:tcPr>
            <w:tcW w:w="958" w:type="dxa"/>
            <w:vMerge w:val="restart"/>
            <w:shd w:val="clear" w:color="000000" w:fill="FFFFFF"/>
            <w:vAlign w:val="center"/>
            <w:hideMark/>
          </w:tcPr>
          <w:p w14:paraId="5353E124" w14:textId="77777777" w:rsidR="009C0DC8" w:rsidRPr="001D1B14" w:rsidRDefault="009C0DC8" w:rsidP="008C2894">
            <w:pPr>
              <w:widowControl/>
              <w:jc w:val="center"/>
              <w:rPr>
                <w:rFonts w:ascii="宋体" w:hAnsi="宋体" w:cs="宋体"/>
                <w:kern w:val="0"/>
                <w:sz w:val="20"/>
                <w:szCs w:val="20"/>
              </w:rPr>
            </w:pPr>
            <w:r w:rsidRPr="001D1B14">
              <w:rPr>
                <w:rFonts w:ascii="宋体" w:hAnsi="宋体" w:cs="宋体" w:hint="eastAsia"/>
                <w:kern w:val="0"/>
                <w:sz w:val="20"/>
                <w:szCs w:val="20"/>
              </w:rPr>
              <w:t>3000</w:t>
            </w:r>
          </w:p>
        </w:tc>
      </w:tr>
      <w:tr w:rsidR="00221322" w:rsidRPr="001D1B14" w14:paraId="1A1800AE" w14:textId="77777777" w:rsidTr="008F71C2">
        <w:trPr>
          <w:trHeight w:val="270"/>
        </w:trPr>
        <w:tc>
          <w:tcPr>
            <w:tcW w:w="539" w:type="dxa"/>
            <w:vMerge/>
            <w:vAlign w:val="center"/>
            <w:hideMark/>
          </w:tcPr>
          <w:p w14:paraId="5EC0DAC2" w14:textId="77777777" w:rsidR="009C0DC8" w:rsidRPr="001D1B14" w:rsidRDefault="009C0DC8" w:rsidP="008C2894">
            <w:pPr>
              <w:widowControl/>
              <w:jc w:val="left"/>
              <w:rPr>
                <w:rFonts w:ascii="宋体" w:hAnsi="宋体" w:cs="宋体"/>
                <w:color w:val="000000"/>
                <w:kern w:val="0"/>
                <w:sz w:val="20"/>
                <w:szCs w:val="20"/>
              </w:rPr>
            </w:pPr>
          </w:p>
        </w:tc>
        <w:tc>
          <w:tcPr>
            <w:tcW w:w="1376" w:type="dxa"/>
            <w:vMerge/>
            <w:vAlign w:val="center"/>
            <w:hideMark/>
          </w:tcPr>
          <w:p w14:paraId="279527AF" w14:textId="77777777" w:rsidR="009C0DC8" w:rsidRPr="001D1B14" w:rsidRDefault="009C0DC8" w:rsidP="008C2894">
            <w:pPr>
              <w:widowControl/>
              <w:jc w:val="left"/>
              <w:rPr>
                <w:rFonts w:ascii="宋体" w:hAnsi="宋体" w:cs="宋体"/>
                <w:kern w:val="0"/>
                <w:sz w:val="20"/>
                <w:szCs w:val="20"/>
              </w:rPr>
            </w:pPr>
          </w:p>
        </w:tc>
        <w:tc>
          <w:tcPr>
            <w:tcW w:w="930" w:type="dxa"/>
            <w:vMerge/>
            <w:vAlign w:val="center"/>
            <w:hideMark/>
          </w:tcPr>
          <w:p w14:paraId="20202AEF" w14:textId="77777777" w:rsidR="009C0DC8" w:rsidRPr="001D1B14" w:rsidRDefault="009C0DC8" w:rsidP="008C2894">
            <w:pPr>
              <w:widowControl/>
              <w:jc w:val="left"/>
              <w:rPr>
                <w:rFonts w:ascii="宋体" w:hAnsi="宋体" w:cs="宋体"/>
                <w:kern w:val="0"/>
                <w:sz w:val="20"/>
                <w:szCs w:val="20"/>
              </w:rPr>
            </w:pPr>
          </w:p>
        </w:tc>
        <w:tc>
          <w:tcPr>
            <w:tcW w:w="819" w:type="dxa"/>
            <w:vMerge/>
            <w:vAlign w:val="center"/>
            <w:hideMark/>
          </w:tcPr>
          <w:p w14:paraId="0D1BDBCF" w14:textId="77777777" w:rsidR="009C0DC8" w:rsidRPr="001D1B14" w:rsidRDefault="009C0DC8" w:rsidP="008C2894">
            <w:pPr>
              <w:widowControl/>
              <w:jc w:val="left"/>
              <w:rPr>
                <w:rFonts w:ascii="宋体" w:hAnsi="宋体" w:cs="宋体"/>
                <w:kern w:val="0"/>
                <w:sz w:val="20"/>
                <w:szCs w:val="20"/>
              </w:rPr>
            </w:pPr>
          </w:p>
        </w:tc>
        <w:tc>
          <w:tcPr>
            <w:tcW w:w="906" w:type="dxa"/>
            <w:vMerge/>
            <w:vAlign w:val="center"/>
            <w:hideMark/>
          </w:tcPr>
          <w:p w14:paraId="00CC4488" w14:textId="77777777" w:rsidR="009C0DC8" w:rsidRPr="001D1B14" w:rsidRDefault="009C0DC8" w:rsidP="008C2894">
            <w:pPr>
              <w:widowControl/>
              <w:jc w:val="left"/>
              <w:rPr>
                <w:rFonts w:ascii="宋体" w:hAnsi="宋体" w:cs="宋体"/>
                <w:kern w:val="0"/>
                <w:sz w:val="20"/>
                <w:szCs w:val="20"/>
              </w:rPr>
            </w:pPr>
          </w:p>
        </w:tc>
        <w:tc>
          <w:tcPr>
            <w:tcW w:w="2851" w:type="dxa"/>
            <w:shd w:val="clear" w:color="000000" w:fill="FFFFFF"/>
            <w:vAlign w:val="center"/>
            <w:hideMark/>
          </w:tcPr>
          <w:p w14:paraId="376DCEF4" w14:textId="77777777" w:rsidR="009C0DC8" w:rsidRPr="001D1B14" w:rsidRDefault="009C0DC8" w:rsidP="008C2894">
            <w:pPr>
              <w:widowControl/>
              <w:jc w:val="left"/>
              <w:rPr>
                <w:rFonts w:ascii="宋体" w:hAnsi="宋体" w:cs="宋体"/>
                <w:kern w:val="0"/>
                <w:sz w:val="20"/>
                <w:szCs w:val="20"/>
              </w:rPr>
            </w:pPr>
            <w:r w:rsidRPr="001D1B14">
              <w:rPr>
                <w:rFonts w:ascii="宋体" w:hAnsi="宋体" w:cs="宋体" w:hint="eastAsia"/>
                <w:kern w:val="0"/>
                <w:sz w:val="20"/>
                <w:szCs w:val="20"/>
              </w:rPr>
              <w:t xml:space="preserve">0519-67898300（F) </w:t>
            </w:r>
          </w:p>
        </w:tc>
        <w:tc>
          <w:tcPr>
            <w:tcW w:w="2432" w:type="dxa"/>
            <w:vMerge/>
            <w:vAlign w:val="center"/>
            <w:hideMark/>
          </w:tcPr>
          <w:p w14:paraId="0AA92D4E" w14:textId="77777777" w:rsidR="009C0DC8" w:rsidRPr="001D1B14" w:rsidRDefault="009C0DC8" w:rsidP="008C2894">
            <w:pPr>
              <w:widowControl/>
              <w:jc w:val="left"/>
              <w:rPr>
                <w:rFonts w:ascii="宋体" w:hAnsi="宋体" w:cs="宋体"/>
                <w:kern w:val="0"/>
                <w:sz w:val="20"/>
                <w:szCs w:val="20"/>
              </w:rPr>
            </w:pPr>
          </w:p>
        </w:tc>
        <w:tc>
          <w:tcPr>
            <w:tcW w:w="1417" w:type="dxa"/>
            <w:vMerge/>
            <w:vAlign w:val="center"/>
            <w:hideMark/>
          </w:tcPr>
          <w:p w14:paraId="173BACEE" w14:textId="77777777" w:rsidR="009C0DC8" w:rsidRPr="001D1B14" w:rsidRDefault="009C0DC8" w:rsidP="008C2894">
            <w:pPr>
              <w:widowControl/>
              <w:jc w:val="left"/>
              <w:rPr>
                <w:rFonts w:ascii="宋体" w:hAnsi="宋体" w:cs="宋体"/>
                <w:kern w:val="0"/>
                <w:sz w:val="20"/>
                <w:szCs w:val="20"/>
              </w:rPr>
            </w:pPr>
          </w:p>
        </w:tc>
        <w:tc>
          <w:tcPr>
            <w:tcW w:w="950" w:type="dxa"/>
            <w:vMerge/>
            <w:vAlign w:val="center"/>
            <w:hideMark/>
          </w:tcPr>
          <w:p w14:paraId="6765E4A6" w14:textId="77777777" w:rsidR="009C0DC8" w:rsidRPr="001D1B14" w:rsidRDefault="009C0DC8" w:rsidP="008C2894">
            <w:pPr>
              <w:widowControl/>
              <w:jc w:val="left"/>
              <w:rPr>
                <w:rFonts w:ascii="宋体" w:hAnsi="宋体" w:cs="宋体"/>
                <w:kern w:val="0"/>
                <w:sz w:val="20"/>
                <w:szCs w:val="20"/>
              </w:rPr>
            </w:pPr>
          </w:p>
        </w:tc>
        <w:tc>
          <w:tcPr>
            <w:tcW w:w="958" w:type="dxa"/>
            <w:vMerge/>
            <w:vAlign w:val="center"/>
            <w:hideMark/>
          </w:tcPr>
          <w:p w14:paraId="4B01AB5E" w14:textId="77777777" w:rsidR="009C0DC8" w:rsidRPr="001D1B14" w:rsidRDefault="009C0DC8" w:rsidP="008C2894">
            <w:pPr>
              <w:widowControl/>
              <w:jc w:val="left"/>
              <w:rPr>
                <w:rFonts w:ascii="宋体" w:hAnsi="宋体" w:cs="宋体"/>
                <w:kern w:val="0"/>
                <w:sz w:val="20"/>
                <w:szCs w:val="20"/>
              </w:rPr>
            </w:pPr>
          </w:p>
        </w:tc>
      </w:tr>
      <w:tr w:rsidR="00221322" w:rsidRPr="001D1B14" w14:paraId="3712A022" w14:textId="77777777" w:rsidTr="008F71C2">
        <w:trPr>
          <w:trHeight w:val="270"/>
        </w:trPr>
        <w:tc>
          <w:tcPr>
            <w:tcW w:w="539" w:type="dxa"/>
            <w:vMerge/>
            <w:vAlign w:val="center"/>
            <w:hideMark/>
          </w:tcPr>
          <w:p w14:paraId="25DECA49" w14:textId="77777777" w:rsidR="009C0DC8" w:rsidRPr="001D1B14" w:rsidRDefault="009C0DC8" w:rsidP="008C2894">
            <w:pPr>
              <w:widowControl/>
              <w:jc w:val="left"/>
              <w:rPr>
                <w:rFonts w:ascii="宋体" w:hAnsi="宋体" w:cs="宋体"/>
                <w:color w:val="000000"/>
                <w:kern w:val="0"/>
                <w:sz w:val="20"/>
                <w:szCs w:val="20"/>
              </w:rPr>
            </w:pPr>
          </w:p>
        </w:tc>
        <w:tc>
          <w:tcPr>
            <w:tcW w:w="1376" w:type="dxa"/>
            <w:vMerge/>
            <w:vAlign w:val="center"/>
            <w:hideMark/>
          </w:tcPr>
          <w:p w14:paraId="6F031966" w14:textId="77777777" w:rsidR="009C0DC8" w:rsidRPr="001D1B14" w:rsidRDefault="009C0DC8" w:rsidP="008C2894">
            <w:pPr>
              <w:widowControl/>
              <w:jc w:val="left"/>
              <w:rPr>
                <w:rFonts w:ascii="宋体" w:hAnsi="宋体" w:cs="宋体"/>
                <w:kern w:val="0"/>
                <w:sz w:val="20"/>
                <w:szCs w:val="20"/>
              </w:rPr>
            </w:pPr>
          </w:p>
        </w:tc>
        <w:tc>
          <w:tcPr>
            <w:tcW w:w="930" w:type="dxa"/>
            <w:vMerge/>
            <w:vAlign w:val="center"/>
            <w:hideMark/>
          </w:tcPr>
          <w:p w14:paraId="64F257D0" w14:textId="77777777" w:rsidR="009C0DC8" w:rsidRPr="001D1B14" w:rsidRDefault="009C0DC8" w:rsidP="008C2894">
            <w:pPr>
              <w:widowControl/>
              <w:jc w:val="left"/>
              <w:rPr>
                <w:rFonts w:ascii="宋体" w:hAnsi="宋体" w:cs="宋体"/>
                <w:kern w:val="0"/>
                <w:sz w:val="20"/>
                <w:szCs w:val="20"/>
              </w:rPr>
            </w:pPr>
          </w:p>
        </w:tc>
        <w:tc>
          <w:tcPr>
            <w:tcW w:w="819" w:type="dxa"/>
            <w:vMerge/>
            <w:vAlign w:val="center"/>
            <w:hideMark/>
          </w:tcPr>
          <w:p w14:paraId="401FA6D8" w14:textId="77777777" w:rsidR="009C0DC8" w:rsidRPr="001D1B14" w:rsidRDefault="009C0DC8" w:rsidP="008C2894">
            <w:pPr>
              <w:widowControl/>
              <w:jc w:val="left"/>
              <w:rPr>
                <w:rFonts w:ascii="宋体" w:hAnsi="宋体" w:cs="宋体"/>
                <w:kern w:val="0"/>
                <w:sz w:val="20"/>
                <w:szCs w:val="20"/>
              </w:rPr>
            </w:pPr>
          </w:p>
        </w:tc>
        <w:tc>
          <w:tcPr>
            <w:tcW w:w="906" w:type="dxa"/>
            <w:vMerge/>
            <w:vAlign w:val="center"/>
            <w:hideMark/>
          </w:tcPr>
          <w:p w14:paraId="195095F8" w14:textId="77777777" w:rsidR="009C0DC8" w:rsidRPr="001D1B14" w:rsidRDefault="009C0DC8" w:rsidP="008C2894">
            <w:pPr>
              <w:widowControl/>
              <w:jc w:val="left"/>
              <w:rPr>
                <w:rFonts w:ascii="宋体" w:hAnsi="宋体" w:cs="宋体"/>
                <w:kern w:val="0"/>
                <w:sz w:val="20"/>
                <w:szCs w:val="20"/>
              </w:rPr>
            </w:pPr>
          </w:p>
        </w:tc>
        <w:tc>
          <w:tcPr>
            <w:tcW w:w="2851" w:type="dxa"/>
            <w:shd w:val="clear" w:color="000000" w:fill="FFFFFF"/>
            <w:vAlign w:val="center"/>
            <w:hideMark/>
          </w:tcPr>
          <w:p w14:paraId="43961B58" w14:textId="77777777" w:rsidR="009C0DC8" w:rsidRPr="001D1B14" w:rsidRDefault="009C0DC8" w:rsidP="008C2894">
            <w:pPr>
              <w:widowControl/>
              <w:jc w:val="left"/>
              <w:rPr>
                <w:rFonts w:ascii="宋体" w:hAnsi="宋体" w:cs="宋体"/>
                <w:kern w:val="0"/>
                <w:sz w:val="20"/>
                <w:szCs w:val="20"/>
              </w:rPr>
            </w:pPr>
            <w:r w:rsidRPr="001D1B14">
              <w:rPr>
                <w:rFonts w:ascii="宋体" w:hAnsi="宋体" w:cs="宋体" w:hint="eastAsia"/>
                <w:kern w:val="0"/>
                <w:sz w:val="20"/>
                <w:szCs w:val="20"/>
              </w:rPr>
              <w:t>13706111983</w:t>
            </w:r>
          </w:p>
        </w:tc>
        <w:tc>
          <w:tcPr>
            <w:tcW w:w="2432" w:type="dxa"/>
            <w:vMerge/>
            <w:vAlign w:val="center"/>
            <w:hideMark/>
          </w:tcPr>
          <w:p w14:paraId="70A3C70C" w14:textId="77777777" w:rsidR="009C0DC8" w:rsidRPr="001D1B14" w:rsidRDefault="009C0DC8" w:rsidP="008C2894">
            <w:pPr>
              <w:widowControl/>
              <w:jc w:val="left"/>
              <w:rPr>
                <w:rFonts w:ascii="宋体" w:hAnsi="宋体" w:cs="宋体"/>
                <w:kern w:val="0"/>
                <w:sz w:val="20"/>
                <w:szCs w:val="20"/>
              </w:rPr>
            </w:pPr>
          </w:p>
        </w:tc>
        <w:tc>
          <w:tcPr>
            <w:tcW w:w="1417" w:type="dxa"/>
            <w:vMerge/>
            <w:vAlign w:val="center"/>
            <w:hideMark/>
          </w:tcPr>
          <w:p w14:paraId="56180D85" w14:textId="77777777" w:rsidR="009C0DC8" w:rsidRPr="001D1B14" w:rsidRDefault="009C0DC8" w:rsidP="008C2894">
            <w:pPr>
              <w:widowControl/>
              <w:jc w:val="left"/>
              <w:rPr>
                <w:rFonts w:ascii="宋体" w:hAnsi="宋体" w:cs="宋体"/>
                <w:kern w:val="0"/>
                <w:sz w:val="20"/>
                <w:szCs w:val="20"/>
              </w:rPr>
            </w:pPr>
          </w:p>
        </w:tc>
        <w:tc>
          <w:tcPr>
            <w:tcW w:w="950" w:type="dxa"/>
            <w:vMerge/>
            <w:vAlign w:val="center"/>
            <w:hideMark/>
          </w:tcPr>
          <w:p w14:paraId="73CB9263" w14:textId="77777777" w:rsidR="009C0DC8" w:rsidRPr="001D1B14" w:rsidRDefault="009C0DC8" w:rsidP="008C2894">
            <w:pPr>
              <w:widowControl/>
              <w:jc w:val="left"/>
              <w:rPr>
                <w:rFonts w:ascii="宋体" w:hAnsi="宋体" w:cs="宋体"/>
                <w:kern w:val="0"/>
                <w:sz w:val="20"/>
                <w:szCs w:val="20"/>
              </w:rPr>
            </w:pPr>
          </w:p>
        </w:tc>
        <w:tc>
          <w:tcPr>
            <w:tcW w:w="958" w:type="dxa"/>
            <w:vMerge/>
            <w:vAlign w:val="center"/>
            <w:hideMark/>
          </w:tcPr>
          <w:p w14:paraId="63BBCF75" w14:textId="77777777" w:rsidR="009C0DC8" w:rsidRPr="001D1B14" w:rsidRDefault="009C0DC8" w:rsidP="008C2894">
            <w:pPr>
              <w:widowControl/>
              <w:jc w:val="left"/>
              <w:rPr>
                <w:rFonts w:ascii="宋体" w:hAnsi="宋体" w:cs="宋体"/>
                <w:kern w:val="0"/>
                <w:sz w:val="20"/>
                <w:szCs w:val="20"/>
              </w:rPr>
            </w:pPr>
          </w:p>
        </w:tc>
      </w:tr>
      <w:tr w:rsidR="00672087" w:rsidRPr="001D1B14" w14:paraId="15DD0B51" w14:textId="77777777" w:rsidTr="008F71C2">
        <w:trPr>
          <w:trHeight w:val="480"/>
        </w:trPr>
        <w:tc>
          <w:tcPr>
            <w:tcW w:w="539" w:type="dxa"/>
            <w:vMerge w:val="restart"/>
            <w:shd w:val="clear" w:color="auto" w:fill="auto"/>
            <w:vAlign w:val="center"/>
            <w:hideMark/>
          </w:tcPr>
          <w:p w14:paraId="60961004" w14:textId="77777777" w:rsidR="009C0DC8" w:rsidRPr="001D1B14" w:rsidRDefault="009C0DC8" w:rsidP="008C2894">
            <w:pPr>
              <w:widowControl/>
              <w:jc w:val="center"/>
              <w:rPr>
                <w:rFonts w:ascii="宋体" w:hAnsi="宋体" w:cs="宋体"/>
                <w:color w:val="000000"/>
                <w:kern w:val="0"/>
                <w:sz w:val="20"/>
                <w:szCs w:val="20"/>
              </w:rPr>
            </w:pPr>
            <w:r w:rsidRPr="001D1B14">
              <w:rPr>
                <w:rFonts w:ascii="宋体" w:hAnsi="宋体" w:cs="宋体" w:hint="eastAsia"/>
                <w:color w:val="000000"/>
                <w:kern w:val="0"/>
                <w:sz w:val="20"/>
                <w:szCs w:val="20"/>
              </w:rPr>
              <w:t>6</w:t>
            </w:r>
          </w:p>
        </w:tc>
        <w:tc>
          <w:tcPr>
            <w:tcW w:w="1376" w:type="dxa"/>
            <w:vMerge w:val="restart"/>
            <w:shd w:val="clear" w:color="000000" w:fill="FFFFFF"/>
            <w:vAlign w:val="center"/>
            <w:hideMark/>
          </w:tcPr>
          <w:p w14:paraId="77F15738" w14:textId="77777777" w:rsidR="009C0DC8" w:rsidRPr="001D1B14" w:rsidRDefault="009C0DC8" w:rsidP="008C2894">
            <w:pPr>
              <w:widowControl/>
              <w:jc w:val="left"/>
              <w:rPr>
                <w:rFonts w:ascii="宋体" w:hAnsi="宋体" w:cs="宋体"/>
                <w:kern w:val="0"/>
                <w:sz w:val="20"/>
                <w:szCs w:val="20"/>
              </w:rPr>
            </w:pPr>
            <w:r w:rsidRPr="001D1B14">
              <w:rPr>
                <w:rFonts w:ascii="宋体" w:hAnsi="宋体" w:cs="宋体" w:hint="eastAsia"/>
                <w:kern w:val="0"/>
                <w:sz w:val="20"/>
                <w:szCs w:val="20"/>
              </w:rPr>
              <w:t>浙江省国际贸易集团物流有限公司</w:t>
            </w:r>
          </w:p>
        </w:tc>
        <w:tc>
          <w:tcPr>
            <w:tcW w:w="930" w:type="dxa"/>
            <w:shd w:val="clear" w:color="auto" w:fill="auto"/>
            <w:vAlign w:val="center"/>
            <w:hideMark/>
          </w:tcPr>
          <w:p w14:paraId="00AC0385" w14:textId="77777777" w:rsidR="009C0DC8" w:rsidRPr="001D1B14" w:rsidRDefault="009C0DC8" w:rsidP="008C2894">
            <w:pPr>
              <w:widowControl/>
              <w:jc w:val="left"/>
              <w:rPr>
                <w:rFonts w:ascii="宋体" w:hAnsi="宋体" w:cs="宋体"/>
                <w:kern w:val="0"/>
                <w:sz w:val="20"/>
                <w:szCs w:val="20"/>
              </w:rPr>
            </w:pPr>
            <w:r w:rsidRPr="001D1B14">
              <w:rPr>
                <w:rFonts w:ascii="宋体" w:hAnsi="宋体" w:cs="宋体" w:hint="eastAsia"/>
                <w:kern w:val="0"/>
                <w:sz w:val="20"/>
                <w:szCs w:val="20"/>
              </w:rPr>
              <w:t>浙江省嘉兴市塘汇镇铁路东站内</w:t>
            </w:r>
          </w:p>
        </w:tc>
        <w:tc>
          <w:tcPr>
            <w:tcW w:w="819" w:type="dxa"/>
            <w:shd w:val="clear" w:color="auto" w:fill="auto"/>
            <w:vAlign w:val="center"/>
            <w:hideMark/>
          </w:tcPr>
          <w:p w14:paraId="620FC8AD" w14:textId="77777777" w:rsidR="009C0DC8" w:rsidRPr="001D1B14" w:rsidRDefault="009C0DC8" w:rsidP="008C2894">
            <w:pPr>
              <w:widowControl/>
              <w:jc w:val="center"/>
              <w:rPr>
                <w:rFonts w:ascii="宋体" w:hAnsi="宋体" w:cs="宋体"/>
                <w:kern w:val="0"/>
                <w:sz w:val="20"/>
                <w:szCs w:val="20"/>
              </w:rPr>
            </w:pPr>
            <w:r w:rsidRPr="001D1B14">
              <w:rPr>
                <w:rFonts w:ascii="宋体" w:hAnsi="宋体" w:cs="宋体" w:hint="eastAsia"/>
                <w:kern w:val="0"/>
                <w:sz w:val="20"/>
                <w:szCs w:val="20"/>
              </w:rPr>
              <w:t>314003</w:t>
            </w:r>
          </w:p>
        </w:tc>
        <w:tc>
          <w:tcPr>
            <w:tcW w:w="906" w:type="dxa"/>
            <w:vMerge w:val="restart"/>
            <w:shd w:val="clear" w:color="auto" w:fill="auto"/>
            <w:vAlign w:val="center"/>
            <w:hideMark/>
          </w:tcPr>
          <w:p w14:paraId="12927A01" w14:textId="77777777" w:rsidR="009C0DC8" w:rsidRPr="001D1B14" w:rsidRDefault="009C0DC8" w:rsidP="008C2894">
            <w:pPr>
              <w:widowControl/>
              <w:jc w:val="center"/>
              <w:rPr>
                <w:rFonts w:ascii="宋体" w:hAnsi="宋体" w:cs="宋体"/>
                <w:kern w:val="0"/>
                <w:sz w:val="20"/>
                <w:szCs w:val="20"/>
              </w:rPr>
            </w:pPr>
            <w:r w:rsidRPr="001D1B14">
              <w:rPr>
                <w:rFonts w:ascii="宋体" w:hAnsi="宋体" w:cs="宋体" w:hint="eastAsia"/>
                <w:kern w:val="0"/>
                <w:sz w:val="20"/>
                <w:szCs w:val="20"/>
              </w:rPr>
              <w:t>高翔</w:t>
            </w:r>
          </w:p>
        </w:tc>
        <w:tc>
          <w:tcPr>
            <w:tcW w:w="2851" w:type="dxa"/>
            <w:shd w:val="clear" w:color="auto" w:fill="auto"/>
            <w:vAlign w:val="center"/>
            <w:hideMark/>
          </w:tcPr>
          <w:p w14:paraId="185F3F8C" w14:textId="77777777" w:rsidR="009C0DC8" w:rsidRPr="001D1B14" w:rsidRDefault="009C0DC8" w:rsidP="008C2894">
            <w:pPr>
              <w:widowControl/>
              <w:jc w:val="left"/>
              <w:rPr>
                <w:rFonts w:ascii="宋体" w:hAnsi="宋体" w:cs="宋体"/>
                <w:color w:val="000000"/>
                <w:kern w:val="0"/>
                <w:sz w:val="20"/>
                <w:szCs w:val="20"/>
              </w:rPr>
            </w:pPr>
            <w:r w:rsidRPr="001D1B14">
              <w:rPr>
                <w:rFonts w:ascii="宋体" w:hAnsi="宋体" w:cs="宋体" w:hint="eastAsia"/>
                <w:color w:val="000000"/>
                <w:kern w:val="0"/>
                <w:sz w:val="20"/>
                <w:szCs w:val="20"/>
              </w:rPr>
              <w:t>0571-85778718</w:t>
            </w:r>
          </w:p>
        </w:tc>
        <w:tc>
          <w:tcPr>
            <w:tcW w:w="2432" w:type="dxa"/>
            <w:shd w:val="clear" w:color="auto" w:fill="auto"/>
            <w:vAlign w:val="center"/>
            <w:hideMark/>
          </w:tcPr>
          <w:p w14:paraId="1915A6C4" w14:textId="77777777" w:rsidR="009C0DC8" w:rsidRPr="001D1B14" w:rsidRDefault="009C0DC8" w:rsidP="008C2894">
            <w:pPr>
              <w:widowControl/>
              <w:jc w:val="center"/>
              <w:rPr>
                <w:rFonts w:ascii="宋体" w:hAnsi="宋体" w:cs="宋体"/>
                <w:color w:val="000000"/>
                <w:kern w:val="0"/>
                <w:sz w:val="20"/>
                <w:szCs w:val="20"/>
              </w:rPr>
            </w:pPr>
            <w:r w:rsidRPr="001D1B14">
              <w:rPr>
                <w:rFonts w:ascii="宋体" w:hAnsi="宋体" w:cs="宋体" w:hint="eastAsia"/>
                <w:color w:val="000000"/>
                <w:kern w:val="0"/>
                <w:sz w:val="20"/>
                <w:szCs w:val="20"/>
              </w:rPr>
              <w:t>浙江国贸嘉兴库区</w:t>
            </w:r>
          </w:p>
        </w:tc>
        <w:tc>
          <w:tcPr>
            <w:tcW w:w="1417" w:type="dxa"/>
            <w:vMerge w:val="restart"/>
            <w:shd w:val="clear" w:color="000000" w:fill="FFFFFF"/>
            <w:vAlign w:val="center"/>
            <w:hideMark/>
          </w:tcPr>
          <w:p w14:paraId="6EAB7CED" w14:textId="77777777" w:rsidR="009C0DC8" w:rsidRPr="001D1B14" w:rsidRDefault="009C0DC8" w:rsidP="008C2894">
            <w:pPr>
              <w:widowControl/>
              <w:jc w:val="center"/>
              <w:rPr>
                <w:rFonts w:ascii="宋体" w:hAnsi="宋体" w:cs="宋体"/>
                <w:kern w:val="0"/>
                <w:sz w:val="20"/>
                <w:szCs w:val="20"/>
              </w:rPr>
            </w:pPr>
            <w:r w:rsidRPr="001D1B14">
              <w:rPr>
                <w:rFonts w:ascii="宋体" w:hAnsi="宋体" w:cs="宋体" w:hint="eastAsia"/>
                <w:kern w:val="0"/>
                <w:sz w:val="20"/>
                <w:szCs w:val="20"/>
              </w:rPr>
              <w:t>基准库</w:t>
            </w:r>
          </w:p>
        </w:tc>
        <w:tc>
          <w:tcPr>
            <w:tcW w:w="950" w:type="dxa"/>
            <w:vMerge w:val="restart"/>
            <w:shd w:val="clear" w:color="000000" w:fill="FFFFFF"/>
            <w:vAlign w:val="center"/>
            <w:hideMark/>
          </w:tcPr>
          <w:p w14:paraId="43E47421" w14:textId="7D41EC02" w:rsidR="009C0DC8" w:rsidRPr="001D1B14" w:rsidRDefault="001D1CC2" w:rsidP="008C2894">
            <w:pPr>
              <w:widowControl/>
              <w:jc w:val="center"/>
              <w:rPr>
                <w:rFonts w:ascii="宋体" w:hAnsi="宋体" w:cs="宋体"/>
                <w:kern w:val="0"/>
                <w:sz w:val="20"/>
                <w:szCs w:val="20"/>
              </w:rPr>
            </w:pPr>
            <w:r>
              <w:rPr>
                <w:rFonts w:ascii="宋体" w:hAnsi="宋体" w:cs="宋体" w:hint="eastAsia"/>
                <w:kern w:val="0"/>
                <w:sz w:val="20"/>
                <w:szCs w:val="20"/>
              </w:rPr>
              <w:t>0</w:t>
            </w:r>
          </w:p>
        </w:tc>
        <w:tc>
          <w:tcPr>
            <w:tcW w:w="958" w:type="dxa"/>
            <w:vMerge w:val="restart"/>
            <w:shd w:val="clear" w:color="000000" w:fill="FFFFFF"/>
            <w:vAlign w:val="center"/>
            <w:hideMark/>
          </w:tcPr>
          <w:p w14:paraId="2E47DC59" w14:textId="77777777" w:rsidR="009C0DC8" w:rsidRPr="001D1B14" w:rsidRDefault="009C0DC8" w:rsidP="008C2894">
            <w:pPr>
              <w:widowControl/>
              <w:jc w:val="center"/>
              <w:rPr>
                <w:rFonts w:ascii="宋体" w:hAnsi="宋体" w:cs="宋体"/>
                <w:kern w:val="0"/>
                <w:sz w:val="20"/>
                <w:szCs w:val="20"/>
              </w:rPr>
            </w:pPr>
            <w:r w:rsidRPr="001D1B14">
              <w:rPr>
                <w:rFonts w:ascii="宋体" w:hAnsi="宋体" w:cs="宋体" w:hint="eastAsia"/>
                <w:kern w:val="0"/>
                <w:sz w:val="20"/>
                <w:szCs w:val="20"/>
              </w:rPr>
              <w:t>3000</w:t>
            </w:r>
          </w:p>
        </w:tc>
      </w:tr>
      <w:tr w:rsidR="00221322" w:rsidRPr="001D1B14" w14:paraId="42F1C145" w14:textId="77777777" w:rsidTr="008F71C2">
        <w:trPr>
          <w:trHeight w:val="270"/>
        </w:trPr>
        <w:tc>
          <w:tcPr>
            <w:tcW w:w="539" w:type="dxa"/>
            <w:vMerge/>
            <w:vAlign w:val="center"/>
            <w:hideMark/>
          </w:tcPr>
          <w:p w14:paraId="5C07D2C1" w14:textId="77777777" w:rsidR="009C0DC8" w:rsidRPr="001D1B14" w:rsidRDefault="009C0DC8" w:rsidP="008C2894">
            <w:pPr>
              <w:widowControl/>
              <w:jc w:val="left"/>
              <w:rPr>
                <w:rFonts w:ascii="宋体" w:hAnsi="宋体" w:cs="宋体"/>
                <w:color w:val="000000"/>
                <w:kern w:val="0"/>
                <w:sz w:val="20"/>
                <w:szCs w:val="20"/>
              </w:rPr>
            </w:pPr>
          </w:p>
        </w:tc>
        <w:tc>
          <w:tcPr>
            <w:tcW w:w="1376" w:type="dxa"/>
            <w:vMerge/>
            <w:vAlign w:val="center"/>
            <w:hideMark/>
          </w:tcPr>
          <w:p w14:paraId="332D1606" w14:textId="77777777" w:rsidR="009C0DC8" w:rsidRPr="001D1B14" w:rsidRDefault="009C0DC8" w:rsidP="008C2894">
            <w:pPr>
              <w:widowControl/>
              <w:jc w:val="left"/>
              <w:rPr>
                <w:rFonts w:ascii="宋体" w:hAnsi="宋体" w:cs="宋体"/>
                <w:kern w:val="0"/>
                <w:sz w:val="20"/>
                <w:szCs w:val="20"/>
              </w:rPr>
            </w:pPr>
          </w:p>
        </w:tc>
        <w:tc>
          <w:tcPr>
            <w:tcW w:w="930" w:type="dxa"/>
            <w:vMerge w:val="restart"/>
            <w:shd w:val="clear" w:color="auto" w:fill="auto"/>
            <w:vAlign w:val="center"/>
            <w:hideMark/>
          </w:tcPr>
          <w:p w14:paraId="63B2AAD6" w14:textId="77777777" w:rsidR="009C0DC8" w:rsidRPr="001D1B14" w:rsidRDefault="009C0DC8" w:rsidP="008C2894">
            <w:pPr>
              <w:widowControl/>
              <w:jc w:val="left"/>
              <w:rPr>
                <w:rFonts w:ascii="宋体" w:hAnsi="宋体" w:cs="宋体"/>
                <w:kern w:val="0"/>
                <w:sz w:val="20"/>
                <w:szCs w:val="20"/>
              </w:rPr>
            </w:pPr>
            <w:r w:rsidRPr="001D1B14">
              <w:rPr>
                <w:rFonts w:ascii="宋体" w:hAnsi="宋体" w:cs="宋体" w:hint="eastAsia"/>
                <w:kern w:val="0"/>
                <w:sz w:val="20"/>
                <w:szCs w:val="20"/>
              </w:rPr>
              <w:t>浙江省海宁市</w:t>
            </w:r>
            <w:proofErr w:type="gramStart"/>
            <w:r w:rsidRPr="001D1B14">
              <w:rPr>
                <w:rFonts w:ascii="宋体" w:hAnsi="宋体" w:cs="宋体" w:hint="eastAsia"/>
                <w:kern w:val="0"/>
                <w:sz w:val="20"/>
                <w:szCs w:val="20"/>
              </w:rPr>
              <w:t>连杭经济开发区启潮路</w:t>
            </w:r>
            <w:proofErr w:type="gramEnd"/>
            <w:r w:rsidRPr="001D1B14">
              <w:rPr>
                <w:rFonts w:ascii="宋体" w:hAnsi="宋体" w:cs="宋体" w:hint="eastAsia"/>
                <w:kern w:val="0"/>
                <w:sz w:val="20"/>
                <w:szCs w:val="20"/>
              </w:rPr>
              <w:t>28号</w:t>
            </w:r>
          </w:p>
        </w:tc>
        <w:tc>
          <w:tcPr>
            <w:tcW w:w="819" w:type="dxa"/>
            <w:vMerge w:val="restart"/>
            <w:shd w:val="clear" w:color="auto" w:fill="auto"/>
            <w:vAlign w:val="center"/>
            <w:hideMark/>
          </w:tcPr>
          <w:p w14:paraId="5850B898" w14:textId="77777777" w:rsidR="009C0DC8" w:rsidRPr="001D1B14" w:rsidRDefault="009C0DC8" w:rsidP="008C2894">
            <w:pPr>
              <w:widowControl/>
              <w:jc w:val="center"/>
              <w:rPr>
                <w:rFonts w:ascii="宋体" w:hAnsi="宋体" w:cs="宋体"/>
                <w:kern w:val="0"/>
                <w:sz w:val="20"/>
                <w:szCs w:val="20"/>
              </w:rPr>
            </w:pPr>
            <w:r w:rsidRPr="001D1B14">
              <w:rPr>
                <w:rFonts w:ascii="宋体" w:hAnsi="宋体" w:cs="宋体" w:hint="eastAsia"/>
                <w:kern w:val="0"/>
                <w:sz w:val="20"/>
                <w:szCs w:val="20"/>
              </w:rPr>
              <w:t>314422</w:t>
            </w:r>
          </w:p>
        </w:tc>
        <w:tc>
          <w:tcPr>
            <w:tcW w:w="906" w:type="dxa"/>
            <w:vMerge/>
            <w:vAlign w:val="center"/>
            <w:hideMark/>
          </w:tcPr>
          <w:p w14:paraId="2BC68BCB" w14:textId="77777777" w:rsidR="009C0DC8" w:rsidRPr="001D1B14" w:rsidRDefault="009C0DC8" w:rsidP="008C2894">
            <w:pPr>
              <w:widowControl/>
              <w:jc w:val="left"/>
              <w:rPr>
                <w:rFonts w:ascii="宋体" w:hAnsi="宋体" w:cs="宋体"/>
                <w:kern w:val="0"/>
                <w:sz w:val="20"/>
                <w:szCs w:val="20"/>
              </w:rPr>
            </w:pPr>
          </w:p>
        </w:tc>
        <w:tc>
          <w:tcPr>
            <w:tcW w:w="2851" w:type="dxa"/>
            <w:shd w:val="clear" w:color="auto" w:fill="auto"/>
            <w:vAlign w:val="center"/>
            <w:hideMark/>
          </w:tcPr>
          <w:p w14:paraId="7AEDA5C9" w14:textId="77777777" w:rsidR="009C0DC8" w:rsidRPr="001D1B14" w:rsidRDefault="009C0DC8" w:rsidP="008C2894">
            <w:pPr>
              <w:widowControl/>
              <w:jc w:val="left"/>
              <w:rPr>
                <w:rFonts w:ascii="宋体" w:hAnsi="宋体" w:cs="宋体"/>
                <w:color w:val="000000"/>
                <w:kern w:val="0"/>
                <w:sz w:val="20"/>
                <w:szCs w:val="20"/>
              </w:rPr>
            </w:pPr>
            <w:r w:rsidRPr="001D1B14">
              <w:rPr>
                <w:rFonts w:ascii="宋体" w:hAnsi="宋体" w:cs="宋体" w:hint="eastAsia"/>
                <w:color w:val="000000"/>
                <w:kern w:val="0"/>
                <w:sz w:val="20"/>
                <w:szCs w:val="20"/>
              </w:rPr>
              <w:t>0571-85779652（F)</w:t>
            </w:r>
          </w:p>
        </w:tc>
        <w:tc>
          <w:tcPr>
            <w:tcW w:w="2432" w:type="dxa"/>
            <w:vMerge w:val="restart"/>
            <w:shd w:val="clear" w:color="auto" w:fill="auto"/>
            <w:vAlign w:val="center"/>
            <w:hideMark/>
          </w:tcPr>
          <w:p w14:paraId="09FE1552" w14:textId="77777777" w:rsidR="009C0DC8" w:rsidRPr="001D1B14" w:rsidRDefault="009C0DC8" w:rsidP="008C2894">
            <w:pPr>
              <w:widowControl/>
              <w:jc w:val="center"/>
              <w:rPr>
                <w:rFonts w:ascii="宋体" w:hAnsi="宋体" w:cs="宋体"/>
                <w:color w:val="000000"/>
                <w:kern w:val="0"/>
                <w:sz w:val="20"/>
                <w:szCs w:val="20"/>
              </w:rPr>
            </w:pPr>
            <w:r w:rsidRPr="001D1B14">
              <w:rPr>
                <w:rFonts w:ascii="宋体" w:hAnsi="宋体" w:cs="宋体" w:hint="eastAsia"/>
                <w:color w:val="000000"/>
                <w:kern w:val="0"/>
                <w:sz w:val="20"/>
                <w:szCs w:val="20"/>
              </w:rPr>
              <w:t>浙江国贸钱江库区</w:t>
            </w:r>
          </w:p>
        </w:tc>
        <w:tc>
          <w:tcPr>
            <w:tcW w:w="1417" w:type="dxa"/>
            <w:vMerge/>
            <w:vAlign w:val="center"/>
            <w:hideMark/>
          </w:tcPr>
          <w:p w14:paraId="7384A3A8" w14:textId="77777777" w:rsidR="009C0DC8" w:rsidRPr="001D1B14" w:rsidRDefault="009C0DC8" w:rsidP="008C2894">
            <w:pPr>
              <w:widowControl/>
              <w:jc w:val="left"/>
              <w:rPr>
                <w:rFonts w:ascii="宋体" w:hAnsi="宋体" w:cs="宋体"/>
                <w:kern w:val="0"/>
                <w:sz w:val="20"/>
                <w:szCs w:val="20"/>
              </w:rPr>
            </w:pPr>
          </w:p>
        </w:tc>
        <w:tc>
          <w:tcPr>
            <w:tcW w:w="950" w:type="dxa"/>
            <w:vMerge/>
            <w:vAlign w:val="center"/>
            <w:hideMark/>
          </w:tcPr>
          <w:p w14:paraId="42875F10" w14:textId="77777777" w:rsidR="009C0DC8" w:rsidRPr="001D1B14" w:rsidRDefault="009C0DC8" w:rsidP="008C2894">
            <w:pPr>
              <w:widowControl/>
              <w:jc w:val="left"/>
              <w:rPr>
                <w:rFonts w:ascii="宋体" w:hAnsi="宋体" w:cs="宋体"/>
                <w:kern w:val="0"/>
                <w:sz w:val="20"/>
                <w:szCs w:val="20"/>
              </w:rPr>
            </w:pPr>
          </w:p>
        </w:tc>
        <w:tc>
          <w:tcPr>
            <w:tcW w:w="958" w:type="dxa"/>
            <w:vMerge/>
            <w:vAlign w:val="center"/>
            <w:hideMark/>
          </w:tcPr>
          <w:p w14:paraId="5E56CC8A" w14:textId="77777777" w:rsidR="009C0DC8" w:rsidRPr="001D1B14" w:rsidRDefault="009C0DC8" w:rsidP="008C2894">
            <w:pPr>
              <w:widowControl/>
              <w:jc w:val="left"/>
              <w:rPr>
                <w:rFonts w:ascii="宋体" w:hAnsi="宋体" w:cs="宋体"/>
                <w:kern w:val="0"/>
                <w:sz w:val="20"/>
                <w:szCs w:val="20"/>
              </w:rPr>
            </w:pPr>
          </w:p>
        </w:tc>
      </w:tr>
      <w:tr w:rsidR="00221322" w:rsidRPr="001D1B14" w14:paraId="5B010104" w14:textId="77777777" w:rsidTr="008F71C2">
        <w:trPr>
          <w:trHeight w:val="270"/>
        </w:trPr>
        <w:tc>
          <w:tcPr>
            <w:tcW w:w="539" w:type="dxa"/>
            <w:vMerge/>
            <w:vAlign w:val="center"/>
            <w:hideMark/>
          </w:tcPr>
          <w:p w14:paraId="4F904690" w14:textId="77777777" w:rsidR="009C0DC8" w:rsidRPr="001D1B14" w:rsidRDefault="009C0DC8" w:rsidP="008C2894">
            <w:pPr>
              <w:widowControl/>
              <w:jc w:val="left"/>
              <w:rPr>
                <w:rFonts w:ascii="宋体" w:hAnsi="宋体" w:cs="宋体"/>
                <w:color w:val="000000"/>
                <w:kern w:val="0"/>
                <w:sz w:val="20"/>
                <w:szCs w:val="20"/>
              </w:rPr>
            </w:pPr>
          </w:p>
        </w:tc>
        <w:tc>
          <w:tcPr>
            <w:tcW w:w="1376" w:type="dxa"/>
            <w:vMerge/>
            <w:vAlign w:val="center"/>
            <w:hideMark/>
          </w:tcPr>
          <w:p w14:paraId="6CEFDBA0" w14:textId="77777777" w:rsidR="009C0DC8" w:rsidRPr="001D1B14" w:rsidRDefault="009C0DC8" w:rsidP="008C2894">
            <w:pPr>
              <w:widowControl/>
              <w:jc w:val="left"/>
              <w:rPr>
                <w:rFonts w:ascii="宋体" w:hAnsi="宋体" w:cs="宋体"/>
                <w:kern w:val="0"/>
                <w:sz w:val="20"/>
                <w:szCs w:val="20"/>
              </w:rPr>
            </w:pPr>
          </w:p>
        </w:tc>
        <w:tc>
          <w:tcPr>
            <w:tcW w:w="930" w:type="dxa"/>
            <w:vMerge/>
            <w:vAlign w:val="center"/>
            <w:hideMark/>
          </w:tcPr>
          <w:p w14:paraId="48C976BF" w14:textId="77777777" w:rsidR="009C0DC8" w:rsidRPr="001D1B14" w:rsidRDefault="009C0DC8" w:rsidP="008C2894">
            <w:pPr>
              <w:widowControl/>
              <w:jc w:val="left"/>
              <w:rPr>
                <w:rFonts w:ascii="宋体" w:hAnsi="宋体" w:cs="宋体"/>
                <w:kern w:val="0"/>
                <w:sz w:val="20"/>
                <w:szCs w:val="20"/>
              </w:rPr>
            </w:pPr>
          </w:p>
        </w:tc>
        <w:tc>
          <w:tcPr>
            <w:tcW w:w="819" w:type="dxa"/>
            <w:vMerge/>
            <w:vAlign w:val="center"/>
            <w:hideMark/>
          </w:tcPr>
          <w:p w14:paraId="73DD4D55" w14:textId="77777777" w:rsidR="009C0DC8" w:rsidRPr="001D1B14" w:rsidRDefault="009C0DC8" w:rsidP="008C2894">
            <w:pPr>
              <w:widowControl/>
              <w:jc w:val="left"/>
              <w:rPr>
                <w:rFonts w:ascii="宋体" w:hAnsi="宋体" w:cs="宋体"/>
                <w:kern w:val="0"/>
                <w:sz w:val="20"/>
                <w:szCs w:val="20"/>
              </w:rPr>
            </w:pPr>
          </w:p>
        </w:tc>
        <w:tc>
          <w:tcPr>
            <w:tcW w:w="906" w:type="dxa"/>
            <w:vMerge/>
            <w:vAlign w:val="center"/>
            <w:hideMark/>
          </w:tcPr>
          <w:p w14:paraId="0BECAED1" w14:textId="77777777" w:rsidR="009C0DC8" w:rsidRPr="001D1B14" w:rsidRDefault="009C0DC8" w:rsidP="008C2894">
            <w:pPr>
              <w:widowControl/>
              <w:jc w:val="left"/>
              <w:rPr>
                <w:rFonts w:ascii="宋体" w:hAnsi="宋体" w:cs="宋体"/>
                <w:kern w:val="0"/>
                <w:sz w:val="20"/>
                <w:szCs w:val="20"/>
              </w:rPr>
            </w:pPr>
          </w:p>
        </w:tc>
        <w:tc>
          <w:tcPr>
            <w:tcW w:w="2851" w:type="dxa"/>
            <w:shd w:val="clear" w:color="auto" w:fill="auto"/>
            <w:vAlign w:val="center"/>
            <w:hideMark/>
          </w:tcPr>
          <w:p w14:paraId="11FB4200" w14:textId="77777777" w:rsidR="009C0DC8" w:rsidRPr="001D1B14" w:rsidRDefault="009C0DC8" w:rsidP="008C2894">
            <w:pPr>
              <w:widowControl/>
              <w:jc w:val="left"/>
              <w:rPr>
                <w:rFonts w:ascii="宋体" w:hAnsi="宋体" w:cs="宋体"/>
                <w:color w:val="000000"/>
                <w:kern w:val="0"/>
                <w:sz w:val="20"/>
                <w:szCs w:val="20"/>
              </w:rPr>
            </w:pPr>
            <w:r w:rsidRPr="001D1B14">
              <w:rPr>
                <w:rFonts w:ascii="宋体" w:hAnsi="宋体" w:cs="宋体" w:hint="eastAsia"/>
                <w:color w:val="000000"/>
                <w:kern w:val="0"/>
                <w:sz w:val="20"/>
                <w:szCs w:val="20"/>
              </w:rPr>
              <w:t>13958044843</w:t>
            </w:r>
          </w:p>
        </w:tc>
        <w:tc>
          <w:tcPr>
            <w:tcW w:w="2432" w:type="dxa"/>
            <w:vMerge/>
            <w:vAlign w:val="center"/>
            <w:hideMark/>
          </w:tcPr>
          <w:p w14:paraId="6F1FA4B5" w14:textId="77777777" w:rsidR="009C0DC8" w:rsidRPr="001D1B14" w:rsidRDefault="009C0DC8" w:rsidP="008C2894">
            <w:pPr>
              <w:widowControl/>
              <w:jc w:val="left"/>
              <w:rPr>
                <w:rFonts w:ascii="宋体" w:hAnsi="宋体" w:cs="宋体"/>
                <w:color w:val="000000"/>
                <w:kern w:val="0"/>
                <w:sz w:val="20"/>
                <w:szCs w:val="20"/>
              </w:rPr>
            </w:pPr>
          </w:p>
        </w:tc>
        <w:tc>
          <w:tcPr>
            <w:tcW w:w="1417" w:type="dxa"/>
            <w:vMerge/>
            <w:vAlign w:val="center"/>
            <w:hideMark/>
          </w:tcPr>
          <w:p w14:paraId="2BFEA220" w14:textId="77777777" w:rsidR="009C0DC8" w:rsidRPr="001D1B14" w:rsidRDefault="009C0DC8" w:rsidP="008C2894">
            <w:pPr>
              <w:widowControl/>
              <w:jc w:val="left"/>
              <w:rPr>
                <w:rFonts w:ascii="宋体" w:hAnsi="宋体" w:cs="宋体"/>
                <w:kern w:val="0"/>
                <w:sz w:val="20"/>
                <w:szCs w:val="20"/>
              </w:rPr>
            </w:pPr>
          </w:p>
        </w:tc>
        <w:tc>
          <w:tcPr>
            <w:tcW w:w="950" w:type="dxa"/>
            <w:vMerge/>
            <w:vAlign w:val="center"/>
            <w:hideMark/>
          </w:tcPr>
          <w:p w14:paraId="629E6E87" w14:textId="77777777" w:rsidR="009C0DC8" w:rsidRPr="001D1B14" w:rsidRDefault="009C0DC8" w:rsidP="008C2894">
            <w:pPr>
              <w:widowControl/>
              <w:jc w:val="left"/>
              <w:rPr>
                <w:rFonts w:ascii="宋体" w:hAnsi="宋体" w:cs="宋体"/>
                <w:kern w:val="0"/>
                <w:sz w:val="20"/>
                <w:szCs w:val="20"/>
              </w:rPr>
            </w:pPr>
          </w:p>
        </w:tc>
        <w:tc>
          <w:tcPr>
            <w:tcW w:w="958" w:type="dxa"/>
            <w:vMerge/>
            <w:vAlign w:val="center"/>
            <w:hideMark/>
          </w:tcPr>
          <w:p w14:paraId="73032721" w14:textId="77777777" w:rsidR="009C0DC8" w:rsidRPr="001D1B14" w:rsidRDefault="009C0DC8" w:rsidP="008C2894">
            <w:pPr>
              <w:widowControl/>
              <w:jc w:val="left"/>
              <w:rPr>
                <w:rFonts w:ascii="宋体" w:hAnsi="宋体" w:cs="宋体"/>
                <w:kern w:val="0"/>
                <w:sz w:val="20"/>
                <w:szCs w:val="20"/>
              </w:rPr>
            </w:pPr>
          </w:p>
        </w:tc>
      </w:tr>
      <w:tr w:rsidR="00672087" w:rsidRPr="001D1B14" w14:paraId="0639CB0E" w14:textId="77777777" w:rsidTr="008F71C2">
        <w:trPr>
          <w:trHeight w:val="270"/>
        </w:trPr>
        <w:tc>
          <w:tcPr>
            <w:tcW w:w="539" w:type="dxa"/>
            <w:vMerge w:val="restart"/>
            <w:shd w:val="clear" w:color="auto" w:fill="auto"/>
            <w:vAlign w:val="center"/>
            <w:hideMark/>
          </w:tcPr>
          <w:p w14:paraId="5090E32C" w14:textId="77777777" w:rsidR="009C0DC8" w:rsidRPr="001D1B14" w:rsidRDefault="009C0DC8" w:rsidP="008C2894">
            <w:pPr>
              <w:widowControl/>
              <w:jc w:val="center"/>
              <w:rPr>
                <w:rFonts w:ascii="宋体" w:hAnsi="宋体" w:cs="宋体"/>
                <w:color w:val="000000"/>
                <w:kern w:val="0"/>
                <w:sz w:val="20"/>
                <w:szCs w:val="20"/>
              </w:rPr>
            </w:pPr>
            <w:r w:rsidRPr="001D1B14">
              <w:rPr>
                <w:rFonts w:ascii="宋体" w:hAnsi="宋体" w:cs="宋体" w:hint="eastAsia"/>
                <w:color w:val="000000"/>
                <w:kern w:val="0"/>
                <w:sz w:val="20"/>
                <w:szCs w:val="20"/>
              </w:rPr>
              <w:t>7</w:t>
            </w:r>
          </w:p>
        </w:tc>
        <w:tc>
          <w:tcPr>
            <w:tcW w:w="1376" w:type="dxa"/>
            <w:vMerge w:val="restart"/>
            <w:shd w:val="clear" w:color="000000" w:fill="FFFFFF"/>
            <w:vAlign w:val="center"/>
            <w:hideMark/>
          </w:tcPr>
          <w:p w14:paraId="6167FE53" w14:textId="77777777" w:rsidR="009C0DC8" w:rsidRPr="001D1B14" w:rsidRDefault="009C0DC8" w:rsidP="008C2894">
            <w:pPr>
              <w:widowControl/>
              <w:jc w:val="left"/>
              <w:rPr>
                <w:rFonts w:ascii="宋体" w:hAnsi="宋体" w:cs="宋体"/>
                <w:kern w:val="0"/>
                <w:sz w:val="20"/>
                <w:szCs w:val="20"/>
              </w:rPr>
            </w:pPr>
            <w:r w:rsidRPr="001D1B14">
              <w:rPr>
                <w:rFonts w:ascii="宋体" w:hAnsi="宋体" w:cs="宋体" w:hint="eastAsia"/>
                <w:kern w:val="0"/>
                <w:sz w:val="20"/>
                <w:szCs w:val="20"/>
              </w:rPr>
              <w:t>广东国储物流股份有限公司</w:t>
            </w:r>
          </w:p>
        </w:tc>
        <w:tc>
          <w:tcPr>
            <w:tcW w:w="930" w:type="dxa"/>
            <w:vMerge w:val="restart"/>
            <w:shd w:val="clear" w:color="000000" w:fill="FFFFFF"/>
            <w:vAlign w:val="center"/>
            <w:hideMark/>
          </w:tcPr>
          <w:p w14:paraId="6D94B335" w14:textId="77777777" w:rsidR="009C0DC8" w:rsidRPr="001D1B14" w:rsidRDefault="009C0DC8" w:rsidP="008C2894">
            <w:pPr>
              <w:widowControl/>
              <w:jc w:val="left"/>
              <w:rPr>
                <w:rFonts w:ascii="宋体" w:hAnsi="宋体" w:cs="宋体"/>
                <w:kern w:val="0"/>
                <w:sz w:val="20"/>
                <w:szCs w:val="20"/>
              </w:rPr>
            </w:pPr>
            <w:r w:rsidRPr="001D1B14">
              <w:rPr>
                <w:rFonts w:ascii="宋体" w:hAnsi="宋体" w:cs="宋体" w:hint="eastAsia"/>
                <w:kern w:val="0"/>
                <w:sz w:val="20"/>
                <w:szCs w:val="20"/>
              </w:rPr>
              <w:t>广东省广州市</w:t>
            </w:r>
            <w:proofErr w:type="gramStart"/>
            <w:r w:rsidRPr="001D1B14">
              <w:rPr>
                <w:rFonts w:ascii="宋体" w:hAnsi="宋体" w:cs="宋体" w:hint="eastAsia"/>
                <w:kern w:val="0"/>
                <w:sz w:val="20"/>
                <w:szCs w:val="20"/>
              </w:rPr>
              <w:t>萝</w:t>
            </w:r>
            <w:proofErr w:type="gramEnd"/>
            <w:r w:rsidRPr="001D1B14">
              <w:rPr>
                <w:rFonts w:ascii="宋体" w:hAnsi="宋体" w:cs="宋体" w:hint="eastAsia"/>
                <w:kern w:val="0"/>
                <w:sz w:val="20"/>
                <w:szCs w:val="20"/>
              </w:rPr>
              <w:t>岗区开发大道1330号</w:t>
            </w:r>
          </w:p>
        </w:tc>
        <w:tc>
          <w:tcPr>
            <w:tcW w:w="819" w:type="dxa"/>
            <w:vMerge w:val="restart"/>
            <w:shd w:val="clear" w:color="000000" w:fill="FFFFFF"/>
            <w:vAlign w:val="center"/>
            <w:hideMark/>
          </w:tcPr>
          <w:p w14:paraId="7CABD829" w14:textId="77777777" w:rsidR="009C0DC8" w:rsidRPr="001D1B14" w:rsidRDefault="009C0DC8" w:rsidP="008C2894">
            <w:pPr>
              <w:widowControl/>
              <w:jc w:val="center"/>
              <w:rPr>
                <w:rFonts w:ascii="宋体" w:hAnsi="宋体" w:cs="宋体"/>
                <w:kern w:val="0"/>
                <w:sz w:val="20"/>
                <w:szCs w:val="20"/>
              </w:rPr>
            </w:pPr>
            <w:r w:rsidRPr="001D1B14">
              <w:rPr>
                <w:rFonts w:ascii="宋体" w:hAnsi="宋体" w:cs="宋体" w:hint="eastAsia"/>
                <w:kern w:val="0"/>
                <w:sz w:val="20"/>
                <w:szCs w:val="20"/>
              </w:rPr>
              <w:t>510730</w:t>
            </w:r>
          </w:p>
        </w:tc>
        <w:tc>
          <w:tcPr>
            <w:tcW w:w="906" w:type="dxa"/>
            <w:vMerge w:val="restart"/>
            <w:shd w:val="clear" w:color="000000" w:fill="FFFFFF"/>
            <w:vAlign w:val="center"/>
            <w:hideMark/>
          </w:tcPr>
          <w:p w14:paraId="679089EA" w14:textId="77777777" w:rsidR="009C0DC8" w:rsidRPr="001D1B14" w:rsidRDefault="009C0DC8" w:rsidP="008C2894">
            <w:pPr>
              <w:widowControl/>
              <w:jc w:val="center"/>
              <w:rPr>
                <w:rFonts w:ascii="宋体" w:hAnsi="宋体" w:cs="宋体"/>
                <w:kern w:val="0"/>
                <w:sz w:val="20"/>
                <w:szCs w:val="20"/>
              </w:rPr>
            </w:pPr>
            <w:proofErr w:type="gramStart"/>
            <w:r w:rsidRPr="001D1B14">
              <w:rPr>
                <w:rFonts w:ascii="宋体" w:hAnsi="宋体" w:cs="宋体" w:hint="eastAsia"/>
                <w:kern w:val="0"/>
                <w:sz w:val="20"/>
                <w:szCs w:val="20"/>
              </w:rPr>
              <w:t>叶俊华</w:t>
            </w:r>
            <w:proofErr w:type="gramEnd"/>
          </w:p>
        </w:tc>
        <w:tc>
          <w:tcPr>
            <w:tcW w:w="2851" w:type="dxa"/>
            <w:shd w:val="clear" w:color="000000" w:fill="FFFFFF"/>
            <w:vAlign w:val="center"/>
            <w:hideMark/>
          </w:tcPr>
          <w:p w14:paraId="2F07BAF0" w14:textId="77777777" w:rsidR="009C0DC8" w:rsidRPr="001D1B14" w:rsidRDefault="009C0DC8" w:rsidP="008C2894">
            <w:pPr>
              <w:widowControl/>
              <w:jc w:val="left"/>
              <w:rPr>
                <w:rFonts w:ascii="宋体" w:hAnsi="宋体" w:cs="宋体"/>
                <w:kern w:val="0"/>
                <w:sz w:val="20"/>
                <w:szCs w:val="20"/>
              </w:rPr>
            </w:pPr>
            <w:r w:rsidRPr="001D1B14">
              <w:rPr>
                <w:rFonts w:ascii="宋体" w:hAnsi="宋体" w:cs="宋体" w:hint="eastAsia"/>
                <w:kern w:val="0"/>
                <w:sz w:val="20"/>
                <w:szCs w:val="20"/>
              </w:rPr>
              <w:t>020-32288072</w:t>
            </w:r>
          </w:p>
        </w:tc>
        <w:tc>
          <w:tcPr>
            <w:tcW w:w="2432" w:type="dxa"/>
            <w:vMerge w:val="restart"/>
            <w:shd w:val="clear" w:color="000000" w:fill="FFFFFF"/>
            <w:vAlign w:val="center"/>
            <w:hideMark/>
          </w:tcPr>
          <w:p w14:paraId="569B565D" w14:textId="77777777" w:rsidR="009C0DC8" w:rsidRPr="001D1B14" w:rsidRDefault="009C0DC8" w:rsidP="008C2894">
            <w:pPr>
              <w:widowControl/>
              <w:jc w:val="center"/>
              <w:rPr>
                <w:rFonts w:ascii="宋体" w:hAnsi="宋体" w:cs="宋体"/>
                <w:kern w:val="0"/>
                <w:sz w:val="20"/>
                <w:szCs w:val="20"/>
              </w:rPr>
            </w:pPr>
            <w:r w:rsidRPr="001D1B14">
              <w:rPr>
                <w:rFonts w:ascii="宋体" w:hAnsi="宋体" w:cs="宋体" w:hint="eastAsia"/>
                <w:kern w:val="0"/>
                <w:sz w:val="20"/>
                <w:szCs w:val="20"/>
              </w:rPr>
              <w:t>广东国储库区</w:t>
            </w:r>
          </w:p>
        </w:tc>
        <w:tc>
          <w:tcPr>
            <w:tcW w:w="1417" w:type="dxa"/>
            <w:vMerge w:val="restart"/>
            <w:shd w:val="clear" w:color="000000" w:fill="FFFFFF"/>
            <w:vAlign w:val="center"/>
            <w:hideMark/>
          </w:tcPr>
          <w:p w14:paraId="204D0B13" w14:textId="77777777" w:rsidR="009C0DC8" w:rsidRPr="001D1B14" w:rsidRDefault="009C0DC8" w:rsidP="008C2894">
            <w:pPr>
              <w:widowControl/>
              <w:jc w:val="center"/>
              <w:rPr>
                <w:rFonts w:ascii="宋体" w:hAnsi="宋体" w:cs="宋体"/>
                <w:kern w:val="0"/>
                <w:sz w:val="20"/>
                <w:szCs w:val="20"/>
              </w:rPr>
            </w:pPr>
            <w:r w:rsidRPr="001D1B14">
              <w:rPr>
                <w:rFonts w:ascii="宋体" w:hAnsi="宋体" w:cs="宋体" w:hint="eastAsia"/>
                <w:kern w:val="0"/>
                <w:sz w:val="20"/>
                <w:szCs w:val="20"/>
              </w:rPr>
              <w:t>非基准库</w:t>
            </w:r>
          </w:p>
        </w:tc>
        <w:tc>
          <w:tcPr>
            <w:tcW w:w="950" w:type="dxa"/>
            <w:vMerge w:val="restart"/>
            <w:shd w:val="clear" w:color="000000" w:fill="FFFFFF"/>
            <w:vAlign w:val="center"/>
            <w:hideMark/>
          </w:tcPr>
          <w:p w14:paraId="46AE90D9" w14:textId="77777777" w:rsidR="009C0DC8" w:rsidRPr="001D1B14" w:rsidRDefault="009C0DC8" w:rsidP="008C2894">
            <w:pPr>
              <w:widowControl/>
              <w:jc w:val="center"/>
              <w:rPr>
                <w:rFonts w:ascii="宋体" w:hAnsi="宋体" w:cs="宋体"/>
                <w:kern w:val="0"/>
                <w:sz w:val="20"/>
                <w:szCs w:val="20"/>
              </w:rPr>
            </w:pPr>
            <w:r w:rsidRPr="001D1B14">
              <w:rPr>
                <w:rFonts w:ascii="宋体" w:hAnsi="宋体" w:cs="宋体" w:hint="eastAsia"/>
                <w:kern w:val="0"/>
                <w:sz w:val="20"/>
                <w:szCs w:val="20"/>
              </w:rPr>
              <w:t>-10</w:t>
            </w:r>
          </w:p>
        </w:tc>
        <w:tc>
          <w:tcPr>
            <w:tcW w:w="958" w:type="dxa"/>
            <w:vMerge w:val="restart"/>
            <w:shd w:val="clear" w:color="000000" w:fill="FFFFFF"/>
            <w:vAlign w:val="center"/>
            <w:hideMark/>
          </w:tcPr>
          <w:p w14:paraId="31F7B078" w14:textId="77777777" w:rsidR="009C0DC8" w:rsidRPr="001D1B14" w:rsidRDefault="009C0DC8" w:rsidP="008C2894">
            <w:pPr>
              <w:widowControl/>
              <w:jc w:val="center"/>
              <w:rPr>
                <w:rFonts w:ascii="宋体" w:hAnsi="宋体" w:cs="宋体"/>
                <w:kern w:val="0"/>
                <w:sz w:val="20"/>
                <w:szCs w:val="20"/>
              </w:rPr>
            </w:pPr>
            <w:r w:rsidRPr="001D1B14">
              <w:rPr>
                <w:rFonts w:ascii="宋体" w:hAnsi="宋体" w:cs="宋体" w:hint="eastAsia"/>
                <w:kern w:val="0"/>
                <w:sz w:val="20"/>
                <w:szCs w:val="20"/>
              </w:rPr>
              <w:t>3000</w:t>
            </w:r>
          </w:p>
        </w:tc>
      </w:tr>
      <w:tr w:rsidR="00221322" w:rsidRPr="001D1B14" w14:paraId="3F65BC80" w14:textId="77777777" w:rsidTr="008F71C2">
        <w:trPr>
          <w:trHeight w:val="270"/>
        </w:trPr>
        <w:tc>
          <w:tcPr>
            <w:tcW w:w="539" w:type="dxa"/>
            <w:vMerge/>
            <w:vAlign w:val="center"/>
            <w:hideMark/>
          </w:tcPr>
          <w:p w14:paraId="722F9B4B" w14:textId="77777777" w:rsidR="009C0DC8" w:rsidRPr="001D1B14" w:rsidRDefault="009C0DC8" w:rsidP="008C2894">
            <w:pPr>
              <w:widowControl/>
              <w:jc w:val="left"/>
              <w:rPr>
                <w:rFonts w:ascii="宋体" w:hAnsi="宋体" w:cs="宋体"/>
                <w:color w:val="000000"/>
                <w:kern w:val="0"/>
                <w:sz w:val="20"/>
                <w:szCs w:val="20"/>
              </w:rPr>
            </w:pPr>
          </w:p>
        </w:tc>
        <w:tc>
          <w:tcPr>
            <w:tcW w:w="1376" w:type="dxa"/>
            <w:vMerge/>
            <w:vAlign w:val="center"/>
            <w:hideMark/>
          </w:tcPr>
          <w:p w14:paraId="276589D4" w14:textId="77777777" w:rsidR="009C0DC8" w:rsidRPr="001D1B14" w:rsidRDefault="009C0DC8" w:rsidP="008C2894">
            <w:pPr>
              <w:widowControl/>
              <w:jc w:val="left"/>
              <w:rPr>
                <w:rFonts w:ascii="宋体" w:hAnsi="宋体" w:cs="宋体"/>
                <w:kern w:val="0"/>
                <w:sz w:val="20"/>
                <w:szCs w:val="20"/>
              </w:rPr>
            </w:pPr>
          </w:p>
        </w:tc>
        <w:tc>
          <w:tcPr>
            <w:tcW w:w="930" w:type="dxa"/>
            <w:vMerge/>
            <w:vAlign w:val="center"/>
            <w:hideMark/>
          </w:tcPr>
          <w:p w14:paraId="7D654DF9" w14:textId="77777777" w:rsidR="009C0DC8" w:rsidRPr="001D1B14" w:rsidRDefault="009C0DC8" w:rsidP="008C2894">
            <w:pPr>
              <w:widowControl/>
              <w:jc w:val="left"/>
              <w:rPr>
                <w:rFonts w:ascii="宋体" w:hAnsi="宋体" w:cs="宋体"/>
                <w:kern w:val="0"/>
                <w:sz w:val="20"/>
                <w:szCs w:val="20"/>
              </w:rPr>
            </w:pPr>
          </w:p>
        </w:tc>
        <w:tc>
          <w:tcPr>
            <w:tcW w:w="819" w:type="dxa"/>
            <w:vMerge/>
            <w:vAlign w:val="center"/>
            <w:hideMark/>
          </w:tcPr>
          <w:p w14:paraId="326D3FFF" w14:textId="77777777" w:rsidR="009C0DC8" w:rsidRPr="001D1B14" w:rsidRDefault="009C0DC8" w:rsidP="008C2894">
            <w:pPr>
              <w:widowControl/>
              <w:jc w:val="left"/>
              <w:rPr>
                <w:rFonts w:ascii="宋体" w:hAnsi="宋体" w:cs="宋体"/>
                <w:kern w:val="0"/>
                <w:sz w:val="20"/>
                <w:szCs w:val="20"/>
              </w:rPr>
            </w:pPr>
          </w:p>
        </w:tc>
        <w:tc>
          <w:tcPr>
            <w:tcW w:w="906" w:type="dxa"/>
            <w:vMerge/>
            <w:vAlign w:val="center"/>
            <w:hideMark/>
          </w:tcPr>
          <w:p w14:paraId="243CDAE7" w14:textId="77777777" w:rsidR="009C0DC8" w:rsidRPr="001D1B14" w:rsidRDefault="009C0DC8" w:rsidP="008C2894">
            <w:pPr>
              <w:widowControl/>
              <w:jc w:val="left"/>
              <w:rPr>
                <w:rFonts w:ascii="宋体" w:hAnsi="宋体" w:cs="宋体"/>
                <w:kern w:val="0"/>
                <w:sz w:val="20"/>
                <w:szCs w:val="20"/>
              </w:rPr>
            </w:pPr>
          </w:p>
        </w:tc>
        <w:tc>
          <w:tcPr>
            <w:tcW w:w="2851" w:type="dxa"/>
            <w:shd w:val="clear" w:color="000000" w:fill="FFFFFF"/>
            <w:vAlign w:val="center"/>
            <w:hideMark/>
          </w:tcPr>
          <w:p w14:paraId="4DA68B69" w14:textId="77777777" w:rsidR="009C0DC8" w:rsidRPr="001D1B14" w:rsidRDefault="009C0DC8" w:rsidP="008C2894">
            <w:pPr>
              <w:widowControl/>
              <w:jc w:val="left"/>
              <w:rPr>
                <w:rFonts w:ascii="宋体" w:hAnsi="宋体" w:cs="宋体"/>
                <w:kern w:val="0"/>
                <w:sz w:val="20"/>
                <w:szCs w:val="20"/>
              </w:rPr>
            </w:pPr>
            <w:r w:rsidRPr="001D1B14">
              <w:rPr>
                <w:rFonts w:ascii="宋体" w:hAnsi="宋体" w:cs="宋体" w:hint="eastAsia"/>
                <w:kern w:val="0"/>
                <w:sz w:val="20"/>
                <w:szCs w:val="20"/>
              </w:rPr>
              <w:t>020-32288576（F)</w:t>
            </w:r>
          </w:p>
        </w:tc>
        <w:tc>
          <w:tcPr>
            <w:tcW w:w="2432" w:type="dxa"/>
            <w:vMerge/>
            <w:vAlign w:val="center"/>
            <w:hideMark/>
          </w:tcPr>
          <w:p w14:paraId="093F1D87" w14:textId="77777777" w:rsidR="009C0DC8" w:rsidRPr="001D1B14" w:rsidRDefault="009C0DC8" w:rsidP="008C2894">
            <w:pPr>
              <w:widowControl/>
              <w:jc w:val="left"/>
              <w:rPr>
                <w:rFonts w:ascii="宋体" w:hAnsi="宋体" w:cs="宋体"/>
                <w:kern w:val="0"/>
                <w:sz w:val="20"/>
                <w:szCs w:val="20"/>
              </w:rPr>
            </w:pPr>
          </w:p>
        </w:tc>
        <w:tc>
          <w:tcPr>
            <w:tcW w:w="1417" w:type="dxa"/>
            <w:vMerge/>
            <w:vAlign w:val="center"/>
            <w:hideMark/>
          </w:tcPr>
          <w:p w14:paraId="555C8A79" w14:textId="77777777" w:rsidR="009C0DC8" w:rsidRPr="001D1B14" w:rsidRDefault="009C0DC8" w:rsidP="008C2894">
            <w:pPr>
              <w:widowControl/>
              <w:jc w:val="left"/>
              <w:rPr>
                <w:rFonts w:ascii="宋体" w:hAnsi="宋体" w:cs="宋体"/>
                <w:kern w:val="0"/>
                <w:sz w:val="20"/>
                <w:szCs w:val="20"/>
              </w:rPr>
            </w:pPr>
          </w:p>
        </w:tc>
        <w:tc>
          <w:tcPr>
            <w:tcW w:w="950" w:type="dxa"/>
            <w:vMerge/>
            <w:vAlign w:val="center"/>
            <w:hideMark/>
          </w:tcPr>
          <w:p w14:paraId="5A393A44" w14:textId="77777777" w:rsidR="009C0DC8" w:rsidRPr="001D1B14" w:rsidRDefault="009C0DC8" w:rsidP="008C2894">
            <w:pPr>
              <w:widowControl/>
              <w:jc w:val="left"/>
              <w:rPr>
                <w:rFonts w:ascii="宋体" w:hAnsi="宋体" w:cs="宋体"/>
                <w:kern w:val="0"/>
                <w:sz w:val="20"/>
                <w:szCs w:val="20"/>
              </w:rPr>
            </w:pPr>
          </w:p>
        </w:tc>
        <w:tc>
          <w:tcPr>
            <w:tcW w:w="958" w:type="dxa"/>
            <w:vMerge/>
            <w:vAlign w:val="center"/>
            <w:hideMark/>
          </w:tcPr>
          <w:p w14:paraId="607D3BA3" w14:textId="77777777" w:rsidR="009C0DC8" w:rsidRPr="001D1B14" w:rsidRDefault="009C0DC8" w:rsidP="008C2894">
            <w:pPr>
              <w:widowControl/>
              <w:jc w:val="left"/>
              <w:rPr>
                <w:rFonts w:ascii="宋体" w:hAnsi="宋体" w:cs="宋体"/>
                <w:kern w:val="0"/>
                <w:sz w:val="20"/>
                <w:szCs w:val="20"/>
              </w:rPr>
            </w:pPr>
          </w:p>
        </w:tc>
      </w:tr>
      <w:tr w:rsidR="00221322" w:rsidRPr="001D1B14" w14:paraId="24C1888D" w14:textId="77777777" w:rsidTr="008F71C2">
        <w:trPr>
          <w:trHeight w:val="270"/>
        </w:trPr>
        <w:tc>
          <w:tcPr>
            <w:tcW w:w="539" w:type="dxa"/>
            <w:vMerge/>
            <w:vAlign w:val="center"/>
            <w:hideMark/>
          </w:tcPr>
          <w:p w14:paraId="3CFD3DA3" w14:textId="77777777" w:rsidR="009C0DC8" w:rsidRPr="001D1B14" w:rsidRDefault="009C0DC8" w:rsidP="008C2894">
            <w:pPr>
              <w:widowControl/>
              <w:jc w:val="left"/>
              <w:rPr>
                <w:rFonts w:ascii="宋体" w:hAnsi="宋体" w:cs="宋体"/>
                <w:color w:val="000000"/>
                <w:kern w:val="0"/>
                <w:sz w:val="20"/>
                <w:szCs w:val="20"/>
              </w:rPr>
            </w:pPr>
          </w:p>
        </w:tc>
        <w:tc>
          <w:tcPr>
            <w:tcW w:w="1376" w:type="dxa"/>
            <w:vMerge/>
            <w:vAlign w:val="center"/>
            <w:hideMark/>
          </w:tcPr>
          <w:p w14:paraId="5A326676" w14:textId="77777777" w:rsidR="009C0DC8" w:rsidRPr="001D1B14" w:rsidRDefault="009C0DC8" w:rsidP="008C2894">
            <w:pPr>
              <w:widowControl/>
              <w:jc w:val="left"/>
              <w:rPr>
                <w:rFonts w:ascii="宋体" w:hAnsi="宋体" w:cs="宋体"/>
                <w:kern w:val="0"/>
                <w:sz w:val="20"/>
                <w:szCs w:val="20"/>
              </w:rPr>
            </w:pPr>
          </w:p>
        </w:tc>
        <w:tc>
          <w:tcPr>
            <w:tcW w:w="930" w:type="dxa"/>
            <w:vMerge/>
            <w:vAlign w:val="center"/>
            <w:hideMark/>
          </w:tcPr>
          <w:p w14:paraId="5A91AB4F" w14:textId="77777777" w:rsidR="009C0DC8" w:rsidRPr="001D1B14" w:rsidRDefault="009C0DC8" w:rsidP="008C2894">
            <w:pPr>
              <w:widowControl/>
              <w:jc w:val="left"/>
              <w:rPr>
                <w:rFonts w:ascii="宋体" w:hAnsi="宋体" w:cs="宋体"/>
                <w:kern w:val="0"/>
                <w:sz w:val="20"/>
                <w:szCs w:val="20"/>
              </w:rPr>
            </w:pPr>
          </w:p>
        </w:tc>
        <w:tc>
          <w:tcPr>
            <w:tcW w:w="819" w:type="dxa"/>
            <w:vMerge/>
            <w:vAlign w:val="center"/>
            <w:hideMark/>
          </w:tcPr>
          <w:p w14:paraId="2165EBDD" w14:textId="77777777" w:rsidR="009C0DC8" w:rsidRPr="001D1B14" w:rsidRDefault="009C0DC8" w:rsidP="008C2894">
            <w:pPr>
              <w:widowControl/>
              <w:jc w:val="left"/>
              <w:rPr>
                <w:rFonts w:ascii="宋体" w:hAnsi="宋体" w:cs="宋体"/>
                <w:kern w:val="0"/>
                <w:sz w:val="20"/>
                <w:szCs w:val="20"/>
              </w:rPr>
            </w:pPr>
          </w:p>
        </w:tc>
        <w:tc>
          <w:tcPr>
            <w:tcW w:w="906" w:type="dxa"/>
            <w:vMerge/>
            <w:vAlign w:val="center"/>
            <w:hideMark/>
          </w:tcPr>
          <w:p w14:paraId="5E1641EB" w14:textId="77777777" w:rsidR="009C0DC8" w:rsidRPr="001D1B14" w:rsidRDefault="009C0DC8" w:rsidP="008C2894">
            <w:pPr>
              <w:widowControl/>
              <w:jc w:val="left"/>
              <w:rPr>
                <w:rFonts w:ascii="宋体" w:hAnsi="宋体" w:cs="宋体"/>
                <w:kern w:val="0"/>
                <w:sz w:val="20"/>
                <w:szCs w:val="20"/>
              </w:rPr>
            </w:pPr>
          </w:p>
        </w:tc>
        <w:tc>
          <w:tcPr>
            <w:tcW w:w="2851" w:type="dxa"/>
            <w:shd w:val="clear" w:color="000000" w:fill="FFFFFF"/>
            <w:vAlign w:val="center"/>
            <w:hideMark/>
          </w:tcPr>
          <w:p w14:paraId="16EBBCE6" w14:textId="77777777" w:rsidR="009C0DC8" w:rsidRPr="001D1B14" w:rsidRDefault="009C0DC8" w:rsidP="008C2894">
            <w:pPr>
              <w:widowControl/>
              <w:jc w:val="left"/>
              <w:rPr>
                <w:rFonts w:ascii="宋体" w:hAnsi="宋体" w:cs="宋体"/>
                <w:kern w:val="0"/>
                <w:sz w:val="20"/>
                <w:szCs w:val="20"/>
              </w:rPr>
            </w:pPr>
            <w:r w:rsidRPr="001D1B14">
              <w:rPr>
                <w:rFonts w:ascii="宋体" w:hAnsi="宋体" w:cs="宋体" w:hint="eastAsia"/>
                <w:kern w:val="0"/>
                <w:sz w:val="20"/>
                <w:szCs w:val="20"/>
              </w:rPr>
              <w:t>13925178748</w:t>
            </w:r>
          </w:p>
        </w:tc>
        <w:tc>
          <w:tcPr>
            <w:tcW w:w="2432" w:type="dxa"/>
            <w:vMerge/>
            <w:vAlign w:val="center"/>
            <w:hideMark/>
          </w:tcPr>
          <w:p w14:paraId="6CBA85F0" w14:textId="77777777" w:rsidR="009C0DC8" w:rsidRPr="001D1B14" w:rsidRDefault="009C0DC8" w:rsidP="008C2894">
            <w:pPr>
              <w:widowControl/>
              <w:jc w:val="left"/>
              <w:rPr>
                <w:rFonts w:ascii="宋体" w:hAnsi="宋体" w:cs="宋体"/>
                <w:kern w:val="0"/>
                <w:sz w:val="20"/>
                <w:szCs w:val="20"/>
              </w:rPr>
            </w:pPr>
          </w:p>
        </w:tc>
        <w:tc>
          <w:tcPr>
            <w:tcW w:w="1417" w:type="dxa"/>
            <w:vMerge/>
            <w:vAlign w:val="center"/>
            <w:hideMark/>
          </w:tcPr>
          <w:p w14:paraId="4AB145D8" w14:textId="77777777" w:rsidR="009C0DC8" w:rsidRPr="001D1B14" w:rsidRDefault="009C0DC8" w:rsidP="008C2894">
            <w:pPr>
              <w:widowControl/>
              <w:jc w:val="left"/>
              <w:rPr>
                <w:rFonts w:ascii="宋体" w:hAnsi="宋体" w:cs="宋体"/>
                <w:kern w:val="0"/>
                <w:sz w:val="20"/>
                <w:szCs w:val="20"/>
              </w:rPr>
            </w:pPr>
          </w:p>
        </w:tc>
        <w:tc>
          <w:tcPr>
            <w:tcW w:w="950" w:type="dxa"/>
            <w:vMerge/>
            <w:vAlign w:val="center"/>
            <w:hideMark/>
          </w:tcPr>
          <w:p w14:paraId="0DD13A7A" w14:textId="77777777" w:rsidR="009C0DC8" w:rsidRPr="001D1B14" w:rsidRDefault="009C0DC8" w:rsidP="008C2894">
            <w:pPr>
              <w:widowControl/>
              <w:jc w:val="left"/>
              <w:rPr>
                <w:rFonts w:ascii="宋体" w:hAnsi="宋体" w:cs="宋体"/>
                <w:kern w:val="0"/>
                <w:sz w:val="20"/>
                <w:szCs w:val="20"/>
              </w:rPr>
            </w:pPr>
          </w:p>
        </w:tc>
        <w:tc>
          <w:tcPr>
            <w:tcW w:w="958" w:type="dxa"/>
            <w:vMerge/>
            <w:vAlign w:val="center"/>
            <w:hideMark/>
          </w:tcPr>
          <w:p w14:paraId="2EBD06FB" w14:textId="77777777" w:rsidR="009C0DC8" w:rsidRPr="001D1B14" w:rsidRDefault="009C0DC8" w:rsidP="008C2894">
            <w:pPr>
              <w:widowControl/>
              <w:jc w:val="left"/>
              <w:rPr>
                <w:rFonts w:ascii="宋体" w:hAnsi="宋体" w:cs="宋体"/>
                <w:kern w:val="0"/>
                <w:sz w:val="20"/>
                <w:szCs w:val="20"/>
              </w:rPr>
            </w:pPr>
          </w:p>
        </w:tc>
      </w:tr>
      <w:tr w:rsidR="00672087" w:rsidRPr="001D1B14" w14:paraId="5DAF0AA8" w14:textId="77777777" w:rsidTr="008F71C2">
        <w:trPr>
          <w:trHeight w:val="270"/>
        </w:trPr>
        <w:tc>
          <w:tcPr>
            <w:tcW w:w="539" w:type="dxa"/>
            <w:vMerge w:val="restart"/>
            <w:shd w:val="clear" w:color="auto" w:fill="auto"/>
            <w:vAlign w:val="center"/>
            <w:hideMark/>
          </w:tcPr>
          <w:p w14:paraId="2FA059FF" w14:textId="77777777" w:rsidR="009C0DC8" w:rsidRPr="001D1B14" w:rsidRDefault="009C0DC8" w:rsidP="008C2894">
            <w:pPr>
              <w:widowControl/>
              <w:jc w:val="center"/>
              <w:rPr>
                <w:rFonts w:ascii="宋体" w:hAnsi="宋体" w:cs="宋体"/>
                <w:color w:val="000000"/>
                <w:kern w:val="0"/>
                <w:sz w:val="20"/>
                <w:szCs w:val="20"/>
              </w:rPr>
            </w:pPr>
            <w:r w:rsidRPr="001D1B14">
              <w:rPr>
                <w:rFonts w:ascii="宋体" w:hAnsi="宋体" w:cs="宋体" w:hint="eastAsia"/>
                <w:color w:val="000000"/>
                <w:kern w:val="0"/>
                <w:sz w:val="20"/>
                <w:szCs w:val="20"/>
              </w:rPr>
              <w:t>8</w:t>
            </w:r>
          </w:p>
        </w:tc>
        <w:tc>
          <w:tcPr>
            <w:tcW w:w="1376" w:type="dxa"/>
            <w:vMerge w:val="restart"/>
            <w:shd w:val="clear" w:color="000000" w:fill="FFFFFF"/>
            <w:vAlign w:val="center"/>
            <w:hideMark/>
          </w:tcPr>
          <w:p w14:paraId="35A95E22" w14:textId="77777777" w:rsidR="009C0DC8" w:rsidRPr="001D1B14" w:rsidRDefault="009C0DC8" w:rsidP="008C2894">
            <w:pPr>
              <w:widowControl/>
              <w:jc w:val="left"/>
              <w:rPr>
                <w:rFonts w:ascii="宋体" w:hAnsi="宋体" w:cs="宋体"/>
                <w:kern w:val="0"/>
                <w:sz w:val="20"/>
                <w:szCs w:val="20"/>
              </w:rPr>
            </w:pPr>
            <w:r w:rsidRPr="001D1B14">
              <w:rPr>
                <w:rFonts w:ascii="宋体" w:hAnsi="宋体" w:cs="宋体" w:hint="eastAsia"/>
                <w:kern w:val="0"/>
                <w:sz w:val="20"/>
                <w:szCs w:val="20"/>
              </w:rPr>
              <w:t>中国物资储运广州公司</w:t>
            </w:r>
          </w:p>
        </w:tc>
        <w:tc>
          <w:tcPr>
            <w:tcW w:w="930" w:type="dxa"/>
            <w:vMerge w:val="restart"/>
            <w:shd w:val="clear" w:color="000000" w:fill="FFFFFF"/>
            <w:vAlign w:val="center"/>
            <w:hideMark/>
          </w:tcPr>
          <w:p w14:paraId="3D8D17AB" w14:textId="77777777" w:rsidR="009C0DC8" w:rsidRPr="001D1B14" w:rsidRDefault="009C0DC8" w:rsidP="008C2894">
            <w:pPr>
              <w:widowControl/>
              <w:jc w:val="left"/>
              <w:rPr>
                <w:rFonts w:ascii="宋体" w:hAnsi="宋体" w:cs="宋体"/>
                <w:kern w:val="0"/>
                <w:sz w:val="20"/>
                <w:szCs w:val="20"/>
              </w:rPr>
            </w:pPr>
            <w:r w:rsidRPr="001D1B14">
              <w:rPr>
                <w:rFonts w:ascii="宋体" w:hAnsi="宋体" w:cs="宋体" w:hint="eastAsia"/>
                <w:kern w:val="0"/>
                <w:sz w:val="20"/>
                <w:szCs w:val="20"/>
              </w:rPr>
              <w:t>广东省东莞市麻涌镇新基村新基工业区</w:t>
            </w:r>
          </w:p>
        </w:tc>
        <w:tc>
          <w:tcPr>
            <w:tcW w:w="819" w:type="dxa"/>
            <w:vMerge w:val="restart"/>
            <w:shd w:val="clear" w:color="000000" w:fill="FFFFFF"/>
            <w:vAlign w:val="center"/>
            <w:hideMark/>
          </w:tcPr>
          <w:p w14:paraId="68D1C260" w14:textId="77777777" w:rsidR="009C0DC8" w:rsidRPr="001D1B14" w:rsidRDefault="009C0DC8" w:rsidP="008C2894">
            <w:pPr>
              <w:widowControl/>
              <w:jc w:val="center"/>
              <w:rPr>
                <w:rFonts w:ascii="宋体" w:hAnsi="宋体" w:cs="宋体"/>
                <w:kern w:val="0"/>
                <w:sz w:val="20"/>
                <w:szCs w:val="20"/>
              </w:rPr>
            </w:pPr>
            <w:r w:rsidRPr="001D1B14">
              <w:rPr>
                <w:rFonts w:ascii="宋体" w:hAnsi="宋体" w:cs="宋体" w:hint="eastAsia"/>
                <w:kern w:val="0"/>
                <w:sz w:val="20"/>
                <w:szCs w:val="20"/>
              </w:rPr>
              <w:t>523141</w:t>
            </w:r>
          </w:p>
        </w:tc>
        <w:tc>
          <w:tcPr>
            <w:tcW w:w="906" w:type="dxa"/>
            <w:vMerge w:val="restart"/>
            <w:shd w:val="clear" w:color="000000" w:fill="FFFFFF"/>
            <w:vAlign w:val="center"/>
            <w:hideMark/>
          </w:tcPr>
          <w:p w14:paraId="521AD31C" w14:textId="77777777" w:rsidR="009C0DC8" w:rsidRPr="001D1B14" w:rsidRDefault="009C0DC8" w:rsidP="008C2894">
            <w:pPr>
              <w:widowControl/>
              <w:jc w:val="center"/>
              <w:rPr>
                <w:rFonts w:ascii="宋体" w:hAnsi="宋体" w:cs="宋体"/>
                <w:kern w:val="0"/>
                <w:sz w:val="20"/>
                <w:szCs w:val="20"/>
              </w:rPr>
            </w:pPr>
            <w:proofErr w:type="gramStart"/>
            <w:r w:rsidRPr="001D1B14">
              <w:rPr>
                <w:rFonts w:ascii="宋体" w:hAnsi="宋体" w:cs="宋体" w:hint="eastAsia"/>
                <w:kern w:val="0"/>
                <w:sz w:val="20"/>
                <w:szCs w:val="20"/>
              </w:rPr>
              <w:t>陈日玲</w:t>
            </w:r>
            <w:proofErr w:type="gramEnd"/>
          </w:p>
        </w:tc>
        <w:tc>
          <w:tcPr>
            <w:tcW w:w="2851" w:type="dxa"/>
            <w:shd w:val="clear" w:color="000000" w:fill="FFFFFF"/>
            <w:vAlign w:val="center"/>
            <w:hideMark/>
          </w:tcPr>
          <w:p w14:paraId="6A21CB23" w14:textId="77777777" w:rsidR="009C0DC8" w:rsidRPr="001D1B14" w:rsidRDefault="009C0DC8" w:rsidP="008C2894">
            <w:pPr>
              <w:widowControl/>
              <w:jc w:val="left"/>
              <w:rPr>
                <w:rFonts w:ascii="宋体" w:hAnsi="宋体" w:cs="宋体"/>
                <w:kern w:val="0"/>
                <w:sz w:val="20"/>
                <w:szCs w:val="20"/>
              </w:rPr>
            </w:pPr>
            <w:r w:rsidRPr="001D1B14">
              <w:rPr>
                <w:rFonts w:ascii="宋体" w:hAnsi="宋体" w:cs="宋体" w:hint="eastAsia"/>
                <w:kern w:val="0"/>
                <w:sz w:val="20"/>
                <w:szCs w:val="20"/>
              </w:rPr>
              <w:t>020-82299020</w:t>
            </w:r>
          </w:p>
        </w:tc>
        <w:tc>
          <w:tcPr>
            <w:tcW w:w="2432" w:type="dxa"/>
            <w:vMerge w:val="restart"/>
            <w:shd w:val="clear" w:color="000000" w:fill="FFFFFF"/>
            <w:vAlign w:val="center"/>
            <w:hideMark/>
          </w:tcPr>
          <w:p w14:paraId="2D7AE21F" w14:textId="77777777" w:rsidR="009C0DC8" w:rsidRPr="001D1B14" w:rsidRDefault="009C0DC8" w:rsidP="008C2894">
            <w:pPr>
              <w:widowControl/>
              <w:jc w:val="center"/>
              <w:rPr>
                <w:rFonts w:ascii="宋体" w:hAnsi="宋体" w:cs="宋体"/>
                <w:kern w:val="0"/>
                <w:sz w:val="20"/>
                <w:szCs w:val="20"/>
              </w:rPr>
            </w:pPr>
            <w:r w:rsidRPr="001D1B14">
              <w:rPr>
                <w:rFonts w:ascii="宋体" w:hAnsi="宋体" w:cs="宋体" w:hint="eastAsia"/>
                <w:kern w:val="0"/>
                <w:sz w:val="20"/>
                <w:szCs w:val="20"/>
              </w:rPr>
              <w:t>中储广州库区</w:t>
            </w:r>
          </w:p>
        </w:tc>
        <w:tc>
          <w:tcPr>
            <w:tcW w:w="1417" w:type="dxa"/>
            <w:vMerge w:val="restart"/>
            <w:shd w:val="clear" w:color="000000" w:fill="FFFFFF"/>
            <w:vAlign w:val="center"/>
            <w:hideMark/>
          </w:tcPr>
          <w:p w14:paraId="5E418205" w14:textId="77777777" w:rsidR="009C0DC8" w:rsidRPr="001D1B14" w:rsidRDefault="009C0DC8" w:rsidP="008C2894">
            <w:pPr>
              <w:widowControl/>
              <w:jc w:val="center"/>
              <w:rPr>
                <w:rFonts w:ascii="宋体" w:hAnsi="宋体" w:cs="宋体"/>
                <w:kern w:val="0"/>
                <w:sz w:val="20"/>
                <w:szCs w:val="20"/>
              </w:rPr>
            </w:pPr>
            <w:r w:rsidRPr="001D1B14">
              <w:rPr>
                <w:rFonts w:ascii="宋体" w:hAnsi="宋体" w:cs="宋体" w:hint="eastAsia"/>
                <w:kern w:val="0"/>
                <w:sz w:val="20"/>
                <w:szCs w:val="20"/>
              </w:rPr>
              <w:t>非基准库</w:t>
            </w:r>
          </w:p>
        </w:tc>
        <w:tc>
          <w:tcPr>
            <w:tcW w:w="950" w:type="dxa"/>
            <w:vMerge w:val="restart"/>
            <w:shd w:val="clear" w:color="000000" w:fill="FFFFFF"/>
            <w:vAlign w:val="center"/>
            <w:hideMark/>
          </w:tcPr>
          <w:p w14:paraId="1225F3F4" w14:textId="77777777" w:rsidR="009C0DC8" w:rsidRPr="001D1B14" w:rsidRDefault="009C0DC8" w:rsidP="008C2894">
            <w:pPr>
              <w:widowControl/>
              <w:jc w:val="center"/>
              <w:rPr>
                <w:rFonts w:ascii="宋体" w:hAnsi="宋体" w:cs="宋体"/>
                <w:kern w:val="0"/>
                <w:sz w:val="20"/>
                <w:szCs w:val="20"/>
              </w:rPr>
            </w:pPr>
            <w:r w:rsidRPr="001D1B14">
              <w:rPr>
                <w:rFonts w:ascii="宋体" w:hAnsi="宋体" w:cs="宋体" w:hint="eastAsia"/>
                <w:kern w:val="0"/>
                <w:sz w:val="20"/>
                <w:szCs w:val="20"/>
              </w:rPr>
              <w:t>-10</w:t>
            </w:r>
          </w:p>
        </w:tc>
        <w:tc>
          <w:tcPr>
            <w:tcW w:w="958" w:type="dxa"/>
            <w:vMerge w:val="restart"/>
            <w:shd w:val="clear" w:color="000000" w:fill="FFFFFF"/>
            <w:vAlign w:val="center"/>
            <w:hideMark/>
          </w:tcPr>
          <w:p w14:paraId="550C8DF6" w14:textId="77777777" w:rsidR="009C0DC8" w:rsidRPr="001D1B14" w:rsidRDefault="009C0DC8" w:rsidP="008C2894">
            <w:pPr>
              <w:widowControl/>
              <w:jc w:val="center"/>
              <w:rPr>
                <w:rFonts w:ascii="宋体" w:hAnsi="宋体" w:cs="宋体"/>
                <w:kern w:val="0"/>
                <w:sz w:val="20"/>
                <w:szCs w:val="20"/>
              </w:rPr>
            </w:pPr>
            <w:r w:rsidRPr="001D1B14">
              <w:rPr>
                <w:rFonts w:ascii="宋体" w:hAnsi="宋体" w:cs="宋体" w:hint="eastAsia"/>
                <w:kern w:val="0"/>
                <w:sz w:val="20"/>
                <w:szCs w:val="20"/>
              </w:rPr>
              <w:t>5000</w:t>
            </w:r>
          </w:p>
        </w:tc>
      </w:tr>
      <w:tr w:rsidR="00221322" w:rsidRPr="001D1B14" w14:paraId="46F66AE1" w14:textId="77777777" w:rsidTr="008F71C2">
        <w:trPr>
          <w:trHeight w:val="270"/>
        </w:trPr>
        <w:tc>
          <w:tcPr>
            <w:tcW w:w="539" w:type="dxa"/>
            <w:vMerge/>
            <w:vAlign w:val="center"/>
            <w:hideMark/>
          </w:tcPr>
          <w:p w14:paraId="1F38A547" w14:textId="77777777" w:rsidR="009C0DC8" w:rsidRPr="001D1B14" w:rsidRDefault="009C0DC8" w:rsidP="008C2894">
            <w:pPr>
              <w:widowControl/>
              <w:jc w:val="left"/>
              <w:rPr>
                <w:rFonts w:ascii="宋体" w:hAnsi="宋体" w:cs="宋体"/>
                <w:color w:val="000000"/>
                <w:kern w:val="0"/>
                <w:sz w:val="20"/>
                <w:szCs w:val="20"/>
              </w:rPr>
            </w:pPr>
          </w:p>
        </w:tc>
        <w:tc>
          <w:tcPr>
            <w:tcW w:w="1376" w:type="dxa"/>
            <w:vMerge/>
            <w:vAlign w:val="center"/>
            <w:hideMark/>
          </w:tcPr>
          <w:p w14:paraId="5B294AE4" w14:textId="77777777" w:rsidR="009C0DC8" w:rsidRPr="001D1B14" w:rsidRDefault="009C0DC8" w:rsidP="008C2894">
            <w:pPr>
              <w:widowControl/>
              <w:jc w:val="left"/>
              <w:rPr>
                <w:rFonts w:ascii="宋体" w:hAnsi="宋体" w:cs="宋体"/>
                <w:kern w:val="0"/>
                <w:sz w:val="20"/>
                <w:szCs w:val="20"/>
              </w:rPr>
            </w:pPr>
          </w:p>
        </w:tc>
        <w:tc>
          <w:tcPr>
            <w:tcW w:w="930" w:type="dxa"/>
            <w:vMerge/>
            <w:vAlign w:val="center"/>
            <w:hideMark/>
          </w:tcPr>
          <w:p w14:paraId="5A2AEC36" w14:textId="77777777" w:rsidR="009C0DC8" w:rsidRPr="001D1B14" w:rsidRDefault="009C0DC8" w:rsidP="008C2894">
            <w:pPr>
              <w:widowControl/>
              <w:jc w:val="left"/>
              <w:rPr>
                <w:rFonts w:ascii="宋体" w:hAnsi="宋体" w:cs="宋体"/>
                <w:kern w:val="0"/>
                <w:sz w:val="20"/>
                <w:szCs w:val="20"/>
              </w:rPr>
            </w:pPr>
          </w:p>
        </w:tc>
        <w:tc>
          <w:tcPr>
            <w:tcW w:w="819" w:type="dxa"/>
            <w:vMerge/>
            <w:vAlign w:val="center"/>
            <w:hideMark/>
          </w:tcPr>
          <w:p w14:paraId="3BB4B639" w14:textId="77777777" w:rsidR="009C0DC8" w:rsidRPr="001D1B14" w:rsidRDefault="009C0DC8" w:rsidP="008C2894">
            <w:pPr>
              <w:widowControl/>
              <w:jc w:val="left"/>
              <w:rPr>
                <w:rFonts w:ascii="宋体" w:hAnsi="宋体" w:cs="宋体"/>
                <w:kern w:val="0"/>
                <w:sz w:val="20"/>
                <w:szCs w:val="20"/>
              </w:rPr>
            </w:pPr>
          </w:p>
        </w:tc>
        <w:tc>
          <w:tcPr>
            <w:tcW w:w="906" w:type="dxa"/>
            <w:vMerge/>
            <w:vAlign w:val="center"/>
            <w:hideMark/>
          </w:tcPr>
          <w:p w14:paraId="1EBF840C" w14:textId="77777777" w:rsidR="009C0DC8" w:rsidRPr="001D1B14" w:rsidRDefault="009C0DC8" w:rsidP="008C2894">
            <w:pPr>
              <w:widowControl/>
              <w:jc w:val="left"/>
              <w:rPr>
                <w:rFonts w:ascii="宋体" w:hAnsi="宋体" w:cs="宋体"/>
                <w:kern w:val="0"/>
                <w:sz w:val="20"/>
                <w:szCs w:val="20"/>
              </w:rPr>
            </w:pPr>
          </w:p>
        </w:tc>
        <w:tc>
          <w:tcPr>
            <w:tcW w:w="2851" w:type="dxa"/>
            <w:shd w:val="clear" w:color="000000" w:fill="FFFFFF"/>
            <w:vAlign w:val="center"/>
            <w:hideMark/>
          </w:tcPr>
          <w:p w14:paraId="343983F2" w14:textId="77777777" w:rsidR="009C0DC8" w:rsidRPr="001D1B14" w:rsidRDefault="009C0DC8" w:rsidP="008C2894">
            <w:pPr>
              <w:widowControl/>
              <w:jc w:val="left"/>
              <w:rPr>
                <w:rFonts w:ascii="宋体" w:hAnsi="宋体" w:cs="宋体"/>
                <w:kern w:val="0"/>
                <w:sz w:val="20"/>
                <w:szCs w:val="20"/>
              </w:rPr>
            </w:pPr>
            <w:r w:rsidRPr="001D1B14">
              <w:rPr>
                <w:rFonts w:ascii="宋体" w:hAnsi="宋体" w:cs="宋体" w:hint="eastAsia"/>
                <w:kern w:val="0"/>
                <w:sz w:val="20"/>
                <w:szCs w:val="20"/>
              </w:rPr>
              <w:t>020-82290581（F)</w:t>
            </w:r>
          </w:p>
        </w:tc>
        <w:tc>
          <w:tcPr>
            <w:tcW w:w="2432" w:type="dxa"/>
            <w:vMerge/>
            <w:vAlign w:val="center"/>
            <w:hideMark/>
          </w:tcPr>
          <w:p w14:paraId="1D87AE9D" w14:textId="77777777" w:rsidR="009C0DC8" w:rsidRPr="001D1B14" w:rsidRDefault="009C0DC8" w:rsidP="008C2894">
            <w:pPr>
              <w:widowControl/>
              <w:jc w:val="left"/>
              <w:rPr>
                <w:rFonts w:ascii="宋体" w:hAnsi="宋体" w:cs="宋体"/>
                <w:kern w:val="0"/>
                <w:sz w:val="20"/>
                <w:szCs w:val="20"/>
              </w:rPr>
            </w:pPr>
          </w:p>
        </w:tc>
        <w:tc>
          <w:tcPr>
            <w:tcW w:w="1417" w:type="dxa"/>
            <w:vMerge/>
            <w:vAlign w:val="center"/>
            <w:hideMark/>
          </w:tcPr>
          <w:p w14:paraId="79426C63" w14:textId="77777777" w:rsidR="009C0DC8" w:rsidRPr="001D1B14" w:rsidRDefault="009C0DC8" w:rsidP="008C2894">
            <w:pPr>
              <w:widowControl/>
              <w:jc w:val="left"/>
              <w:rPr>
                <w:rFonts w:ascii="宋体" w:hAnsi="宋体" w:cs="宋体"/>
                <w:kern w:val="0"/>
                <w:sz w:val="20"/>
                <w:szCs w:val="20"/>
              </w:rPr>
            </w:pPr>
          </w:p>
        </w:tc>
        <w:tc>
          <w:tcPr>
            <w:tcW w:w="950" w:type="dxa"/>
            <w:vMerge/>
            <w:vAlign w:val="center"/>
            <w:hideMark/>
          </w:tcPr>
          <w:p w14:paraId="04450A61" w14:textId="77777777" w:rsidR="009C0DC8" w:rsidRPr="001D1B14" w:rsidRDefault="009C0DC8" w:rsidP="008C2894">
            <w:pPr>
              <w:widowControl/>
              <w:jc w:val="left"/>
              <w:rPr>
                <w:rFonts w:ascii="宋体" w:hAnsi="宋体" w:cs="宋体"/>
                <w:kern w:val="0"/>
                <w:sz w:val="20"/>
                <w:szCs w:val="20"/>
              </w:rPr>
            </w:pPr>
          </w:p>
        </w:tc>
        <w:tc>
          <w:tcPr>
            <w:tcW w:w="958" w:type="dxa"/>
            <w:vMerge/>
            <w:vAlign w:val="center"/>
            <w:hideMark/>
          </w:tcPr>
          <w:p w14:paraId="67ABDAD1" w14:textId="77777777" w:rsidR="009C0DC8" w:rsidRPr="001D1B14" w:rsidRDefault="009C0DC8" w:rsidP="008C2894">
            <w:pPr>
              <w:widowControl/>
              <w:jc w:val="left"/>
              <w:rPr>
                <w:rFonts w:ascii="宋体" w:hAnsi="宋体" w:cs="宋体"/>
                <w:kern w:val="0"/>
                <w:sz w:val="20"/>
                <w:szCs w:val="20"/>
              </w:rPr>
            </w:pPr>
          </w:p>
        </w:tc>
      </w:tr>
      <w:tr w:rsidR="00221322" w:rsidRPr="001D1B14" w14:paraId="6D5C121E" w14:textId="77777777" w:rsidTr="008F71C2">
        <w:trPr>
          <w:trHeight w:val="270"/>
        </w:trPr>
        <w:tc>
          <w:tcPr>
            <w:tcW w:w="539" w:type="dxa"/>
            <w:vMerge/>
            <w:vAlign w:val="center"/>
            <w:hideMark/>
          </w:tcPr>
          <w:p w14:paraId="766F033D" w14:textId="77777777" w:rsidR="009C0DC8" w:rsidRPr="001D1B14" w:rsidRDefault="009C0DC8" w:rsidP="008C2894">
            <w:pPr>
              <w:widowControl/>
              <w:jc w:val="left"/>
              <w:rPr>
                <w:rFonts w:ascii="宋体" w:hAnsi="宋体" w:cs="宋体"/>
                <w:color w:val="000000"/>
                <w:kern w:val="0"/>
                <w:sz w:val="20"/>
                <w:szCs w:val="20"/>
              </w:rPr>
            </w:pPr>
          </w:p>
        </w:tc>
        <w:tc>
          <w:tcPr>
            <w:tcW w:w="1376" w:type="dxa"/>
            <w:vMerge/>
            <w:vAlign w:val="center"/>
            <w:hideMark/>
          </w:tcPr>
          <w:p w14:paraId="1BDC42A2" w14:textId="77777777" w:rsidR="009C0DC8" w:rsidRPr="001D1B14" w:rsidRDefault="009C0DC8" w:rsidP="008C2894">
            <w:pPr>
              <w:widowControl/>
              <w:jc w:val="left"/>
              <w:rPr>
                <w:rFonts w:ascii="宋体" w:hAnsi="宋体" w:cs="宋体"/>
                <w:kern w:val="0"/>
                <w:sz w:val="20"/>
                <w:szCs w:val="20"/>
              </w:rPr>
            </w:pPr>
          </w:p>
        </w:tc>
        <w:tc>
          <w:tcPr>
            <w:tcW w:w="930" w:type="dxa"/>
            <w:vMerge/>
            <w:vAlign w:val="center"/>
            <w:hideMark/>
          </w:tcPr>
          <w:p w14:paraId="6BF503E9" w14:textId="77777777" w:rsidR="009C0DC8" w:rsidRPr="001D1B14" w:rsidRDefault="009C0DC8" w:rsidP="008C2894">
            <w:pPr>
              <w:widowControl/>
              <w:jc w:val="left"/>
              <w:rPr>
                <w:rFonts w:ascii="宋体" w:hAnsi="宋体" w:cs="宋体"/>
                <w:kern w:val="0"/>
                <w:sz w:val="20"/>
                <w:szCs w:val="20"/>
              </w:rPr>
            </w:pPr>
          </w:p>
        </w:tc>
        <w:tc>
          <w:tcPr>
            <w:tcW w:w="819" w:type="dxa"/>
            <w:vMerge/>
            <w:vAlign w:val="center"/>
            <w:hideMark/>
          </w:tcPr>
          <w:p w14:paraId="31A3F14A" w14:textId="77777777" w:rsidR="009C0DC8" w:rsidRPr="001D1B14" w:rsidRDefault="009C0DC8" w:rsidP="008C2894">
            <w:pPr>
              <w:widowControl/>
              <w:jc w:val="left"/>
              <w:rPr>
                <w:rFonts w:ascii="宋体" w:hAnsi="宋体" w:cs="宋体"/>
                <w:kern w:val="0"/>
                <w:sz w:val="20"/>
                <w:szCs w:val="20"/>
              </w:rPr>
            </w:pPr>
          </w:p>
        </w:tc>
        <w:tc>
          <w:tcPr>
            <w:tcW w:w="906" w:type="dxa"/>
            <w:vMerge/>
            <w:vAlign w:val="center"/>
            <w:hideMark/>
          </w:tcPr>
          <w:p w14:paraId="796C703B" w14:textId="77777777" w:rsidR="009C0DC8" w:rsidRPr="001D1B14" w:rsidRDefault="009C0DC8" w:rsidP="008C2894">
            <w:pPr>
              <w:widowControl/>
              <w:jc w:val="left"/>
              <w:rPr>
                <w:rFonts w:ascii="宋体" w:hAnsi="宋体" w:cs="宋体"/>
                <w:kern w:val="0"/>
                <w:sz w:val="20"/>
                <w:szCs w:val="20"/>
              </w:rPr>
            </w:pPr>
          </w:p>
        </w:tc>
        <w:tc>
          <w:tcPr>
            <w:tcW w:w="2851" w:type="dxa"/>
            <w:shd w:val="clear" w:color="000000" w:fill="FFFFFF"/>
            <w:vAlign w:val="center"/>
            <w:hideMark/>
          </w:tcPr>
          <w:p w14:paraId="501A8B28" w14:textId="77777777" w:rsidR="009C0DC8" w:rsidRPr="001D1B14" w:rsidRDefault="009C0DC8" w:rsidP="008C2894">
            <w:pPr>
              <w:widowControl/>
              <w:jc w:val="left"/>
              <w:rPr>
                <w:rFonts w:ascii="宋体" w:hAnsi="宋体" w:cs="宋体"/>
                <w:kern w:val="0"/>
                <w:sz w:val="20"/>
                <w:szCs w:val="20"/>
              </w:rPr>
            </w:pPr>
            <w:r w:rsidRPr="001D1B14">
              <w:rPr>
                <w:rFonts w:ascii="宋体" w:hAnsi="宋体" w:cs="宋体" w:hint="eastAsia"/>
                <w:kern w:val="0"/>
                <w:sz w:val="20"/>
                <w:szCs w:val="20"/>
              </w:rPr>
              <w:t>13826216834</w:t>
            </w:r>
          </w:p>
        </w:tc>
        <w:tc>
          <w:tcPr>
            <w:tcW w:w="2432" w:type="dxa"/>
            <w:vMerge/>
            <w:vAlign w:val="center"/>
            <w:hideMark/>
          </w:tcPr>
          <w:p w14:paraId="255963F6" w14:textId="77777777" w:rsidR="009C0DC8" w:rsidRPr="001D1B14" w:rsidRDefault="009C0DC8" w:rsidP="008C2894">
            <w:pPr>
              <w:widowControl/>
              <w:jc w:val="left"/>
              <w:rPr>
                <w:rFonts w:ascii="宋体" w:hAnsi="宋体" w:cs="宋体"/>
                <w:kern w:val="0"/>
                <w:sz w:val="20"/>
                <w:szCs w:val="20"/>
              </w:rPr>
            </w:pPr>
          </w:p>
        </w:tc>
        <w:tc>
          <w:tcPr>
            <w:tcW w:w="1417" w:type="dxa"/>
            <w:vMerge/>
            <w:vAlign w:val="center"/>
            <w:hideMark/>
          </w:tcPr>
          <w:p w14:paraId="715C9374" w14:textId="77777777" w:rsidR="009C0DC8" w:rsidRPr="001D1B14" w:rsidRDefault="009C0DC8" w:rsidP="008C2894">
            <w:pPr>
              <w:widowControl/>
              <w:jc w:val="left"/>
              <w:rPr>
                <w:rFonts w:ascii="宋体" w:hAnsi="宋体" w:cs="宋体"/>
                <w:kern w:val="0"/>
                <w:sz w:val="20"/>
                <w:szCs w:val="20"/>
              </w:rPr>
            </w:pPr>
          </w:p>
        </w:tc>
        <w:tc>
          <w:tcPr>
            <w:tcW w:w="950" w:type="dxa"/>
            <w:vMerge/>
            <w:vAlign w:val="center"/>
            <w:hideMark/>
          </w:tcPr>
          <w:p w14:paraId="0791C719" w14:textId="77777777" w:rsidR="009C0DC8" w:rsidRPr="001D1B14" w:rsidRDefault="009C0DC8" w:rsidP="008C2894">
            <w:pPr>
              <w:widowControl/>
              <w:jc w:val="left"/>
              <w:rPr>
                <w:rFonts w:ascii="宋体" w:hAnsi="宋体" w:cs="宋体"/>
                <w:kern w:val="0"/>
                <w:sz w:val="20"/>
                <w:szCs w:val="20"/>
              </w:rPr>
            </w:pPr>
          </w:p>
        </w:tc>
        <w:tc>
          <w:tcPr>
            <w:tcW w:w="958" w:type="dxa"/>
            <w:vMerge/>
            <w:vAlign w:val="center"/>
            <w:hideMark/>
          </w:tcPr>
          <w:p w14:paraId="7E8FCA98" w14:textId="77777777" w:rsidR="009C0DC8" w:rsidRPr="001D1B14" w:rsidRDefault="009C0DC8" w:rsidP="008C2894">
            <w:pPr>
              <w:widowControl/>
              <w:jc w:val="left"/>
              <w:rPr>
                <w:rFonts w:ascii="宋体" w:hAnsi="宋体" w:cs="宋体"/>
                <w:kern w:val="0"/>
                <w:sz w:val="20"/>
                <w:szCs w:val="20"/>
              </w:rPr>
            </w:pPr>
          </w:p>
        </w:tc>
      </w:tr>
      <w:tr w:rsidR="00672087" w:rsidRPr="001D1B14" w14:paraId="5C73DF5E" w14:textId="77777777" w:rsidTr="008F71C2">
        <w:trPr>
          <w:trHeight w:val="270"/>
        </w:trPr>
        <w:tc>
          <w:tcPr>
            <w:tcW w:w="539" w:type="dxa"/>
            <w:vMerge w:val="restart"/>
            <w:shd w:val="clear" w:color="auto" w:fill="auto"/>
            <w:vAlign w:val="center"/>
            <w:hideMark/>
          </w:tcPr>
          <w:p w14:paraId="002FEE21" w14:textId="77777777" w:rsidR="009C0DC8" w:rsidRPr="001D1B14" w:rsidRDefault="009C0DC8" w:rsidP="008C2894">
            <w:pPr>
              <w:widowControl/>
              <w:jc w:val="center"/>
              <w:rPr>
                <w:rFonts w:ascii="宋体" w:hAnsi="宋体" w:cs="宋体"/>
                <w:color w:val="000000"/>
                <w:kern w:val="0"/>
                <w:sz w:val="20"/>
                <w:szCs w:val="20"/>
              </w:rPr>
            </w:pPr>
            <w:r w:rsidRPr="001D1B14">
              <w:rPr>
                <w:rFonts w:ascii="宋体" w:hAnsi="宋体" w:cs="宋体" w:hint="eastAsia"/>
                <w:color w:val="000000"/>
                <w:kern w:val="0"/>
                <w:sz w:val="20"/>
                <w:szCs w:val="20"/>
              </w:rPr>
              <w:t>9</w:t>
            </w:r>
          </w:p>
        </w:tc>
        <w:tc>
          <w:tcPr>
            <w:tcW w:w="1376" w:type="dxa"/>
            <w:vMerge w:val="restart"/>
            <w:shd w:val="clear" w:color="000000" w:fill="FFFFFF"/>
            <w:vAlign w:val="center"/>
            <w:hideMark/>
          </w:tcPr>
          <w:p w14:paraId="49CF2AC0" w14:textId="77777777" w:rsidR="009C0DC8" w:rsidRPr="001D1B14" w:rsidRDefault="009C0DC8" w:rsidP="008C2894">
            <w:pPr>
              <w:widowControl/>
              <w:jc w:val="left"/>
              <w:rPr>
                <w:rFonts w:ascii="宋体" w:hAnsi="宋体" w:cs="宋体"/>
                <w:kern w:val="0"/>
                <w:sz w:val="20"/>
                <w:szCs w:val="20"/>
              </w:rPr>
            </w:pPr>
            <w:r w:rsidRPr="001D1B14">
              <w:rPr>
                <w:rFonts w:ascii="宋体" w:hAnsi="宋体" w:cs="宋体" w:hint="eastAsia"/>
                <w:kern w:val="0"/>
                <w:sz w:val="20"/>
                <w:szCs w:val="20"/>
              </w:rPr>
              <w:t>浙江尖峰国际贸易有限公司</w:t>
            </w:r>
          </w:p>
        </w:tc>
        <w:tc>
          <w:tcPr>
            <w:tcW w:w="930" w:type="dxa"/>
            <w:vMerge w:val="restart"/>
            <w:shd w:val="clear" w:color="000000" w:fill="FFFFFF"/>
            <w:vAlign w:val="center"/>
            <w:hideMark/>
          </w:tcPr>
          <w:p w14:paraId="2BA7DB86" w14:textId="77777777" w:rsidR="009C0DC8" w:rsidRPr="001D1B14" w:rsidRDefault="009C0DC8" w:rsidP="008C2894">
            <w:pPr>
              <w:widowControl/>
              <w:jc w:val="left"/>
              <w:rPr>
                <w:rFonts w:ascii="宋体" w:hAnsi="宋体" w:cs="宋体"/>
                <w:kern w:val="0"/>
                <w:sz w:val="20"/>
                <w:szCs w:val="20"/>
              </w:rPr>
            </w:pPr>
            <w:r w:rsidRPr="001D1B14">
              <w:rPr>
                <w:rFonts w:ascii="宋体" w:hAnsi="宋体" w:cs="宋体" w:hint="eastAsia"/>
                <w:kern w:val="0"/>
                <w:sz w:val="20"/>
                <w:szCs w:val="20"/>
              </w:rPr>
              <w:t>浙江省金华市金东经济开发区</w:t>
            </w:r>
            <w:r w:rsidRPr="001D1B14">
              <w:rPr>
                <w:rFonts w:ascii="宋体" w:hAnsi="宋体" w:cs="宋体" w:hint="eastAsia"/>
                <w:kern w:val="0"/>
                <w:szCs w:val="21"/>
              </w:rPr>
              <w:t>B区</w:t>
            </w:r>
          </w:p>
        </w:tc>
        <w:tc>
          <w:tcPr>
            <w:tcW w:w="819" w:type="dxa"/>
            <w:vMerge w:val="restart"/>
            <w:shd w:val="clear" w:color="000000" w:fill="FFFFFF"/>
            <w:vAlign w:val="center"/>
            <w:hideMark/>
          </w:tcPr>
          <w:p w14:paraId="619D6863" w14:textId="77777777" w:rsidR="009C0DC8" w:rsidRPr="001D1B14" w:rsidRDefault="009C0DC8" w:rsidP="008C2894">
            <w:pPr>
              <w:widowControl/>
              <w:jc w:val="center"/>
              <w:rPr>
                <w:rFonts w:ascii="宋体" w:hAnsi="宋体" w:cs="宋体"/>
                <w:kern w:val="0"/>
                <w:sz w:val="20"/>
                <w:szCs w:val="20"/>
              </w:rPr>
            </w:pPr>
            <w:r w:rsidRPr="001D1B14">
              <w:rPr>
                <w:rFonts w:ascii="宋体" w:hAnsi="宋体" w:cs="宋体" w:hint="eastAsia"/>
                <w:kern w:val="0"/>
                <w:sz w:val="20"/>
                <w:szCs w:val="20"/>
              </w:rPr>
              <w:t>321000</w:t>
            </w:r>
          </w:p>
        </w:tc>
        <w:tc>
          <w:tcPr>
            <w:tcW w:w="906" w:type="dxa"/>
            <w:vMerge w:val="restart"/>
            <w:shd w:val="clear" w:color="000000" w:fill="FFFFFF"/>
            <w:vAlign w:val="center"/>
            <w:hideMark/>
          </w:tcPr>
          <w:p w14:paraId="6EBA8D75" w14:textId="77777777" w:rsidR="009C0DC8" w:rsidRPr="001D1B14" w:rsidRDefault="009C0DC8" w:rsidP="008C2894">
            <w:pPr>
              <w:widowControl/>
              <w:jc w:val="center"/>
              <w:rPr>
                <w:rFonts w:ascii="宋体" w:hAnsi="宋体" w:cs="宋体"/>
                <w:kern w:val="0"/>
                <w:sz w:val="20"/>
                <w:szCs w:val="20"/>
              </w:rPr>
            </w:pPr>
            <w:r w:rsidRPr="001D1B14">
              <w:rPr>
                <w:rFonts w:ascii="宋体" w:hAnsi="宋体" w:cs="宋体" w:hint="eastAsia"/>
                <w:kern w:val="0"/>
                <w:sz w:val="20"/>
                <w:szCs w:val="20"/>
              </w:rPr>
              <w:t>汤正仁</w:t>
            </w:r>
          </w:p>
        </w:tc>
        <w:tc>
          <w:tcPr>
            <w:tcW w:w="2851" w:type="dxa"/>
            <w:shd w:val="clear" w:color="000000" w:fill="FFFFFF"/>
            <w:vAlign w:val="center"/>
            <w:hideMark/>
          </w:tcPr>
          <w:p w14:paraId="05D1A623" w14:textId="77777777" w:rsidR="009C0DC8" w:rsidRPr="001D1B14" w:rsidRDefault="009C0DC8" w:rsidP="008C2894">
            <w:pPr>
              <w:widowControl/>
              <w:jc w:val="left"/>
              <w:rPr>
                <w:rFonts w:ascii="宋体" w:hAnsi="宋体" w:cs="宋体"/>
                <w:kern w:val="0"/>
                <w:sz w:val="20"/>
                <w:szCs w:val="20"/>
              </w:rPr>
            </w:pPr>
            <w:r w:rsidRPr="001D1B14">
              <w:rPr>
                <w:rFonts w:ascii="宋体" w:hAnsi="宋体" w:cs="宋体" w:hint="eastAsia"/>
                <w:kern w:val="0"/>
                <w:sz w:val="20"/>
                <w:szCs w:val="20"/>
              </w:rPr>
              <w:t>0579-82382768</w:t>
            </w:r>
          </w:p>
        </w:tc>
        <w:tc>
          <w:tcPr>
            <w:tcW w:w="2432" w:type="dxa"/>
            <w:vMerge w:val="restart"/>
            <w:shd w:val="clear" w:color="000000" w:fill="FFFFFF"/>
            <w:vAlign w:val="center"/>
            <w:hideMark/>
          </w:tcPr>
          <w:p w14:paraId="56DF3E17" w14:textId="77777777" w:rsidR="009C0DC8" w:rsidRPr="001D1B14" w:rsidRDefault="009C0DC8" w:rsidP="008C2894">
            <w:pPr>
              <w:widowControl/>
              <w:jc w:val="center"/>
              <w:rPr>
                <w:rFonts w:ascii="宋体" w:hAnsi="宋体" w:cs="宋体"/>
                <w:kern w:val="0"/>
                <w:sz w:val="20"/>
                <w:szCs w:val="20"/>
              </w:rPr>
            </w:pPr>
            <w:r w:rsidRPr="001D1B14">
              <w:rPr>
                <w:rFonts w:ascii="宋体" w:hAnsi="宋体" w:cs="宋体" w:hint="eastAsia"/>
                <w:kern w:val="0"/>
                <w:sz w:val="20"/>
                <w:szCs w:val="20"/>
              </w:rPr>
              <w:t>尖峰国贸库区</w:t>
            </w:r>
          </w:p>
        </w:tc>
        <w:tc>
          <w:tcPr>
            <w:tcW w:w="1417" w:type="dxa"/>
            <w:vMerge w:val="restart"/>
            <w:shd w:val="clear" w:color="000000" w:fill="FFFFFF"/>
            <w:vAlign w:val="center"/>
            <w:hideMark/>
          </w:tcPr>
          <w:p w14:paraId="4D5DED18" w14:textId="77777777" w:rsidR="009C0DC8" w:rsidRPr="001D1B14" w:rsidRDefault="009C0DC8" w:rsidP="008C2894">
            <w:pPr>
              <w:widowControl/>
              <w:jc w:val="center"/>
              <w:rPr>
                <w:rFonts w:ascii="宋体" w:hAnsi="宋体" w:cs="宋体"/>
                <w:kern w:val="0"/>
                <w:sz w:val="20"/>
                <w:szCs w:val="20"/>
              </w:rPr>
            </w:pPr>
            <w:r w:rsidRPr="001D1B14">
              <w:rPr>
                <w:rFonts w:ascii="宋体" w:hAnsi="宋体" w:cs="宋体" w:hint="eastAsia"/>
                <w:kern w:val="0"/>
                <w:sz w:val="20"/>
                <w:szCs w:val="20"/>
              </w:rPr>
              <w:t>基准库</w:t>
            </w:r>
          </w:p>
        </w:tc>
        <w:tc>
          <w:tcPr>
            <w:tcW w:w="950" w:type="dxa"/>
            <w:vMerge w:val="restart"/>
            <w:shd w:val="clear" w:color="000000" w:fill="FFFFFF"/>
            <w:vAlign w:val="center"/>
            <w:hideMark/>
          </w:tcPr>
          <w:p w14:paraId="275D8B69" w14:textId="77777777" w:rsidR="009C0DC8" w:rsidRPr="001D1B14" w:rsidRDefault="009C0DC8" w:rsidP="008C2894">
            <w:pPr>
              <w:widowControl/>
              <w:jc w:val="center"/>
              <w:rPr>
                <w:rFonts w:ascii="宋体" w:hAnsi="宋体" w:cs="宋体"/>
                <w:kern w:val="0"/>
                <w:sz w:val="20"/>
                <w:szCs w:val="20"/>
              </w:rPr>
            </w:pPr>
            <w:r w:rsidRPr="001D1B14">
              <w:rPr>
                <w:rFonts w:ascii="宋体" w:hAnsi="宋体" w:cs="宋体" w:hint="eastAsia"/>
                <w:kern w:val="0"/>
                <w:sz w:val="20"/>
                <w:szCs w:val="20"/>
              </w:rPr>
              <w:t>0</w:t>
            </w:r>
          </w:p>
        </w:tc>
        <w:tc>
          <w:tcPr>
            <w:tcW w:w="958" w:type="dxa"/>
            <w:vMerge w:val="restart"/>
            <w:shd w:val="clear" w:color="000000" w:fill="FFFFFF"/>
            <w:vAlign w:val="center"/>
            <w:hideMark/>
          </w:tcPr>
          <w:p w14:paraId="4AB9FEE1" w14:textId="77777777" w:rsidR="009C0DC8" w:rsidRPr="001D1B14" w:rsidRDefault="009C0DC8" w:rsidP="008C2894">
            <w:pPr>
              <w:widowControl/>
              <w:jc w:val="center"/>
              <w:rPr>
                <w:rFonts w:ascii="宋体" w:hAnsi="宋体" w:cs="宋体"/>
                <w:kern w:val="0"/>
                <w:sz w:val="20"/>
                <w:szCs w:val="20"/>
              </w:rPr>
            </w:pPr>
            <w:r w:rsidRPr="001D1B14">
              <w:rPr>
                <w:rFonts w:ascii="宋体" w:hAnsi="宋体" w:cs="宋体" w:hint="eastAsia"/>
                <w:kern w:val="0"/>
                <w:sz w:val="20"/>
                <w:szCs w:val="20"/>
              </w:rPr>
              <w:t>5000</w:t>
            </w:r>
          </w:p>
        </w:tc>
      </w:tr>
      <w:tr w:rsidR="00221322" w:rsidRPr="001D1B14" w14:paraId="4EAAC0BD" w14:textId="77777777" w:rsidTr="008F71C2">
        <w:trPr>
          <w:trHeight w:val="270"/>
        </w:trPr>
        <w:tc>
          <w:tcPr>
            <w:tcW w:w="539" w:type="dxa"/>
            <w:vMerge/>
            <w:vAlign w:val="center"/>
            <w:hideMark/>
          </w:tcPr>
          <w:p w14:paraId="644D0CFC" w14:textId="77777777" w:rsidR="009C0DC8" w:rsidRPr="001D1B14" w:rsidRDefault="009C0DC8" w:rsidP="008C2894">
            <w:pPr>
              <w:widowControl/>
              <w:jc w:val="left"/>
              <w:rPr>
                <w:rFonts w:ascii="宋体" w:hAnsi="宋体" w:cs="宋体"/>
                <w:color w:val="000000"/>
                <w:kern w:val="0"/>
                <w:sz w:val="20"/>
                <w:szCs w:val="20"/>
              </w:rPr>
            </w:pPr>
          </w:p>
        </w:tc>
        <w:tc>
          <w:tcPr>
            <w:tcW w:w="1376" w:type="dxa"/>
            <w:vMerge/>
            <w:vAlign w:val="center"/>
            <w:hideMark/>
          </w:tcPr>
          <w:p w14:paraId="7AF818B4" w14:textId="77777777" w:rsidR="009C0DC8" w:rsidRPr="001D1B14" w:rsidRDefault="009C0DC8" w:rsidP="008C2894">
            <w:pPr>
              <w:widowControl/>
              <w:jc w:val="left"/>
              <w:rPr>
                <w:rFonts w:ascii="宋体" w:hAnsi="宋体" w:cs="宋体"/>
                <w:kern w:val="0"/>
                <w:sz w:val="20"/>
                <w:szCs w:val="20"/>
              </w:rPr>
            </w:pPr>
          </w:p>
        </w:tc>
        <w:tc>
          <w:tcPr>
            <w:tcW w:w="930" w:type="dxa"/>
            <w:vMerge/>
            <w:vAlign w:val="center"/>
            <w:hideMark/>
          </w:tcPr>
          <w:p w14:paraId="1AD8A695" w14:textId="77777777" w:rsidR="009C0DC8" w:rsidRPr="001D1B14" w:rsidRDefault="009C0DC8" w:rsidP="008C2894">
            <w:pPr>
              <w:widowControl/>
              <w:jc w:val="left"/>
              <w:rPr>
                <w:rFonts w:ascii="宋体" w:hAnsi="宋体" w:cs="宋体"/>
                <w:kern w:val="0"/>
                <w:sz w:val="20"/>
                <w:szCs w:val="20"/>
              </w:rPr>
            </w:pPr>
          </w:p>
        </w:tc>
        <w:tc>
          <w:tcPr>
            <w:tcW w:w="819" w:type="dxa"/>
            <w:vMerge/>
            <w:vAlign w:val="center"/>
            <w:hideMark/>
          </w:tcPr>
          <w:p w14:paraId="047B58E8" w14:textId="77777777" w:rsidR="009C0DC8" w:rsidRPr="001D1B14" w:rsidRDefault="009C0DC8" w:rsidP="008C2894">
            <w:pPr>
              <w:widowControl/>
              <w:jc w:val="left"/>
              <w:rPr>
                <w:rFonts w:ascii="宋体" w:hAnsi="宋体" w:cs="宋体"/>
                <w:kern w:val="0"/>
                <w:sz w:val="20"/>
                <w:szCs w:val="20"/>
              </w:rPr>
            </w:pPr>
          </w:p>
        </w:tc>
        <w:tc>
          <w:tcPr>
            <w:tcW w:w="906" w:type="dxa"/>
            <w:vMerge/>
            <w:vAlign w:val="center"/>
            <w:hideMark/>
          </w:tcPr>
          <w:p w14:paraId="0B0E674B" w14:textId="77777777" w:rsidR="009C0DC8" w:rsidRPr="001D1B14" w:rsidRDefault="009C0DC8" w:rsidP="008C2894">
            <w:pPr>
              <w:widowControl/>
              <w:jc w:val="left"/>
              <w:rPr>
                <w:rFonts w:ascii="宋体" w:hAnsi="宋体" w:cs="宋体"/>
                <w:kern w:val="0"/>
                <w:sz w:val="20"/>
                <w:szCs w:val="20"/>
              </w:rPr>
            </w:pPr>
          </w:p>
        </w:tc>
        <w:tc>
          <w:tcPr>
            <w:tcW w:w="2851" w:type="dxa"/>
            <w:shd w:val="clear" w:color="000000" w:fill="FFFFFF"/>
            <w:vAlign w:val="center"/>
            <w:hideMark/>
          </w:tcPr>
          <w:p w14:paraId="429D65C3" w14:textId="77777777" w:rsidR="009C0DC8" w:rsidRPr="001D1B14" w:rsidRDefault="009C0DC8" w:rsidP="008C2894">
            <w:pPr>
              <w:widowControl/>
              <w:jc w:val="left"/>
              <w:rPr>
                <w:rFonts w:ascii="宋体" w:hAnsi="宋体" w:cs="宋体"/>
                <w:kern w:val="0"/>
                <w:sz w:val="20"/>
                <w:szCs w:val="20"/>
              </w:rPr>
            </w:pPr>
            <w:r w:rsidRPr="001D1B14">
              <w:rPr>
                <w:rFonts w:ascii="宋体" w:hAnsi="宋体" w:cs="宋体" w:hint="eastAsia"/>
                <w:kern w:val="0"/>
                <w:sz w:val="20"/>
                <w:szCs w:val="20"/>
              </w:rPr>
              <w:t>0579-82398390</w:t>
            </w:r>
            <w:r w:rsidRPr="001D1B14">
              <w:rPr>
                <w:rFonts w:ascii="宋体" w:hAnsi="宋体" w:cs="宋体" w:hint="eastAsia"/>
                <w:kern w:val="0"/>
                <w:szCs w:val="21"/>
              </w:rPr>
              <w:t>（F）</w:t>
            </w:r>
          </w:p>
        </w:tc>
        <w:tc>
          <w:tcPr>
            <w:tcW w:w="2432" w:type="dxa"/>
            <w:vMerge/>
            <w:vAlign w:val="center"/>
            <w:hideMark/>
          </w:tcPr>
          <w:p w14:paraId="2B55C88D" w14:textId="77777777" w:rsidR="009C0DC8" w:rsidRPr="001D1B14" w:rsidRDefault="009C0DC8" w:rsidP="008C2894">
            <w:pPr>
              <w:widowControl/>
              <w:jc w:val="left"/>
              <w:rPr>
                <w:rFonts w:ascii="宋体" w:hAnsi="宋体" w:cs="宋体"/>
                <w:kern w:val="0"/>
                <w:sz w:val="20"/>
                <w:szCs w:val="20"/>
              </w:rPr>
            </w:pPr>
          </w:p>
        </w:tc>
        <w:tc>
          <w:tcPr>
            <w:tcW w:w="1417" w:type="dxa"/>
            <w:vMerge/>
            <w:vAlign w:val="center"/>
            <w:hideMark/>
          </w:tcPr>
          <w:p w14:paraId="14FB937B" w14:textId="77777777" w:rsidR="009C0DC8" w:rsidRPr="001D1B14" w:rsidRDefault="009C0DC8" w:rsidP="008C2894">
            <w:pPr>
              <w:widowControl/>
              <w:jc w:val="left"/>
              <w:rPr>
                <w:rFonts w:ascii="宋体" w:hAnsi="宋体" w:cs="宋体"/>
                <w:kern w:val="0"/>
                <w:sz w:val="20"/>
                <w:szCs w:val="20"/>
              </w:rPr>
            </w:pPr>
          </w:p>
        </w:tc>
        <w:tc>
          <w:tcPr>
            <w:tcW w:w="950" w:type="dxa"/>
            <w:vMerge/>
            <w:vAlign w:val="center"/>
            <w:hideMark/>
          </w:tcPr>
          <w:p w14:paraId="12558963" w14:textId="77777777" w:rsidR="009C0DC8" w:rsidRPr="001D1B14" w:rsidRDefault="009C0DC8" w:rsidP="008C2894">
            <w:pPr>
              <w:widowControl/>
              <w:jc w:val="left"/>
              <w:rPr>
                <w:rFonts w:ascii="宋体" w:hAnsi="宋体" w:cs="宋体"/>
                <w:kern w:val="0"/>
                <w:sz w:val="20"/>
                <w:szCs w:val="20"/>
              </w:rPr>
            </w:pPr>
          </w:p>
        </w:tc>
        <w:tc>
          <w:tcPr>
            <w:tcW w:w="958" w:type="dxa"/>
            <w:vMerge/>
            <w:vAlign w:val="center"/>
            <w:hideMark/>
          </w:tcPr>
          <w:p w14:paraId="76845B2D" w14:textId="77777777" w:rsidR="009C0DC8" w:rsidRPr="001D1B14" w:rsidRDefault="009C0DC8" w:rsidP="008C2894">
            <w:pPr>
              <w:widowControl/>
              <w:jc w:val="left"/>
              <w:rPr>
                <w:rFonts w:ascii="宋体" w:hAnsi="宋体" w:cs="宋体"/>
                <w:kern w:val="0"/>
                <w:sz w:val="20"/>
                <w:szCs w:val="20"/>
              </w:rPr>
            </w:pPr>
          </w:p>
        </w:tc>
      </w:tr>
      <w:tr w:rsidR="00221322" w:rsidRPr="001D1B14" w14:paraId="709D1EA0" w14:textId="77777777" w:rsidTr="008F71C2">
        <w:trPr>
          <w:trHeight w:val="270"/>
        </w:trPr>
        <w:tc>
          <w:tcPr>
            <w:tcW w:w="539" w:type="dxa"/>
            <w:vMerge/>
            <w:vAlign w:val="center"/>
            <w:hideMark/>
          </w:tcPr>
          <w:p w14:paraId="07B0E203" w14:textId="77777777" w:rsidR="009C0DC8" w:rsidRPr="001D1B14" w:rsidRDefault="009C0DC8" w:rsidP="008C2894">
            <w:pPr>
              <w:widowControl/>
              <w:jc w:val="left"/>
              <w:rPr>
                <w:rFonts w:ascii="宋体" w:hAnsi="宋体" w:cs="宋体"/>
                <w:color w:val="000000"/>
                <w:kern w:val="0"/>
                <w:sz w:val="20"/>
                <w:szCs w:val="20"/>
              </w:rPr>
            </w:pPr>
          </w:p>
        </w:tc>
        <w:tc>
          <w:tcPr>
            <w:tcW w:w="1376" w:type="dxa"/>
            <w:vMerge/>
            <w:vAlign w:val="center"/>
            <w:hideMark/>
          </w:tcPr>
          <w:p w14:paraId="27DB4E47" w14:textId="77777777" w:rsidR="009C0DC8" w:rsidRPr="001D1B14" w:rsidRDefault="009C0DC8" w:rsidP="008C2894">
            <w:pPr>
              <w:widowControl/>
              <w:jc w:val="left"/>
              <w:rPr>
                <w:rFonts w:ascii="宋体" w:hAnsi="宋体" w:cs="宋体"/>
                <w:kern w:val="0"/>
                <w:sz w:val="20"/>
                <w:szCs w:val="20"/>
              </w:rPr>
            </w:pPr>
          </w:p>
        </w:tc>
        <w:tc>
          <w:tcPr>
            <w:tcW w:w="930" w:type="dxa"/>
            <w:vMerge/>
            <w:vAlign w:val="center"/>
            <w:hideMark/>
          </w:tcPr>
          <w:p w14:paraId="2356D4AF" w14:textId="77777777" w:rsidR="009C0DC8" w:rsidRPr="001D1B14" w:rsidRDefault="009C0DC8" w:rsidP="008C2894">
            <w:pPr>
              <w:widowControl/>
              <w:jc w:val="left"/>
              <w:rPr>
                <w:rFonts w:ascii="宋体" w:hAnsi="宋体" w:cs="宋体"/>
                <w:kern w:val="0"/>
                <w:sz w:val="20"/>
                <w:szCs w:val="20"/>
              </w:rPr>
            </w:pPr>
          </w:p>
        </w:tc>
        <w:tc>
          <w:tcPr>
            <w:tcW w:w="819" w:type="dxa"/>
            <w:vMerge/>
            <w:vAlign w:val="center"/>
            <w:hideMark/>
          </w:tcPr>
          <w:p w14:paraId="5529FDB6" w14:textId="77777777" w:rsidR="009C0DC8" w:rsidRPr="001D1B14" w:rsidRDefault="009C0DC8" w:rsidP="008C2894">
            <w:pPr>
              <w:widowControl/>
              <w:jc w:val="left"/>
              <w:rPr>
                <w:rFonts w:ascii="宋体" w:hAnsi="宋体" w:cs="宋体"/>
                <w:kern w:val="0"/>
                <w:sz w:val="20"/>
                <w:szCs w:val="20"/>
              </w:rPr>
            </w:pPr>
          </w:p>
        </w:tc>
        <w:tc>
          <w:tcPr>
            <w:tcW w:w="906" w:type="dxa"/>
            <w:vMerge/>
            <w:vAlign w:val="center"/>
            <w:hideMark/>
          </w:tcPr>
          <w:p w14:paraId="46F71B8A" w14:textId="77777777" w:rsidR="009C0DC8" w:rsidRPr="001D1B14" w:rsidRDefault="009C0DC8" w:rsidP="008C2894">
            <w:pPr>
              <w:widowControl/>
              <w:jc w:val="left"/>
              <w:rPr>
                <w:rFonts w:ascii="宋体" w:hAnsi="宋体" w:cs="宋体"/>
                <w:kern w:val="0"/>
                <w:sz w:val="20"/>
                <w:szCs w:val="20"/>
              </w:rPr>
            </w:pPr>
          </w:p>
        </w:tc>
        <w:tc>
          <w:tcPr>
            <w:tcW w:w="2851" w:type="dxa"/>
            <w:shd w:val="clear" w:color="000000" w:fill="FFFFFF"/>
            <w:vAlign w:val="center"/>
            <w:hideMark/>
          </w:tcPr>
          <w:p w14:paraId="10E8509B" w14:textId="77777777" w:rsidR="009C0DC8" w:rsidRPr="001D1B14" w:rsidRDefault="009C0DC8" w:rsidP="008C2894">
            <w:pPr>
              <w:widowControl/>
              <w:jc w:val="left"/>
              <w:rPr>
                <w:rFonts w:ascii="宋体" w:hAnsi="宋体" w:cs="宋体"/>
                <w:kern w:val="0"/>
                <w:sz w:val="20"/>
                <w:szCs w:val="20"/>
              </w:rPr>
            </w:pPr>
            <w:r w:rsidRPr="001D1B14">
              <w:rPr>
                <w:rFonts w:ascii="宋体" w:hAnsi="宋体" w:cs="宋体" w:hint="eastAsia"/>
                <w:kern w:val="0"/>
                <w:sz w:val="20"/>
                <w:szCs w:val="20"/>
              </w:rPr>
              <w:t>13757965528</w:t>
            </w:r>
          </w:p>
        </w:tc>
        <w:tc>
          <w:tcPr>
            <w:tcW w:w="2432" w:type="dxa"/>
            <w:vMerge/>
            <w:vAlign w:val="center"/>
            <w:hideMark/>
          </w:tcPr>
          <w:p w14:paraId="3B690B1F" w14:textId="77777777" w:rsidR="009C0DC8" w:rsidRPr="001D1B14" w:rsidRDefault="009C0DC8" w:rsidP="008C2894">
            <w:pPr>
              <w:widowControl/>
              <w:jc w:val="left"/>
              <w:rPr>
                <w:rFonts w:ascii="宋体" w:hAnsi="宋体" w:cs="宋体"/>
                <w:kern w:val="0"/>
                <w:sz w:val="20"/>
                <w:szCs w:val="20"/>
              </w:rPr>
            </w:pPr>
          </w:p>
        </w:tc>
        <w:tc>
          <w:tcPr>
            <w:tcW w:w="1417" w:type="dxa"/>
            <w:vMerge/>
            <w:vAlign w:val="center"/>
            <w:hideMark/>
          </w:tcPr>
          <w:p w14:paraId="47DC82AC" w14:textId="77777777" w:rsidR="009C0DC8" w:rsidRPr="001D1B14" w:rsidRDefault="009C0DC8" w:rsidP="008C2894">
            <w:pPr>
              <w:widowControl/>
              <w:jc w:val="left"/>
              <w:rPr>
                <w:rFonts w:ascii="宋体" w:hAnsi="宋体" w:cs="宋体"/>
                <w:kern w:val="0"/>
                <w:sz w:val="20"/>
                <w:szCs w:val="20"/>
              </w:rPr>
            </w:pPr>
          </w:p>
        </w:tc>
        <w:tc>
          <w:tcPr>
            <w:tcW w:w="950" w:type="dxa"/>
            <w:vMerge/>
            <w:vAlign w:val="center"/>
            <w:hideMark/>
          </w:tcPr>
          <w:p w14:paraId="718DD53A" w14:textId="77777777" w:rsidR="009C0DC8" w:rsidRPr="001D1B14" w:rsidRDefault="009C0DC8" w:rsidP="008C2894">
            <w:pPr>
              <w:widowControl/>
              <w:jc w:val="left"/>
              <w:rPr>
                <w:rFonts w:ascii="宋体" w:hAnsi="宋体" w:cs="宋体"/>
                <w:kern w:val="0"/>
                <w:sz w:val="20"/>
                <w:szCs w:val="20"/>
              </w:rPr>
            </w:pPr>
          </w:p>
        </w:tc>
        <w:tc>
          <w:tcPr>
            <w:tcW w:w="958" w:type="dxa"/>
            <w:vMerge/>
            <w:vAlign w:val="center"/>
            <w:hideMark/>
          </w:tcPr>
          <w:p w14:paraId="6939FC9E" w14:textId="77777777" w:rsidR="009C0DC8" w:rsidRPr="001D1B14" w:rsidRDefault="009C0DC8" w:rsidP="008C2894">
            <w:pPr>
              <w:widowControl/>
              <w:jc w:val="left"/>
              <w:rPr>
                <w:rFonts w:ascii="宋体" w:hAnsi="宋体" w:cs="宋体"/>
                <w:kern w:val="0"/>
                <w:sz w:val="20"/>
                <w:szCs w:val="20"/>
              </w:rPr>
            </w:pPr>
          </w:p>
        </w:tc>
      </w:tr>
      <w:tr w:rsidR="00672087" w:rsidRPr="001D1B14" w14:paraId="322CF380" w14:textId="77777777" w:rsidTr="008F71C2">
        <w:trPr>
          <w:trHeight w:val="270"/>
        </w:trPr>
        <w:tc>
          <w:tcPr>
            <w:tcW w:w="539" w:type="dxa"/>
            <w:vMerge w:val="restart"/>
            <w:shd w:val="clear" w:color="auto" w:fill="auto"/>
            <w:vAlign w:val="center"/>
            <w:hideMark/>
          </w:tcPr>
          <w:p w14:paraId="56ACC92C" w14:textId="77777777" w:rsidR="009C0DC8" w:rsidRPr="001D1B14" w:rsidRDefault="009C0DC8" w:rsidP="008C2894">
            <w:pPr>
              <w:widowControl/>
              <w:jc w:val="center"/>
              <w:rPr>
                <w:rFonts w:ascii="宋体" w:hAnsi="宋体" w:cs="宋体"/>
                <w:color w:val="000000"/>
                <w:kern w:val="0"/>
                <w:sz w:val="20"/>
                <w:szCs w:val="20"/>
              </w:rPr>
            </w:pPr>
            <w:r w:rsidRPr="001D1B14">
              <w:rPr>
                <w:rFonts w:ascii="宋体" w:hAnsi="宋体" w:cs="宋体" w:hint="eastAsia"/>
                <w:color w:val="000000"/>
                <w:kern w:val="0"/>
                <w:sz w:val="20"/>
                <w:szCs w:val="20"/>
              </w:rPr>
              <w:t>10</w:t>
            </w:r>
          </w:p>
        </w:tc>
        <w:tc>
          <w:tcPr>
            <w:tcW w:w="1376" w:type="dxa"/>
            <w:vMerge w:val="restart"/>
            <w:shd w:val="clear" w:color="000000" w:fill="FFFFFF"/>
            <w:vAlign w:val="center"/>
            <w:hideMark/>
          </w:tcPr>
          <w:p w14:paraId="3DAE904D" w14:textId="77777777" w:rsidR="009C0DC8" w:rsidRPr="001D1B14" w:rsidRDefault="009C0DC8" w:rsidP="008C2894">
            <w:pPr>
              <w:widowControl/>
              <w:jc w:val="left"/>
              <w:rPr>
                <w:rFonts w:ascii="宋体" w:hAnsi="宋体" w:cs="宋体"/>
                <w:kern w:val="0"/>
                <w:sz w:val="20"/>
                <w:szCs w:val="20"/>
              </w:rPr>
            </w:pPr>
            <w:r w:rsidRPr="001D1B14">
              <w:rPr>
                <w:rFonts w:ascii="宋体" w:hAnsi="宋体" w:cs="宋体" w:hint="eastAsia"/>
                <w:kern w:val="0"/>
                <w:sz w:val="20"/>
                <w:szCs w:val="20"/>
              </w:rPr>
              <w:t>平湖华瑞仓储有限公司</w:t>
            </w:r>
          </w:p>
        </w:tc>
        <w:tc>
          <w:tcPr>
            <w:tcW w:w="930" w:type="dxa"/>
            <w:vMerge w:val="restart"/>
            <w:shd w:val="clear" w:color="000000" w:fill="FFFFFF"/>
            <w:vAlign w:val="center"/>
            <w:hideMark/>
          </w:tcPr>
          <w:p w14:paraId="6CE2A25A" w14:textId="77777777" w:rsidR="009C0DC8" w:rsidRPr="001D1B14" w:rsidRDefault="009C0DC8" w:rsidP="008C2894">
            <w:pPr>
              <w:widowControl/>
              <w:jc w:val="left"/>
              <w:rPr>
                <w:rFonts w:ascii="宋体" w:hAnsi="宋体" w:cs="宋体"/>
                <w:kern w:val="0"/>
                <w:sz w:val="20"/>
                <w:szCs w:val="20"/>
              </w:rPr>
            </w:pPr>
            <w:r w:rsidRPr="001D1B14">
              <w:rPr>
                <w:rFonts w:ascii="宋体" w:hAnsi="宋体" w:cs="宋体" w:hint="eastAsia"/>
                <w:kern w:val="0"/>
                <w:sz w:val="20"/>
                <w:szCs w:val="20"/>
              </w:rPr>
              <w:t>浙江省平湖市独山港镇海涛路88号</w:t>
            </w:r>
          </w:p>
        </w:tc>
        <w:tc>
          <w:tcPr>
            <w:tcW w:w="819" w:type="dxa"/>
            <w:vMerge w:val="restart"/>
            <w:shd w:val="clear" w:color="000000" w:fill="FFFFFF"/>
            <w:vAlign w:val="center"/>
            <w:hideMark/>
          </w:tcPr>
          <w:p w14:paraId="4D7B425E" w14:textId="77777777" w:rsidR="009C0DC8" w:rsidRPr="001D1B14" w:rsidRDefault="009C0DC8" w:rsidP="008C2894">
            <w:pPr>
              <w:widowControl/>
              <w:jc w:val="center"/>
              <w:rPr>
                <w:rFonts w:ascii="宋体" w:hAnsi="宋体" w:cs="宋体"/>
                <w:kern w:val="0"/>
                <w:sz w:val="20"/>
                <w:szCs w:val="20"/>
              </w:rPr>
            </w:pPr>
            <w:r w:rsidRPr="001D1B14">
              <w:rPr>
                <w:rFonts w:ascii="宋体" w:hAnsi="宋体" w:cs="宋体" w:hint="eastAsia"/>
                <w:kern w:val="0"/>
                <w:sz w:val="20"/>
                <w:szCs w:val="20"/>
              </w:rPr>
              <w:t>311215</w:t>
            </w:r>
          </w:p>
        </w:tc>
        <w:tc>
          <w:tcPr>
            <w:tcW w:w="906" w:type="dxa"/>
            <w:vMerge w:val="restart"/>
            <w:shd w:val="clear" w:color="000000" w:fill="FFFFFF"/>
            <w:vAlign w:val="center"/>
            <w:hideMark/>
          </w:tcPr>
          <w:p w14:paraId="0CADEABD" w14:textId="77777777" w:rsidR="009C0DC8" w:rsidRPr="001D1B14" w:rsidRDefault="009C0DC8" w:rsidP="008C2894">
            <w:pPr>
              <w:widowControl/>
              <w:jc w:val="center"/>
              <w:rPr>
                <w:rFonts w:ascii="宋体" w:hAnsi="宋体" w:cs="宋体"/>
                <w:kern w:val="0"/>
                <w:sz w:val="20"/>
                <w:szCs w:val="20"/>
              </w:rPr>
            </w:pPr>
            <w:r w:rsidRPr="001D1B14">
              <w:rPr>
                <w:rFonts w:ascii="宋体" w:hAnsi="宋体" w:cs="宋体" w:hint="eastAsia"/>
                <w:kern w:val="0"/>
                <w:sz w:val="20"/>
                <w:szCs w:val="20"/>
              </w:rPr>
              <w:t>徐亚良</w:t>
            </w:r>
          </w:p>
        </w:tc>
        <w:tc>
          <w:tcPr>
            <w:tcW w:w="2851" w:type="dxa"/>
            <w:shd w:val="clear" w:color="000000" w:fill="FFFFFF"/>
            <w:vAlign w:val="center"/>
            <w:hideMark/>
          </w:tcPr>
          <w:p w14:paraId="07131F4B" w14:textId="77777777" w:rsidR="009C0DC8" w:rsidRPr="001D1B14" w:rsidRDefault="009C0DC8" w:rsidP="008C2894">
            <w:pPr>
              <w:widowControl/>
              <w:jc w:val="left"/>
              <w:rPr>
                <w:rFonts w:ascii="宋体" w:hAnsi="宋体" w:cs="宋体"/>
                <w:kern w:val="0"/>
                <w:sz w:val="20"/>
                <w:szCs w:val="20"/>
              </w:rPr>
            </w:pPr>
            <w:r w:rsidRPr="001D1B14">
              <w:rPr>
                <w:rFonts w:ascii="宋体" w:hAnsi="宋体" w:cs="宋体" w:hint="eastAsia"/>
                <w:kern w:val="0"/>
                <w:sz w:val="20"/>
                <w:szCs w:val="20"/>
              </w:rPr>
              <w:t>0571-83786752</w:t>
            </w:r>
          </w:p>
        </w:tc>
        <w:tc>
          <w:tcPr>
            <w:tcW w:w="2432" w:type="dxa"/>
            <w:vMerge w:val="restart"/>
            <w:shd w:val="clear" w:color="000000" w:fill="FFFFFF"/>
            <w:vAlign w:val="center"/>
            <w:hideMark/>
          </w:tcPr>
          <w:p w14:paraId="03A4306E" w14:textId="77777777" w:rsidR="009C0DC8" w:rsidRPr="001D1B14" w:rsidRDefault="009C0DC8" w:rsidP="008C2894">
            <w:pPr>
              <w:widowControl/>
              <w:jc w:val="center"/>
              <w:rPr>
                <w:rFonts w:ascii="宋体" w:hAnsi="宋体" w:cs="宋体"/>
                <w:kern w:val="0"/>
                <w:sz w:val="20"/>
                <w:szCs w:val="20"/>
              </w:rPr>
            </w:pPr>
            <w:r w:rsidRPr="001D1B14">
              <w:rPr>
                <w:rFonts w:ascii="宋体" w:hAnsi="宋体" w:cs="宋体" w:hint="eastAsia"/>
                <w:kern w:val="0"/>
                <w:sz w:val="20"/>
                <w:szCs w:val="20"/>
              </w:rPr>
              <w:t>平湖华瑞库区</w:t>
            </w:r>
          </w:p>
        </w:tc>
        <w:tc>
          <w:tcPr>
            <w:tcW w:w="1417" w:type="dxa"/>
            <w:vMerge w:val="restart"/>
            <w:shd w:val="clear" w:color="000000" w:fill="FFFFFF"/>
            <w:vAlign w:val="center"/>
            <w:hideMark/>
          </w:tcPr>
          <w:p w14:paraId="4CE29792" w14:textId="77777777" w:rsidR="009C0DC8" w:rsidRPr="001D1B14" w:rsidRDefault="009C0DC8" w:rsidP="008C2894">
            <w:pPr>
              <w:widowControl/>
              <w:jc w:val="center"/>
              <w:rPr>
                <w:rFonts w:ascii="宋体" w:hAnsi="宋体" w:cs="宋体"/>
                <w:kern w:val="0"/>
                <w:sz w:val="20"/>
                <w:szCs w:val="20"/>
              </w:rPr>
            </w:pPr>
            <w:r w:rsidRPr="001D1B14">
              <w:rPr>
                <w:rFonts w:ascii="宋体" w:hAnsi="宋体" w:cs="宋体" w:hint="eastAsia"/>
                <w:kern w:val="0"/>
                <w:sz w:val="20"/>
                <w:szCs w:val="20"/>
              </w:rPr>
              <w:t>基准库</w:t>
            </w:r>
          </w:p>
        </w:tc>
        <w:tc>
          <w:tcPr>
            <w:tcW w:w="950" w:type="dxa"/>
            <w:vMerge w:val="restart"/>
            <w:shd w:val="clear" w:color="000000" w:fill="FFFFFF"/>
            <w:vAlign w:val="center"/>
            <w:hideMark/>
          </w:tcPr>
          <w:p w14:paraId="2BDD8AF1" w14:textId="77777777" w:rsidR="009C0DC8" w:rsidRPr="001D1B14" w:rsidRDefault="009C0DC8" w:rsidP="008C2894">
            <w:pPr>
              <w:widowControl/>
              <w:jc w:val="center"/>
              <w:rPr>
                <w:rFonts w:ascii="宋体" w:hAnsi="宋体" w:cs="宋体"/>
                <w:kern w:val="0"/>
                <w:sz w:val="20"/>
                <w:szCs w:val="20"/>
              </w:rPr>
            </w:pPr>
            <w:r w:rsidRPr="001D1B14">
              <w:rPr>
                <w:rFonts w:ascii="宋体" w:hAnsi="宋体" w:cs="宋体" w:hint="eastAsia"/>
                <w:kern w:val="0"/>
                <w:sz w:val="20"/>
                <w:szCs w:val="20"/>
              </w:rPr>
              <w:t>0</w:t>
            </w:r>
          </w:p>
        </w:tc>
        <w:tc>
          <w:tcPr>
            <w:tcW w:w="958" w:type="dxa"/>
            <w:vMerge w:val="restart"/>
            <w:shd w:val="clear" w:color="000000" w:fill="FFFFFF"/>
            <w:vAlign w:val="center"/>
            <w:hideMark/>
          </w:tcPr>
          <w:p w14:paraId="6D27FD4A" w14:textId="77777777" w:rsidR="009C0DC8" w:rsidRPr="001D1B14" w:rsidRDefault="009C0DC8" w:rsidP="008C2894">
            <w:pPr>
              <w:widowControl/>
              <w:jc w:val="center"/>
              <w:rPr>
                <w:rFonts w:ascii="宋体" w:hAnsi="宋体" w:cs="宋体"/>
                <w:kern w:val="0"/>
                <w:sz w:val="20"/>
                <w:szCs w:val="20"/>
              </w:rPr>
            </w:pPr>
            <w:r w:rsidRPr="001D1B14">
              <w:rPr>
                <w:rFonts w:ascii="宋体" w:hAnsi="宋体" w:cs="宋体" w:hint="eastAsia"/>
                <w:kern w:val="0"/>
                <w:sz w:val="20"/>
                <w:szCs w:val="20"/>
              </w:rPr>
              <w:t>5000</w:t>
            </w:r>
          </w:p>
        </w:tc>
      </w:tr>
      <w:tr w:rsidR="00221322" w:rsidRPr="001D1B14" w14:paraId="653C69AA" w14:textId="77777777" w:rsidTr="008F71C2">
        <w:trPr>
          <w:trHeight w:val="270"/>
        </w:trPr>
        <w:tc>
          <w:tcPr>
            <w:tcW w:w="539" w:type="dxa"/>
            <w:vMerge/>
            <w:vAlign w:val="center"/>
            <w:hideMark/>
          </w:tcPr>
          <w:p w14:paraId="01863378" w14:textId="77777777" w:rsidR="009C0DC8" w:rsidRPr="001D1B14" w:rsidRDefault="009C0DC8" w:rsidP="008C2894">
            <w:pPr>
              <w:widowControl/>
              <w:jc w:val="left"/>
              <w:rPr>
                <w:rFonts w:ascii="宋体" w:hAnsi="宋体" w:cs="宋体"/>
                <w:color w:val="000000"/>
                <w:kern w:val="0"/>
                <w:sz w:val="20"/>
                <w:szCs w:val="20"/>
              </w:rPr>
            </w:pPr>
          </w:p>
        </w:tc>
        <w:tc>
          <w:tcPr>
            <w:tcW w:w="1376" w:type="dxa"/>
            <w:vMerge/>
            <w:vAlign w:val="center"/>
            <w:hideMark/>
          </w:tcPr>
          <w:p w14:paraId="14713E64" w14:textId="77777777" w:rsidR="009C0DC8" w:rsidRPr="001D1B14" w:rsidRDefault="009C0DC8" w:rsidP="008C2894">
            <w:pPr>
              <w:widowControl/>
              <w:jc w:val="left"/>
              <w:rPr>
                <w:rFonts w:ascii="宋体" w:hAnsi="宋体" w:cs="宋体"/>
                <w:kern w:val="0"/>
                <w:sz w:val="20"/>
                <w:szCs w:val="20"/>
              </w:rPr>
            </w:pPr>
          </w:p>
        </w:tc>
        <w:tc>
          <w:tcPr>
            <w:tcW w:w="930" w:type="dxa"/>
            <w:vMerge/>
            <w:vAlign w:val="center"/>
            <w:hideMark/>
          </w:tcPr>
          <w:p w14:paraId="577333DB" w14:textId="77777777" w:rsidR="009C0DC8" w:rsidRPr="001D1B14" w:rsidRDefault="009C0DC8" w:rsidP="008C2894">
            <w:pPr>
              <w:widowControl/>
              <w:jc w:val="left"/>
              <w:rPr>
                <w:rFonts w:ascii="宋体" w:hAnsi="宋体" w:cs="宋体"/>
                <w:kern w:val="0"/>
                <w:sz w:val="20"/>
                <w:szCs w:val="20"/>
              </w:rPr>
            </w:pPr>
          </w:p>
        </w:tc>
        <w:tc>
          <w:tcPr>
            <w:tcW w:w="819" w:type="dxa"/>
            <w:vMerge/>
            <w:vAlign w:val="center"/>
            <w:hideMark/>
          </w:tcPr>
          <w:p w14:paraId="7999405E" w14:textId="77777777" w:rsidR="009C0DC8" w:rsidRPr="001D1B14" w:rsidRDefault="009C0DC8" w:rsidP="008C2894">
            <w:pPr>
              <w:widowControl/>
              <w:jc w:val="left"/>
              <w:rPr>
                <w:rFonts w:ascii="宋体" w:hAnsi="宋体" w:cs="宋体"/>
                <w:kern w:val="0"/>
                <w:sz w:val="20"/>
                <w:szCs w:val="20"/>
              </w:rPr>
            </w:pPr>
          </w:p>
        </w:tc>
        <w:tc>
          <w:tcPr>
            <w:tcW w:w="906" w:type="dxa"/>
            <w:vMerge/>
            <w:vAlign w:val="center"/>
            <w:hideMark/>
          </w:tcPr>
          <w:p w14:paraId="07475C93" w14:textId="77777777" w:rsidR="009C0DC8" w:rsidRPr="001D1B14" w:rsidRDefault="009C0DC8" w:rsidP="008C2894">
            <w:pPr>
              <w:widowControl/>
              <w:jc w:val="left"/>
              <w:rPr>
                <w:rFonts w:ascii="宋体" w:hAnsi="宋体" w:cs="宋体"/>
                <w:kern w:val="0"/>
                <w:sz w:val="20"/>
                <w:szCs w:val="20"/>
              </w:rPr>
            </w:pPr>
          </w:p>
        </w:tc>
        <w:tc>
          <w:tcPr>
            <w:tcW w:w="2851" w:type="dxa"/>
            <w:shd w:val="clear" w:color="000000" w:fill="FFFFFF"/>
            <w:vAlign w:val="center"/>
            <w:hideMark/>
          </w:tcPr>
          <w:p w14:paraId="57B721C8" w14:textId="77777777" w:rsidR="009C0DC8" w:rsidRPr="001D1B14" w:rsidRDefault="009C0DC8" w:rsidP="008C2894">
            <w:pPr>
              <w:widowControl/>
              <w:jc w:val="left"/>
              <w:rPr>
                <w:rFonts w:ascii="宋体" w:hAnsi="宋体" w:cs="宋体"/>
                <w:kern w:val="0"/>
                <w:sz w:val="20"/>
                <w:szCs w:val="20"/>
              </w:rPr>
            </w:pPr>
            <w:r w:rsidRPr="001D1B14">
              <w:rPr>
                <w:rFonts w:ascii="宋体" w:hAnsi="宋体" w:cs="宋体" w:hint="eastAsia"/>
                <w:kern w:val="0"/>
                <w:sz w:val="20"/>
                <w:szCs w:val="20"/>
              </w:rPr>
              <w:t>0571-83786730</w:t>
            </w:r>
            <w:r w:rsidRPr="001D1B14">
              <w:rPr>
                <w:rFonts w:ascii="宋体" w:hAnsi="宋体" w:cs="宋体" w:hint="eastAsia"/>
                <w:kern w:val="0"/>
                <w:szCs w:val="21"/>
              </w:rPr>
              <w:t>（F）</w:t>
            </w:r>
          </w:p>
        </w:tc>
        <w:tc>
          <w:tcPr>
            <w:tcW w:w="2432" w:type="dxa"/>
            <w:vMerge/>
            <w:vAlign w:val="center"/>
            <w:hideMark/>
          </w:tcPr>
          <w:p w14:paraId="2797E035" w14:textId="77777777" w:rsidR="009C0DC8" w:rsidRPr="001D1B14" w:rsidRDefault="009C0DC8" w:rsidP="008C2894">
            <w:pPr>
              <w:widowControl/>
              <w:jc w:val="left"/>
              <w:rPr>
                <w:rFonts w:ascii="宋体" w:hAnsi="宋体" w:cs="宋体"/>
                <w:kern w:val="0"/>
                <w:sz w:val="20"/>
                <w:szCs w:val="20"/>
              </w:rPr>
            </w:pPr>
          </w:p>
        </w:tc>
        <w:tc>
          <w:tcPr>
            <w:tcW w:w="1417" w:type="dxa"/>
            <w:vMerge/>
            <w:vAlign w:val="center"/>
            <w:hideMark/>
          </w:tcPr>
          <w:p w14:paraId="08810FF9" w14:textId="77777777" w:rsidR="009C0DC8" w:rsidRPr="001D1B14" w:rsidRDefault="009C0DC8" w:rsidP="008C2894">
            <w:pPr>
              <w:widowControl/>
              <w:jc w:val="left"/>
              <w:rPr>
                <w:rFonts w:ascii="宋体" w:hAnsi="宋体" w:cs="宋体"/>
                <w:kern w:val="0"/>
                <w:sz w:val="20"/>
                <w:szCs w:val="20"/>
              </w:rPr>
            </w:pPr>
          </w:p>
        </w:tc>
        <w:tc>
          <w:tcPr>
            <w:tcW w:w="950" w:type="dxa"/>
            <w:vMerge/>
            <w:vAlign w:val="center"/>
            <w:hideMark/>
          </w:tcPr>
          <w:p w14:paraId="5A4E7835" w14:textId="77777777" w:rsidR="009C0DC8" w:rsidRPr="001D1B14" w:rsidRDefault="009C0DC8" w:rsidP="008C2894">
            <w:pPr>
              <w:widowControl/>
              <w:jc w:val="left"/>
              <w:rPr>
                <w:rFonts w:ascii="宋体" w:hAnsi="宋体" w:cs="宋体"/>
                <w:kern w:val="0"/>
                <w:sz w:val="20"/>
                <w:szCs w:val="20"/>
              </w:rPr>
            </w:pPr>
          </w:p>
        </w:tc>
        <w:tc>
          <w:tcPr>
            <w:tcW w:w="958" w:type="dxa"/>
            <w:vMerge/>
            <w:vAlign w:val="center"/>
            <w:hideMark/>
          </w:tcPr>
          <w:p w14:paraId="0F665E4D" w14:textId="77777777" w:rsidR="009C0DC8" w:rsidRPr="001D1B14" w:rsidRDefault="009C0DC8" w:rsidP="008C2894">
            <w:pPr>
              <w:widowControl/>
              <w:jc w:val="left"/>
              <w:rPr>
                <w:rFonts w:ascii="宋体" w:hAnsi="宋体" w:cs="宋体"/>
                <w:kern w:val="0"/>
                <w:sz w:val="20"/>
                <w:szCs w:val="20"/>
              </w:rPr>
            </w:pPr>
          </w:p>
        </w:tc>
      </w:tr>
      <w:tr w:rsidR="00221322" w:rsidRPr="001D1B14" w14:paraId="6058097C" w14:textId="77777777" w:rsidTr="008F71C2">
        <w:trPr>
          <w:trHeight w:val="270"/>
        </w:trPr>
        <w:tc>
          <w:tcPr>
            <w:tcW w:w="539" w:type="dxa"/>
            <w:vMerge/>
            <w:vAlign w:val="center"/>
            <w:hideMark/>
          </w:tcPr>
          <w:p w14:paraId="59AE99B7" w14:textId="77777777" w:rsidR="009C0DC8" w:rsidRPr="001D1B14" w:rsidRDefault="009C0DC8" w:rsidP="008C2894">
            <w:pPr>
              <w:widowControl/>
              <w:jc w:val="left"/>
              <w:rPr>
                <w:rFonts w:ascii="宋体" w:hAnsi="宋体" w:cs="宋体"/>
                <w:color w:val="000000"/>
                <w:kern w:val="0"/>
                <w:sz w:val="20"/>
                <w:szCs w:val="20"/>
              </w:rPr>
            </w:pPr>
          </w:p>
        </w:tc>
        <w:tc>
          <w:tcPr>
            <w:tcW w:w="1376" w:type="dxa"/>
            <w:vMerge/>
            <w:vAlign w:val="center"/>
            <w:hideMark/>
          </w:tcPr>
          <w:p w14:paraId="1A4BDE18" w14:textId="77777777" w:rsidR="009C0DC8" w:rsidRPr="001D1B14" w:rsidRDefault="009C0DC8" w:rsidP="008C2894">
            <w:pPr>
              <w:widowControl/>
              <w:jc w:val="left"/>
              <w:rPr>
                <w:rFonts w:ascii="宋体" w:hAnsi="宋体" w:cs="宋体"/>
                <w:kern w:val="0"/>
                <w:sz w:val="20"/>
                <w:szCs w:val="20"/>
              </w:rPr>
            </w:pPr>
          </w:p>
        </w:tc>
        <w:tc>
          <w:tcPr>
            <w:tcW w:w="930" w:type="dxa"/>
            <w:vMerge/>
            <w:vAlign w:val="center"/>
            <w:hideMark/>
          </w:tcPr>
          <w:p w14:paraId="6B9405AC" w14:textId="77777777" w:rsidR="009C0DC8" w:rsidRPr="001D1B14" w:rsidRDefault="009C0DC8" w:rsidP="008C2894">
            <w:pPr>
              <w:widowControl/>
              <w:jc w:val="left"/>
              <w:rPr>
                <w:rFonts w:ascii="宋体" w:hAnsi="宋体" w:cs="宋体"/>
                <w:kern w:val="0"/>
                <w:sz w:val="20"/>
                <w:szCs w:val="20"/>
              </w:rPr>
            </w:pPr>
          </w:p>
        </w:tc>
        <w:tc>
          <w:tcPr>
            <w:tcW w:w="819" w:type="dxa"/>
            <w:vMerge/>
            <w:vAlign w:val="center"/>
            <w:hideMark/>
          </w:tcPr>
          <w:p w14:paraId="28AA9837" w14:textId="77777777" w:rsidR="009C0DC8" w:rsidRPr="001D1B14" w:rsidRDefault="009C0DC8" w:rsidP="008C2894">
            <w:pPr>
              <w:widowControl/>
              <w:jc w:val="left"/>
              <w:rPr>
                <w:rFonts w:ascii="宋体" w:hAnsi="宋体" w:cs="宋体"/>
                <w:kern w:val="0"/>
                <w:sz w:val="20"/>
                <w:szCs w:val="20"/>
              </w:rPr>
            </w:pPr>
          </w:p>
        </w:tc>
        <w:tc>
          <w:tcPr>
            <w:tcW w:w="906" w:type="dxa"/>
            <w:vMerge/>
            <w:vAlign w:val="center"/>
            <w:hideMark/>
          </w:tcPr>
          <w:p w14:paraId="339E2BDB" w14:textId="77777777" w:rsidR="009C0DC8" w:rsidRPr="001D1B14" w:rsidRDefault="009C0DC8" w:rsidP="008C2894">
            <w:pPr>
              <w:widowControl/>
              <w:jc w:val="left"/>
              <w:rPr>
                <w:rFonts w:ascii="宋体" w:hAnsi="宋体" w:cs="宋体"/>
                <w:kern w:val="0"/>
                <w:sz w:val="20"/>
                <w:szCs w:val="20"/>
              </w:rPr>
            </w:pPr>
          </w:p>
        </w:tc>
        <w:tc>
          <w:tcPr>
            <w:tcW w:w="2851" w:type="dxa"/>
            <w:shd w:val="clear" w:color="000000" w:fill="FFFFFF"/>
            <w:vAlign w:val="center"/>
            <w:hideMark/>
          </w:tcPr>
          <w:p w14:paraId="56053B09" w14:textId="77777777" w:rsidR="009C0DC8" w:rsidRPr="001D1B14" w:rsidRDefault="009C0DC8" w:rsidP="008C2894">
            <w:pPr>
              <w:widowControl/>
              <w:jc w:val="left"/>
              <w:rPr>
                <w:rFonts w:ascii="宋体" w:hAnsi="宋体" w:cs="宋体"/>
                <w:kern w:val="0"/>
                <w:sz w:val="20"/>
                <w:szCs w:val="20"/>
              </w:rPr>
            </w:pPr>
            <w:r w:rsidRPr="001D1B14">
              <w:rPr>
                <w:rFonts w:ascii="宋体" w:hAnsi="宋体" w:cs="宋体" w:hint="eastAsia"/>
                <w:kern w:val="0"/>
                <w:sz w:val="20"/>
                <w:szCs w:val="20"/>
              </w:rPr>
              <w:t>13777877291</w:t>
            </w:r>
          </w:p>
        </w:tc>
        <w:tc>
          <w:tcPr>
            <w:tcW w:w="2432" w:type="dxa"/>
            <w:vMerge/>
            <w:vAlign w:val="center"/>
            <w:hideMark/>
          </w:tcPr>
          <w:p w14:paraId="21B6B73E" w14:textId="77777777" w:rsidR="009C0DC8" w:rsidRPr="001D1B14" w:rsidRDefault="009C0DC8" w:rsidP="008C2894">
            <w:pPr>
              <w:widowControl/>
              <w:jc w:val="left"/>
              <w:rPr>
                <w:rFonts w:ascii="宋体" w:hAnsi="宋体" w:cs="宋体"/>
                <w:kern w:val="0"/>
                <w:sz w:val="20"/>
                <w:szCs w:val="20"/>
              </w:rPr>
            </w:pPr>
          </w:p>
        </w:tc>
        <w:tc>
          <w:tcPr>
            <w:tcW w:w="1417" w:type="dxa"/>
            <w:vMerge/>
            <w:vAlign w:val="center"/>
            <w:hideMark/>
          </w:tcPr>
          <w:p w14:paraId="79A0795F" w14:textId="77777777" w:rsidR="009C0DC8" w:rsidRPr="001D1B14" w:rsidRDefault="009C0DC8" w:rsidP="008C2894">
            <w:pPr>
              <w:widowControl/>
              <w:jc w:val="left"/>
              <w:rPr>
                <w:rFonts w:ascii="宋体" w:hAnsi="宋体" w:cs="宋体"/>
                <w:kern w:val="0"/>
                <w:sz w:val="20"/>
                <w:szCs w:val="20"/>
              </w:rPr>
            </w:pPr>
          </w:p>
        </w:tc>
        <w:tc>
          <w:tcPr>
            <w:tcW w:w="950" w:type="dxa"/>
            <w:vMerge/>
            <w:vAlign w:val="center"/>
            <w:hideMark/>
          </w:tcPr>
          <w:p w14:paraId="1C5D2607" w14:textId="77777777" w:rsidR="009C0DC8" w:rsidRPr="001D1B14" w:rsidRDefault="009C0DC8" w:rsidP="008C2894">
            <w:pPr>
              <w:widowControl/>
              <w:jc w:val="left"/>
              <w:rPr>
                <w:rFonts w:ascii="宋体" w:hAnsi="宋体" w:cs="宋体"/>
                <w:kern w:val="0"/>
                <w:sz w:val="20"/>
                <w:szCs w:val="20"/>
              </w:rPr>
            </w:pPr>
          </w:p>
        </w:tc>
        <w:tc>
          <w:tcPr>
            <w:tcW w:w="958" w:type="dxa"/>
            <w:vMerge/>
            <w:vAlign w:val="center"/>
            <w:hideMark/>
          </w:tcPr>
          <w:p w14:paraId="3C889F67" w14:textId="77777777" w:rsidR="009C0DC8" w:rsidRPr="001D1B14" w:rsidRDefault="009C0DC8" w:rsidP="008C2894">
            <w:pPr>
              <w:widowControl/>
              <w:jc w:val="left"/>
              <w:rPr>
                <w:rFonts w:ascii="宋体" w:hAnsi="宋体" w:cs="宋体"/>
                <w:kern w:val="0"/>
                <w:sz w:val="20"/>
                <w:szCs w:val="20"/>
              </w:rPr>
            </w:pPr>
          </w:p>
        </w:tc>
      </w:tr>
    </w:tbl>
    <w:p w14:paraId="3023631B" w14:textId="77777777" w:rsidR="008F71C2" w:rsidRDefault="008F71C2">
      <w:r>
        <w:br w:type="page"/>
      </w:r>
    </w:p>
    <w:tbl>
      <w:tblPr>
        <w:tblW w:w="13183" w:type="dxa"/>
        <w:tblLook w:val="04A0" w:firstRow="1" w:lastRow="0" w:firstColumn="1" w:lastColumn="0" w:noHBand="0" w:noVBand="1"/>
      </w:tblPr>
      <w:tblGrid>
        <w:gridCol w:w="915"/>
        <w:gridCol w:w="1414"/>
        <w:gridCol w:w="1607"/>
        <w:gridCol w:w="880"/>
        <w:gridCol w:w="2675"/>
        <w:gridCol w:w="1316"/>
        <w:gridCol w:w="1116"/>
        <w:gridCol w:w="1417"/>
        <w:gridCol w:w="851"/>
        <w:gridCol w:w="992"/>
      </w:tblGrid>
      <w:tr w:rsidR="00221322" w:rsidRPr="00221322" w14:paraId="33C79ADF" w14:textId="77777777" w:rsidTr="008F71C2">
        <w:trPr>
          <w:trHeight w:val="510"/>
        </w:trPr>
        <w:tc>
          <w:tcPr>
            <w:tcW w:w="12191" w:type="dxa"/>
            <w:gridSpan w:val="9"/>
            <w:tcBorders>
              <w:top w:val="nil"/>
              <w:left w:val="nil"/>
              <w:bottom w:val="nil"/>
              <w:right w:val="nil"/>
            </w:tcBorders>
            <w:shd w:val="clear" w:color="auto" w:fill="auto"/>
            <w:vAlign w:val="center"/>
            <w:hideMark/>
          </w:tcPr>
          <w:p w14:paraId="10BD32A7" w14:textId="14A59A76" w:rsidR="00221322" w:rsidRPr="00221322" w:rsidRDefault="00221322" w:rsidP="00221322">
            <w:pPr>
              <w:widowControl/>
              <w:jc w:val="center"/>
              <w:rPr>
                <w:rFonts w:ascii="宋体" w:hAnsi="宋体" w:cs="宋体"/>
                <w:b/>
                <w:bCs/>
                <w:color w:val="000000"/>
                <w:kern w:val="0"/>
                <w:sz w:val="40"/>
                <w:szCs w:val="40"/>
              </w:rPr>
            </w:pPr>
            <w:r w:rsidRPr="00221322">
              <w:rPr>
                <w:rFonts w:ascii="宋体" w:hAnsi="宋体" w:cs="宋体" w:hint="eastAsia"/>
                <w:b/>
                <w:bCs/>
                <w:color w:val="000000"/>
                <w:kern w:val="0"/>
                <w:sz w:val="40"/>
                <w:szCs w:val="40"/>
              </w:rPr>
              <w:lastRenderedPageBreak/>
              <w:t>大连商品交易所胶合板期货指定交割厂库名录</w:t>
            </w:r>
          </w:p>
        </w:tc>
        <w:tc>
          <w:tcPr>
            <w:tcW w:w="992" w:type="dxa"/>
            <w:tcBorders>
              <w:top w:val="nil"/>
              <w:left w:val="nil"/>
              <w:bottom w:val="nil"/>
              <w:right w:val="nil"/>
            </w:tcBorders>
            <w:shd w:val="clear" w:color="auto" w:fill="auto"/>
            <w:noWrap/>
            <w:vAlign w:val="center"/>
            <w:hideMark/>
          </w:tcPr>
          <w:p w14:paraId="454CF108" w14:textId="77777777" w:rsidR="00221322" w:rsidRPr="00221322" w:rsidRDefault="00221322" w:rsidP="00221322">
            <w:pPr>
              <w:widowControl/>
              <w:jc w:val="center"/>
              <w:rPr>
                <w:rFonts w:ascii="宋体" w:hAnsi="宋体" w:cs="宋体"/>
                <w:b/>
                <w:bCs/>
                <w:color w:val="000000"/>
                <w:kern w:val="0"/>
                <w:sz w:val="40"/>
                <w:szCs w:val="40"/>
              </w:rPr>
            </w:pPr>
          </w:p>
        </w:tc>
      </w:tr>
      <w:tr w:rsidR="00221322" w:rsidRPr="00221322" w14:paraId="43EACCB7" w14:textId="77777777" w:rsidTr="008F71C2">
        <w:trPr>
          <w:trHeight w:val="720"/>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D241F" w14:textId="77777777" w:rsidR="00221322" w:rsidRPr="00221322" w:rsidRDefault="00221322" w:rsidP="00221322">
            <w:pPr>
              <w:widowControl/>
              <w:jc w:val="center"/>
              <w:rPr>
                <w:rFonts w:ascii="宋体" w:hAnsi="宋体" w:cs="宋体"/>
                <w:b/>
                <w:bCs/>
                <w:color w:val="000000"/>
                <w:kern w:val="0"/>
                <w:sz w:val="20"/>
                <w:szCs w:val="20"/>
              </w:rPr>
            </w:pPr>
            <w:r w:rsidRPr="00221322">
              <w:rPr>
                <w:rFonts w:ascii="宋体" w:hAnsi="宋体" w:cs="宋体" w:hint="eastAsia"/>
                <w:b/>
                <w:bCs/>
                <w:color w:val="000000"/>
                <w:kern w:val="0"/>
                <w:sz w:val="20"/>
                <w:szCs w:val="20"/>
              </w:rPr>
              <w:t>序号</w:t>
            </w:r>
          </w:p>
        </w:tc>
        <w:tc>
          <w:tcPr>
            <w:tcW w:w="1414" w:type="dxa"/>
            <w:tcBorders>
              <w:top w:val="single" w:sz="4" w:space="0" w:color="auto"/>
              <w:left w:val="nil"/>
              <w:bottom w:val="single" w:sz="4" w:space="0" w:color="auto"/>
              <w:right w:val="single" w:sz="4" w:space="0" w:color="auto"/>
            </w:tcBorders>
            <w:shd w:val="clear" w:color="auto" w:fill="auto"/>
            <w:vAlign w:val="center"/>
            <w:hideMark/>
          </w:tcPr>
          <w:p w14:paraId="40AF7B33" w14:textId="77777777" w:rsidR="00221322" w:rsidRPr="00221322" w:rsidRDefault="00221322" w:rsidP="00221322">
            <w:pPr>
              <w:widowControl/>
              <w:jc w:val="center"/>
              <w:rPr>
                <w:rFonts w:ascii="宋体" w:hAnsi="宋体" w:cs="宋体"/>
                <w:b/>
                <w:bCs/>
                <w:color w:val="000000"/>
                <w:kern w:val="0"/>
                <w:sz w:val="20"/>
                <w:szCs w:val="20"/>
              </w:rPr>
            </w:pPr>
            <w:r w:rsidRPr="00221322">
              <w:rPr>
                <w:rFonts w:ascii="宋体" w:hAnsi="宋体" w:cs="宋体" w:hint="eastAsia"/>
                <w:b/>
                <w:bCs/>
                <w:color w:val="000000"/>
                <w:kern w:val="0"/>
                <w:sz w:val="20"/>
                <w:szCs w:val="20"/>
              </w:rPr>
              <w:t>仓库名称</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27162760" w14:textId="77777777" w:rsidR="00221322" w:rsidRPr="00221322" w:rsidRDefault="00221322" w:rsidP="00221322">
            <w:pPr>
              <w:widowControl/>
              <w:jc w:val="center"/>
              <w:rPr>
                <w:rFonts w:ascii="宋体" w:hAnsi="宋体" w:cs="宋体"/>
                <w:b/>
                <w:bCs/>
                <w:color w:val="000000"/>
                <w:kern w:val="0"/>
                <w:sz w:val="20"/>
                <w:szCs w:val="20"/>
              </w:rPr>
            </w:pPr>
            <w:r w:rsidRPr="00221322">
              <w:rPr>
                <w:rFonts w:ascii="宋体" w:hAnsi="宋体" w:cs="宋体" w:hint="eastAsia"/>
                <w:b/>
                <w:bCs/>
                <w:color w:val="000000"/>
                <w:kern w:val="0"/>
                <w:sz w:val="20"/>
                <w:szCs w:val="20"/>
              </w:rPr>
              <w:t>地址</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17F14B2B" w14:textId="77777777" w:rsidR="00221322" w:rsidRPr="00221322" w:rsidRDefault="00221322" w:rsidP="00221322">
            <w:pPr>
              <w:widowControl/>
              <w:jc w:val="center"/>
              <w:rPr>
                <w:rFonts w:ascii="宋体" w:hAnsi="宋体" w:cs="宋体"/>
                <w:b/>
                <w:bCs/>
                <w:color w:val="000000"/>
                <w:kern w:val="0"/>
                <w:sz w:val="20"/>
                <w:szCs w:val="20"/>
              </w:rPr>
            </w:pPr>
            <w:r w:rsidRPr="00221322">
              <w:rPr>
                <w:rFonts w:ascii="宋体" w:hAnsi="宋体" w:cs="宋体" w:hint="eastAsia"/>
                <w:b/>
                <w:bCs/>
                <w:color w:val="000000"/>
                <w:kern w:val="0"/>
                <w:sz w:val="20"/>
                <w:szCs w:val="20"/>
              </w:rPr>
              <w:t>邮编</w:t>
            </w:r>
          </w:p>
        </w:tc>
        <w:tc>
          <w:tcPr>
            <w:tcW w:w="2675" w:type="dxa"/>
            <w:tcBorders>
              <w:top w:val="single" w:sz="4" w:space="0" w:color="auto"/>
              <w:left w:val="nil"/>
              <w:bottom w:val="single" w:sz="4" w:space="0" w:color="auto"/>
              <w:right w:val="single" w:sz="4" w:space="0" w:color="auto"/>
            </w:tcBorders>
            <w:shd w:val="clear" w:color="auto" w:fill="auto"/>
            <w:vAlign w:val="center"/>
            <w:hideMark/>
          </w:tcPr>
          <w:p w14:paraId="1EDD7A6E" w14:textId="77777777" w:rsidR="00221322" w:rsidRPr="00221322" w:rsidRDefault="00221322" w:rsidP="00221322">
            <w:pPr>
              <w:widowControl/>
              <w:jc w:val="center"/>
              <w:rPr>
                <w:rFonts w:ascii="宋体" w:hAnsi="宋体" w:cs="宋体"/>
                <w:b/>
                <w:bCs/>
                <w:color w:val="000000"/>
                <w:kern w:val="0"/>
                <w:sz w:val="20"/>
                <w:szCs w:val="20"/>
              </w:rPr>
            </w:pPr>
            <w:r w:rsidRPr="00221322">
              <w:rPr>
                <w:rFonts w:ascii="宋体" w:hAnsi="宋体" w:cs="宋体" w:hint="eastAsia"/>
                <w:b/>
                <w:bCs/>
                <w:color w:val="000000"/>
                <w:kern w:val="0"/>
                <w:sz w:val="20"/>
                <w:szCs w:val="20"/>
              </w:rPr>
              <w:t>联系人</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31AE7E37" w14:textId="77777777" w:rsidR="00221322" w:rsidRPr="00221322" w:rsidRDefault="00221322" w:rsidP="00221322">
            <w:pPr>
              <w:widowControl/>
              <w:jc w:val="center"/>
              <w:rPr>
                <w:rFonts w:ascii="宋体" w:hAnsi="宋体" w:cs="宋体"/>
                <w:b/>
                <w:bCs/>
                <w:color w:val="000000"/>
                <w:kern w:val="0"/>
                <w:sz w:val="20"/>
                <w:szCs w:val="20"/>
              </w:rPr>
            </w:pPr>
            <w:r w:rsidRPr="00221322">
              <w:rPr>
                <w:rFonts w:ascii="宋体" w:hAnsi="宋体" w:cs="宋体" w:hint="eastAsia"/>
                <w:b/>
                <w:bCs/>
                <w:color w:val="000000"/>
                <w:kern w:val="0"/>
                <w:sz w:val="20"/>
                <w:szCs w:val="20"/>
              </w:rPr>
              <w:t>电话</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0E2CDCEC" w14:textId="77777777" w:rsidR="00221322" w:rsidRPr="00221322" w:rsidRDefault="00221322" w:rsidP="00221322">
            <w:pPr>
              <w:widowControl/>
              <w:jc w:val="center"/>
              <w:rPr>
                <w:rFonts w:ascii="宋体" w:hAnsi="宋体" w:cs="宋体"/>
                <w:b/>
                <w:bCs/>
                <w:color w:val="000000"/>
                <w:kern w:val="0"/>
                <w:sz w:val="20"/>
                <w:szCs w:val="20"/>
              </w:rPr>
            </w:pPr>
            <w:r w:rsidRPr="00221322">
              <w:rPr>
                <w:rFonts w:ascii="宋体" w:hAnsi="宋体" w:cs="宋体" w:hint="eastAsia"/>
                <w:b/>
                <w:bCs/>
                <w:color w:val="000000"/>
                <w:kern w:val="0"/>
                <w:sz w:val="20"/>
                <w:szCs w:val="20"/>
              </w:rPr>
              <w:t>标准最大仓单量（张）</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A241483" w14:textId="77777777" w:rsidR="00221322" w:rsidRPr="00221322" w:rsidRDefault="00221322" w:rsidP="00221322">
            <w:pPr>
              <w:widowControl/>
              <w:jc w:val="center"/>
              <w:rPr>
                <w:rFonts w:ascii="宋体" w:hAnsi="宋体" w:cs="宋体"/>
                <w:b/>
                <w:bCs/>
                <w:color w:val="000000"/>
                <w:kern w:val="0"/>
                <w:sz w:val="20"/>
                <w:szCs w:val="20"/>
              </w:rPr>
            </w:pPr>
            <w:r w:rsidRPr="00221322">
              <w:rPr>
                <w:rFonts w:ascii="宋体" w:hAnsi="宋体" w:cs="宋体" w:hint="eastAsia"/>
                <w:b/>
                <w:bCs/>
                <w:color w:val="000000"/>
                <w:kern w:val="0"/>
                <w:sz w:val="20"/>
                <w:szCs w:val="20"/>
              </w:rPr>
              <w:t>日发货速度（张）</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533CA13" w14:textId="77777777" w:rsidR="00221322" w:rsidRPr="00221322" w:rsidRDefault="00221322" w:rsidP="00221322">
            <w:pPr>
              <w:widowControl/>
              <w:jc w:val="center"/>
              <w:rPr>
                <w:rFonts w:ascii="宋体" w:hAnsi="宋体" w:cs="宋体"/>
                <w:b/>
                <w:bCs/>
                <w:color w:val="000000"/>
                <w:kern w:val="0"/>
                <w:sz w:val="20"/>
                <w:szCs w:val="20"/>
              </w:rPr>
            </w:pPr>
            <w:r w:rsidRPr="00221322">
              <w:rPr>
                <w:rFonts w:ascii="宋体" w:hAnsi="宋体" w:cs="宋体" w:hint="eastAsia"/>
                <w:b/>
                <w:bCs/>
                <w:color w:val="000000"/>
                <w:kern w:val="0"/>
                <w:sz w:val="20"/>
                <w:szCs w:val="20"/>
              </w:rPr>
              <w:t>基准/非基准交割厂库</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EDBDE45" w14:textId="77777777" w:rsidR="00221322" w:rsidRPr="00221322" w:rsidRDefault="00221322" w:rsidP="00221322">
            <w:pPr>
              <w:widowControl/>
              <w:jc w:val="center"/>
              <w:rPr>
                <w:rFonts w:ascii="宋体" w:hAnsi="宋体" w:cs="宋体"/>
                <w:b/>
                <w:bCs/>
                <w:color w:val="000000"/>
                <w:kern w:val="0"/>
                <w:sz w:val="20"/>
                <w:szCs w:val="20"/>
              </w:rPr>
            </w:pPr>
            <w:r w:rsidRPr="00221322">
              <w:rPr>
                <w:rFonts w:ascii="宋体" w:hAnsi="宋体" w:cs="宋体" w:hint="eastAsia"/>
                <w:b/>
                <w:bCs/>
                <w:color w:val="000000"/>
                <w:kern w:val="0"/>
                <w:sz w:val="20"/>
                <w:szCs w:val="20"/>
              </w:rPr>
              <w:t>与基准库的升贴水</w:t>
            </w:r>
            <w:r w:rsidRPr="00221322">
              <w:rPr>
                <w:rFonts w:ascii="宋体" w:hAnsi="宋体" w:cs="宋体" w:hint="eastAsia"/>
                <w:b/>
                <w:bCs/>
                <w:color w:val="000000"/>
                <w:kern w:val="0"/>
                <w:sz w:val="20"/>
                <w:szCs w:val="20"/>
              </w:rPr>
              <w:br/>
              <w:t>（元/张）</w:t>
            </w:r>
          </w:p>
        </w:tc>
      </w:tr>
      <w:tr w:rsidR="00221322" w:rsidRPr="00221322" w14:paraId="188B67BC" w14:textId="77777777" w:rsidTr="008F71C2">
        <w:trPr>
          <w:trHeight w:val="480"/>
        </w:trPr>
        <w:tc>
          <w:tcPr>
            <w:tcW w:w="915" w:type="dxa"/>
            <w:tcBorders>
              <w:top w:val="nil"/>
              <w:left w:val="single" w:sz="4" w:space="0" w:color="auto"/>
              <w:bottom w:val="single" w:sz="4" w:space="0" w:color="auto"/>
              <w:right w:val="single" w:sz="4" w:space="0" w:color="auto"/>
            </w:tcBorders>
            <w:shd w:val="clear" w:color="auto" w:fill="auto"/>
            <w:vAlign w:val="center"/>
            <w:hideMark/>
          </w:tcPr>
          <w:p w14:paraId="21BC658B" w14:textId="77777777" w:rsidR="00221322" w:rsidRPr="00221322" w:rsidRDefault="00221322" w:rsidP="00221322">
            <w:pPr>
              <w:widowControl/>
              <w:jc w:val="center"/>
              <w:rPr>
                <w:rFonts w:ascii="宋体" w:hAnsi="宋体" w:cs="宋体"/>
                <w:color w:val="000000"/>
                <w:kern w:val="0"/>
                <w:sz w:val="20"/>
                <w:szCs w:val="20"/>
              </w:rPr>
            </w:pPr>
            <w:r w:rsidRPr="00221322">
              <w:rPr>
                <w:rFonts w:ascii="宋体" w:hAnsi="宋体" w:cs="宋体" w:hint="eastAsia"/>
                <w:color w:val="000000"/>
                <w:kern w:val="0"/>
                <w:sz w:val="20"/>
                <w:szCs w:val="20"/>
              </w:rPr>
              <w:t>1</w:t>
            </w:r>
          </w:p>
        </w:tc>
        <w:tc>
          <w:tcPr>
            <w:tcW w:w="1414" w:type="dxa"/>
            <w:tcBorders>
              <w:top w:val="nil"/>
              <w:left w:val="nil"/>
              <w:bottom w:val="single" w:sz="4" w:space="0" w:color="auto"/>
              <w:right w:val="single" w:sz="4" w:space="0" w:color="auto"/>
            </w:tcBorders>
            <w:shd w:val="clear" w:color="auto" w:fill="auto"/>
            <w:vAlign w:val="center"/>
            <w:hideMark/>
          </w:tcPr>
          <w:p w14:paraId="53904FE6" w14:textId="77777777" w:rsidR="00221322" w:rsidRPr="00221322" w:rsidRDefault="00221322" w:rsidP="00221322">
            <w:pPr>
              <w:widowControl/>
              <w:jc w:val="left"/>
              <w:rPr>
                <w:rFonts w:ascii="宋体" w:hAnsi="宋体" w:cs="宋体"/>
                <w:color w:val="000000"/>
                <w:kern w:val="0"/>
                <w:sz w:val="20"/>
                <w:szCs w:val="20"/>
              </w:rPr>
            </w:pPr>
            <w:r w:rsidRPr="00221322">
              <w:rPr>
                <w:rFonts w:ascii="宋体" w:hAnsi="宋体" w:cs="宋体" w:hint="eastAsia"/>
                <w:color w:val="000000"/>
                <w:kern w:val="0"/>
                <w:sz w:val="20"/>
                <w:szCs w:val="20"/>
              </w:rPr>
              <w:t>南星家居科技（湖州）有限公司</w:t>
            </w:r>
          </w:p>
        </w:tc>
        <w:tc>
          <w:tcPr>
            <w:tcW w:w="1607" w:type="dxa"/>
            <w:tcBorders>
              <w:top w:val="nil"/>
              <w:left w:val="nil"/>
              <w:bottom w:val="single" w:sz="4" w:space="0" w:color="auto"/>
              <w:right w:val="single" w:sz="4" w:space="0" w:color="auto"/>
            </w:tcBorders>
            <w:shd w:val="clear" w:color="auto" w:fill="auto"/>
            <w:vAlign w:val="center"/>
            <w:hideMark/>
          </w:tcPr>
          <w:p w14:paraId="6256128E" w14:textId="77777777" w:rsidR="00221322" w:rsidRPr="00221322" w:rsidRDefault="00221322" w:rsidP="00221322">
            <w:pPr>
              <w:widowControl/>
              <w:jc w:val="left"/>
              <w:rPr>
                <w:rFonts w:ascii="宋体" w:hAnsi="宋体" w:cs="宋体"/>
                <w:color w:val="000000"/>
                <w:kern w:val="0"/>
                <w:sz w:val="20"/>
                <w:szCs w:val="20"/>
              </w:rPr>
            </w:pPr>
            <w:r w:rsidRPr="00221322">
              <w:rPr>
                <w:rFonts w:ascii="宋体" w:hAnsi="宋体" w:cs="宋体" w:hint="eastAsia"/>
                <w:color w:val="000000"/>
                <w:kern w:val="0"/>
                <w:sz w:val="20"/>
                <w:szCs w:val="20"/>
              </w:rPr>
              <w:t>浙江省湖州市南浔开发区强华路2111号</w:t>
            </w:r>
          </w:p>
        </w:tc>
        <w:tc>
          <w:tcPr>
            <w:tcW w:w="880" w:type="dxa"/>
            <w:tcBorders>
              <w:top w:val="nil"/>
              <w:left w:val="nil"/>
              <w:bottom w:val="single" w:sz="4" w:space="0" w:color="auto"/>
              <w:right w:val="single" w:sz="4" w:space="0" w:color="auto"/>
            </w:tcBorders>
            <w:shd w:val="clear" w:color="auto" w:fill="auto"/>
            <w:vAlign w:val="center"/>
            <w:hideMark/>
          </w:tcPr>
          <w:p w14:paraId="1B12AFEC" w14:textId="77777777" w:rsidR="00221322" w:rsidRPr="00221322" w:rsidRDefault="00221322" w:rsidP="00221322">
            <w:pPr>
              <w:widowControl/>
              <w:jc w:val="center"/>
              <w:rPr>
                <w:rFonts w:ascii="宋体" w:hAnsi="宋体" w:cs="宋体"/>
                <w:color w:val="000000"/>
                <w:kern w:val="0"/>
                <w:sz w:val="20"/>
                <w:szCs w:val="20"/>
              </w:rPr>
            </w:pPr>
            <w:r w:rsidRPr="00221322">
              <w:rPr>
                <w:rFonts w:ascii="宋体" w:hAnsi="宋体" w:cs="宋体" w:hint="eastAsia"/>
                <w:color w:val="000000"/>
                <w:kern w:val="0"/>
                <w:sz w:val="20"/>
                <w:szCs w:val="20"/>
              </w:rPr>
              <w:t>313009</w:t>
            </w:r>
          </w:p>
        </w:tc>
        <w:tc>
          <w:tcPr>
            <w:tcW w:w="2675" w:type="dxa"/>
            <w:tcBorders>
              <w:top w:val="nil"/>
              <w:left w:val="nil"/>
              <w:bottom w:val="single" w:sz="4" w:space="0" w:color="auto"/>
              <w:right w:val="single" w:sz="4" w:space="0" w:color="auto"/>
            </w:tcBorders>
            <w:shd w:val="clear" w:color="auto" w:fill="auto"/>
            <w:vAlign w:val="center"/>
            <w:hideMark/>
          </w:tcPr>
          <w:p w14:paraId="36F3BE83" w14:textId="77777777" w:rsidR="00221322" w:rsidRPr="00221322" w:rsidRDefault="00221322" w:rsidP="00221322">
            <w:pPr>
              <w:widowControl/>
              <w:jc w:val="center"/>
              <w:rPr>
                <w:rFonts w:ascii="宋体" w:hAnsi="宋体" w:cs="宋体"/>
                <w:color w:val="000000"/>
                <w:kern w:val="0"/>
                <w:sz w:val="20"/>
                <w:szCs w:val="20"/>
              </w:rPr>
            </w:pPr>
            <w:r w:rsidRPr="00221322">
              <w:rPr>
                <w:rFonts w:ascii="宋体" w:hAnsi="宋体" w:cs="宋体" w:hint="eastAsia"/>
                <w:color w:val="000000"/>
                <w:kern w:val="0"/>
                <w:sz w:val="20"/>
                <w:szCs w:val="20"/>
              </w:rPr>
              <w:t>钱惠斌</w:t>
            </w:r>
          </w:p>
        </w:tc>
        <w:tc>
          <w:tcPr>
            <w:tcW w:w="1316" w:type="dxa"/>
            <w:tcBorders>
              <w:top w:val="nil"/>
              <w:left w:val="nil"/>
              <w:bottom w:val="single" w:sz="4" w:space="0" w:color="auto"/>
              <w:right w:val="single" w:sz="4" w:space="0" w:color="auto"/>
            </w:tcBorders>
            <w:shd w:val="clear" w:color="auto" w:fill="auto"/>
            <w:vAlign w:val="center"/>
            <w:hideMark/>
          </w:tcPr>
          <w:p w14:paraId="3FE06FE5" w14:textId="77777777" w:rsidR="00221322" w:rsidRPr="00221322" w:rsidRDefault="00221322" w:rsidP="00221322">
            <w:pPr>
              <w:widowControl/>
              <w:jc w:val="center"/>
              <w:rPr>
                <w:rFonts w:ascii="宋体" w:hAnsi="宋体" w:cs="宋体"/>
                <w:color w:val="000000"/>
                <w:kern w:val="0"/>
                <w:sz w:val="20"/>
                <w:szCs w:val="20"/>
              </w:rPr>
            </w:pPr>
            <w:r w:rsidRPr="00221322">
              <w:rPr>
                <w:rFonts w:ascii="宋体" w:hAnsi="宋体" w:cs="宋体" w:hint="eastAsia"/>
                <w:color w:val="000000"/>
                <w:kern w:val="0"/>
                <w:sz w:val="20"/>
                <w:szCs w:val="20"/>
              </w:rPr>
              <w:t>13645829969</w:t>
            </w:r>
          </w:p>
        </w:tc>
        <w:tc>
          <w:tcPr>
            <w:tcW w:w="1116" w:type="dxa"/>
            <w:tcBorders>
              <w:top w:val="nil"/>
              <w:left w:val="nil"/>
              <w:bottom w:val="single" w:sz="4" w:space="0" w:color="auto"/>
              <w:right w:val="single" w:sz="4" w:space="0" w:color="auto"/>
            </w:tcBorders>
            <w:shd w:val="clear" w:color="auto" w:fill="auto"/>
            <w:vAlign w:val="center"/>
            <w:hideMark/>
          </w:tcPr>
          <w:p w14:paraId="203188E6" w14:textId="77777777" w:rsidR="00221322" w:rsidRPr="00221322" w:rsidRDefault="00221322" w:rsidP="00221322">
            <w:pPr>
              <w:widowControl/>
              <w:jc w:val="center"/>
              <w:rPr>
                <w:rFonts w:ascii="宋体" w:hAnsi="宋体" w:cs="宋体"/>
                <w:color w:val="000000"/>
                <w:kern w:val="0"/>
                <w:sz w:val="20"/>
                <w:szCs w:val="20"/>
              </w:rPr>
            </w:pPr>
            <w:r w:rsidRPr="00221322">
              <w:rPr>
                <w:rFonts w:ascii="宋体" w:hAnsi="宋体" w:cs="宋体" w:hint="eastAsia"/>
                <w:color w:val="000000"/>
                <w:kern w:val="0"/>
                <w:sz w:val="20"/>
                <w:szCs w:val="20"/>
              </w:rPr>
              <w:t>225000</w:t>
            </w:r>
          </w:p>
        </w:tc>
        <w:tc>
          <w:tcPr>
            <w:tcW w:w="1417" w:type="dxa"/>
            <w:tcBorders>
              <w:top w:val="nil"/>
              <w:left w:val="nil"/>
              <w:bottom w:val="single" w:sz="4" w:space="0" w:color="auto"/>
              <w:right w:val="single" w:sz="4" w:space="0" w:color="auto"/>
            </w:tcBorders>
            <w:shd w:val="clear" w:color="auto" w:fill="auto"/>
            <w:vAlign w:val="center"/>
            <w:hideMark/>
          </w:tcPr>
          <w:p w14:paraId="275D97D4" w14:textId="77777777" w:rsidR="00221322" w:rsidRPr="00221322" w:rsidRDefault="00221322" w:rsidP="00221322">
            <w:pPr>
              <w:widowControl/>
              <w:jc w:val="center"/>
              <w:rPr>
                <w:rFonts w:ascii="宋体" w:hAnsi="宋体" w:cs="宋体"/>
                <w:color w:val="000000"/>
                <w:kern w:val="0"/>
                <w:sz w:val="20"/>
                <w:szCs w:val="20"/>
              </w:rPr>
            </w:pPr>
            <w:r w:rsidRPr="00221322">
              <w:rPr>
                <w:rFonts w:ascii="宋体" w:hAnsi="宋体" w:cs="宋体" w:hint="eastAsia"/>
                <w:color w:val="000000"/>
                <w:kern w:val="0"/>
                <w:sz w:val="20"/>
                <w:szCs w:val="20"/>
              </w:rPr>
              <w:t>15000</w:t>
            </w:r>
          </w:p>
        </w:tc>
        <w:tc>
          <w:tcPr>
            <w:tcW w:w="851" w:type="dxa"/>
            <w:tcBorders>
              <w:top w:val="nil"/>
              <w:left w:val="nil"/>
              <w:bottom w:val="single" w:sz="4" w:space="0" w:color="auto"/>
              <w:right w:val="single" w:sz="4" w:space="0" w:color="auto"/>
            </w:tcBorders>
            <w:shd w:val="clear" w:color="auto" w:fill="auto"/>
            <w:vAlign w:val="center"/>
            <w:hideMark/>
          </w:tcPr>
          <w:p w14:paraId="4C96634D" w14:textId="77777777" w:rsidR="00221322" w:rsidRPr="00221322" w:rsidRDefault="00221322" w:rsidP="00221322">
            <w:pPr>
              <w:widowControl/>
              <w:jc w:val="center"/>
              <w:rPr>
                <w:rFonts w:ascii="宋体" w:hAnsi="宋体" w:cs="宋体"/>
                <w:color w:val="000000"/>
                <w:kern w:val="0"/>
                <w:sz w:val="20"/>
                <w:szCs w:val="20"/>
              </w:rPr>
            </w:pPr>
            <w:r w:rsidRPr="00221322">
              <w:rPr>
                <w:rFonts w:ascii="宋体" w:hAnsi="宋体" w:cs="宋体" w:hint="eastAsia"/>
                <w:color w:val="000000"/>
                <w:kern w:val="0"/>
                <w:sz w:val="20"/>
                <w:szCs w:val="20"/>
              </w:rPr>
              <w:t>基准库</w:t>
            </w:r>
          </w:p>
        </w:tc>
        <w:tc>
          <w:tcPr>
            <w:tcW w:w="992" w:type="dxa"/>
            <w:tcBorders>
              <w:top w:val="nil"/>
              <w:left w:val="nil"/>
              <w:bottom w:val="single" w:sz="4" w:space="0" w:color="auto"/>
              <w:right w:val="single" w:sz="4" w:space="0" w:color="auto"/>
            </w:tcBorders>
            <w:shd w:val="clear" w:color="auto" w:fill="auto"/>
            <w:vAlign w:val="center"/>
            <w:hideMark/>
          </w:tcPr>
          <w:p w14:paraId="406C5F28" w14:textId="77777777" w:rsidR="00221322" w:rsidRPr="00221322" w:rsidRDefault="00221322" w:rsidP="00221322">
            <w:pPr>
              <w:widowControl/>
              <w:jc w:val="center"/>
              <w:rPr>
                <w:rFonts w:ascii="宋体" w:hAnsi="宋体" w:cs="宋体"/>
                <w:color w:val="000000"/>
                <w:kern w:val="0"/>
                <w:sz w:val="20"/>
                <w:szCs w:val="20"/>
              </w:rPr>
            </w:pPr>
            <w:r w:rsidRPr="00221322">
              <w:rPr>
                <w:rFonts w:ascii="宋体" w:hAnsi="宋体" w:cs="宋体" w:hint="eastAsia"/>
                <w:color w:val="000000"/>
                <w:kern w:val="0"/>
                <w:sz w:val="20"/>
                <w:szCs w:val="20"/>
              </w:rPr>
              <w:t>0</w:t>
            </w:r>
          </w:p>
        </w:tc>
      </w:tr>
    </w:tbl>
    <w:p w14:paraId="7E3105A3" w14:textId="77777777" w:rsidR="001A404F" w:rsidRPr="009C0DC8" w:rsidRDefault="001A404F"/>
    <w:sectPr w:rsidR="001A404F" w:rsidRPr="009C0DC8" w:rsidSect="008F71C2">
      <w:pgSz w:w="16838" w:h="11906" w:orient="landscape" w:code="9"/>
      <w:pgMar w:top="1440" w:right="1797" w:bottom="1440" w:left="1797" w:header="851" w:footer="1440"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44F3B" w14:textId="77777777" w:rsidR="008B647F" w:rsidRDefault="008B647F">
      <w:r>
        <w:separator/>
      </w:r>
    </w:p>
  </w:endnote>
  <w:endnote w:type="continuationSeparator" w:id="0">
    <w:p w14:paraId="5A710572" w14:textId="77777777" w:rsidR="008B647F" w:rsidRDefault="008B6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等线 Light">
    <w:charset w:val="86"/>
    <w:family w:val="auto"/>
    <w:pitch w:val="variable"/>
    <w:sig w:usb0="A00002BF" w:usb1="38CF7CFA" w:usb2="00000016" w:usb3="00000000" w:csb0="0004000F" w:csb1="00000000"/>
  </w:font>
  <w:font w:name="楷体_GB2312">
    <w:charset w:val="86"/>
    <w:family w:val="modern"/>
    <w:pitch w:val="fixed"/>
    <w:sig w:usb0="00000001" w:usb1="080E0000" w:usb2="00000010" w:usb3="00000000" w:csb0="00040000" w:csb1="00000000"/>
  </w:font>
  <w:font w:name="Tahoma">
    <w:charset w:val="00"/>
    <w:family w:val="swiss"/>
    <w:pitch w:val="variable"/>
    <w:sig w:usb0="E1002EFF" w:usb1="C000605B" w:usb2="00000029" w:usb3="00000000" w:csb0="000101FF" w:csb1="00000000"/>
  </w:font>
  <w:font w:name="黑体">
    <w:altName w:val="SimHei"/>
    <w:panose1 w:val="02010600030101010101"/>
    <w:charset w:val="86"/>
    <w:family w:val="modern"/>
    <w:pitch w:val="fixed"/>
    <w:sig w:usb0="800002BF" w:usb1="38CF7CFA" w:usb2="00000016" w:usb3="00000000" w:csb0="00040001" w:csb1="00000000"/>
  </w:font>
  <w:font w:name="楷体">
    <w:charset w:val="86"/>
    <w:family w:val="modern"/>
    <w:pitch w:val="fixed"/>
    <w:sig w:usb0="800002BF" w:usb1="38CF7CFA" w:usb2="00000016" w:usb3="00000000" w:csb0="00040001" w:csb1="00000000"/>
  </w:font>
  <w:font w:name="微软雅黑">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A165A" w14:textId="77777777" w:rsidR="008C2894" w:rsidRDefault="008C2894" w:rsidP="008C2894">
    <w:pPr>
      <w:pStyle w:val="a5"/>
      <w:framePr w:wrap="around" w:vAnchor="text" w:hAnchor="margin" w:xAlign="outside" w:y="1"/>
      <w:rPr>
        <w:rStyle w:val="ad"/>
      </w:rPr>
    </w:pPr>
    <w:r>
      <w:rPr>
        <w:rStyle w:val="ad"/>
      </w:rPr>
      <w:fldChar w:fldCharType="begin"/>
    </w:r>
    <w:r>
      <w:rPr>
        <w:rStyle w:val="ad"/>
      </w:rPr>
      <w:instrText xml:space="preserve">PAGE  </w:instrText>
    </w:r>
    <w:r>
      <w:rPr>
        <w:rStyle w:val="ad"/>
      </w:rPr>
      <w:fldChar w:fldCharType="end"/>
    </w:r>
  </w:p>
  <w:p w14:paraId="728859B4" w14:textId="77777777" w:rsidR="008C2894" w:rsidRDefault="008C2894">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99BF8" w14:textId="2A9C5845" w:rsidR="008C2894" w:rsidRPr="00802C83" w:rsidRDefault="008C2894" w:rsidP="008C2894">
    <w:pPr>
      <w:pStyle w:val="a5"/>
      <w:framePr w:wrap="around" w:vAnchor="text" w:hAnchor="margin" w:xAlign="outside" w:y="1"/>
      <w:rPr>
        <w:rStyle w:val="ad"/>
        <w:sz w:val="28"/>
        <w:szCs w:val="28"/>
      </w:rPr>
    </w:pPr>
    <w:r w:rsidRPr="00802C83">
      <w:rPr>
        <w:rStyle w:val="ad"/>
        <w:rFonts w:ascii="宋体" w:hAnsi="宋体" w:hint="eastAsia"/>
        <w:sz w:val="28"/>
        <w:szCs w:val="28"/>
      </w:rPr>
      <w:t xml:space="preserve">— </w:t>
    </w:r>
    <w:r w:rsidRPr="00802C83">
      <w:rPr>
        <w:rStyle w:val="ad"/>
        <w:sz w:val="28"/>
        <w:szCs w:val="28"/>
      </w:rPr>
      <w:fldChar w:fldCharType="begin"/>
    </w:r>
    <w:r w:rsidRPr="00802C83">
      <w:rPr>
        <w:rStyle w:val="ad"/>
        <w:sz w:val="28"/>
        <w:szCs w:val="28"/>
      </w:rPr>
      <w:instrText xml:space="preserve">PAGE  </w:instrText>
    </w:r>
    <w:r w:rsidRPr="00802C83">
      <w:rPr>
        <w:rStyle w:val="ad"/>
        <w:sz w:val="28"/>
        <w:szCs w:val="28"/>
      </w:rPr>
      <w:fldChar w:fldCharType="separate"/>
    </w:r>
    <w:r w:rsidR="008F71C2">
      <w:rPr>
        <w:rStyle w:val="ad"/>
        <w:noProof/>
        <w:sz w:val="28"/>
        <w:szCs w:val="28"/>
      </w:rPr>
      <w:t>7</w:t>
    </w:r>
    <w:r w:rsidRPr="00802C83">
      <w:rPr>
        <w:rStyle w:val="ad"/>
        <w:sz w:val="28"/>
        <w:szCs w:val="28"/>
      </w:rPr>
      <w:fldChar w:fldCharType="end"/>
    </w:r>
    <w:r w:rsidRPr="00802C83">
      <w:rPr>
        <w:rStyle w:val="ad"/>
        <w:rFonts w:hint="eastAsia"/>
        <w:sz w:val="28"/>
        <w:szCs w:val="28"/>
      </w:rPr>
      <w:t xml:space="preserve"> </w:t>
    </w:r>
    <w:r w:rsidRPr="00802C83">
      <w:rPr>
        <w:rStyle w:val="ad"/>
        <w:rFonts w:ascii="宋体" w:hAnsi="宋体" w:hint="eastAsia"/>
        <w:sz w:val="28"/>
        <w:szCs w:val="28"/>
      </w:rPr>
      <w:t>—</w:t>
    </w:r>
  </w:p>
  <w:p w14:paraId="11616837" w14:textId="77777777" w:rsidR="008C2894" w:rsidRDefault="008C2894" w:rsidP="008C2894">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D0205" w14:textId="77777777" w:rsidR="008B647F" w:rsidRDefault="008B647F">
      <w:r>
        <w:separator/>
      </w:r>
    </w:p>
  </w:footnote>
  <w:footnote w:type="continuationSeparator" w:id="0">
    <w:p w14:paraId="4604EDAA" w14:textId="77777777" w:rsidR="008B647F" w:rsidRDefault="008B6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7967A" w14:textId="77777777" w:rsidR="008C2894" w:rsidRDefault="008C2894" w:rsidP="008C2894">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6A22"/>
    <w:multiLevelType w:val="hybridMultilevel"/>
    <w:tmpl w:val="E5AEEE04"/>
    <w:lvl w:ilvl="0" w:tplc="4AC4958C">
      <w:start w:val="1"/>
      <w:numFmt w:val="decimal"/>
      <w:lvlText w:val="%1、"/>
      <w:lvlJc w:val="left"/>
      <w:pPr>
        <w:tabs>
          <w:tab w:val="num" w:pos="1280"/>
        </w:tabs>
        <w:ind w:left="1280" w:hanging="720"/>
      </w:pPr>
      <w:rPr>
        <w:rFonts w:hint="default"/>
      </w:rPr>
    </w:lvl>
    <w:lvl w:ilvl="1" w:tplc="AFF6E7FC">
      <w:start w:val="3"/>
      <w:numFmt w:val="japaneseCounting"/>
      <w:lvlText w:val="%2、"/>
      <w:lvlJc w:val="left"/>
      <w:pPr>
        <w:tabs>
          <w:tab w:val="num" w:pos="1700"/>
        </w:tabs>
        <w:ind w:left="1700" w:hanging="720"/>
      </w:pPr>
      <w:rPr>
        <w:rFonts w:hint="default"/>
      </w:r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 w15:restartNumberingAfterBreak="0">
    <w:nsid w:val="0C4B4BE4"/>
    <w:multiLevelType w:val="hybridMultilevel"/>
    <w:tmpl w:val="2028E44A"/>
    <w:lvl w:ilvl="0" w:tplc="9E3A9ED2">
      <w:start w:val="1"/>
      <w:numFmt w:val="decimal"/>
      <w:lvlText w:val="%1、"/>
      <w:lvlJc w:val="left"/>
      <w:pPr>
        <w:tabs>
          <w:tab w:val="num" w:pos="1280"/>
        </w:tabs>
        <w:ind w:left="1280" w:hanging="720"/>
      </w:pPr>
      <w:rPr>
        <w:rFonts w:hint="default"/>
      </w:rPr>
    </w:lvl>
    <w:lvl w:ilvl="1" w:tplc="0409000B">
      <w:start w:val="1"/>
      <w:numFmt w:val="bullet"/>
      <w:lvlText w:val=""/>
      <w:lvlJc w:val="left"/>
      <w:pPr>
        <w:tabs>
          <w:tab w:val="num" w:pos="1400"/>
        </w:tabs>
        <w:ind w:left="1400" w:hanging="420"/>
      </w:pPr>
      <w:rPr>
        <w:rFonts w:ascii="Wingdings" w:hAnsi="Wingdings" w:hint="default"/>
      </w:rPr>
    </w:lvl>
    <w:lvl w:ilvl="2" w:tplc="6EB0F33C">
      <w:start w:val="5"/>
      <w:numFmt w:val="japaneseCounting"/>
      <w:lvlText w:val="%3、"/>
      <w:lvlJc w:val="left"/>
      <w:pPr>
        <w:tabs>
          <w:tab w:val="num" w:pos="2120"/>
        </w:tabs>
        <w:ind w:left="2120" w:hanging="720"/>
      </w:pPr>
      <w:rPr>
        <w:rFonts w:hint="default"/>
      </w:r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17390CDE"/>
    <w:multiLevelType w:val="hybridMultilevel"/>
    <w:tmpl w:val="B134C8E2"/>
    <w:lvl w:ilvl="0" w:tplc="0409000F">
      <w:start w:val="1"/>
      <w:numFmt w:val="decimal"/>
      <w:lvlText w:val="%1."/>
      <w:lvlJc w:val="left"/>
      <w:pPr>
        <w:tabs>
          <w:tab w:val="num" w:pos="980"/>
        </w:tabs>
        <w:ind w:left="980" w:hanging="420"/>
      </w:p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182902E4"/>
    <w:multiLevelType w:val="hybridMultilevel"/>
    <w:tmpl w:val="C60EC50E"/>
    <w:lvl w:ilvl="0" w:tplc="516E37DE">
      <w:start w:val="1"/>
      <w:numFmt w:val="decimal"/>
      <w:lvlText w:val="%1、"/>
      <w:lvlJc w:val="left"/>
      <w:pPr>
        <w:tabs>
          <w:tab w:val="num" w:pos="1635"/>
        </w:tabs>
        <w:ind w:left="1635" w:hanging="10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C5D453E"/>
    <w:multiLevelType w:val="hybridMultilevel"/>
    <w:tmpl w:val="CADA9AE8"/>
    <w:lvl w:ilvl="0" w:tplc="D2DE3D8C">
      <w:start w:val="1"/>
      <w:numFmt w:val="decimal"/>
      <w:lvlText w:val="%1、"/>
      <w:lvlJc w:val="left"/>
      <w:pPr>
        <w:tabs>
          <w:tab w:val="num" w:pos="1280"/>
        </w:tabs>
        <w:ind w:left="1280" w:hanging="720"/>
      </w:pPr>
      <w:rPr>
        <w:rFonts w:hint="default"/>
      </w:rPr>
    </w:lvl>
    <w:lvl w:ilvl="1" w:tplc="0409000B">
      <w:start w:val="1"/>
      <w:numFmt w:val="bullet"/>
      <w:lvlText w:val=""/>
      <w:lvlJc w:val="left"/>
      <w:pPr>
        <w:tabs>
          <w:tab w:val="num" w:pos="1400"/>
        </w:tabs>
        <w:ind w:left="1400" w:hanging="420"/>
      </w:pPr>
      <w:rPr>
        <w:rFonts w:ascii="Wingdings" w:hAnsi="Wingdings" w:hint="default"/>
      </w:r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5" w15:restartNumberingAfterBreak="0">
    <w:nsid w:val="1D5A3CCB"/>
    <w:multiLevelType w:val="hybridMultilevel"/>
    <w:tmpl w:val="7012DA54"/>
    <w:lvl w:ilvl="0" w:tplc="AE8237C8">
      <w:start w:val="1"/>
      <w:numFmt w:val="decimal"/>
      <w:lvlText w:val="%1、"/>
      <w:lvlJc w:val="left"/>
      <w:pPr>
        <w:tabs>
          <w:tab w:val="num" w:pos="1596"/>
        </w:tabs>
        <w:ind w:left="1596" w:hanging="1020"/>
      </w:pPr>
      <w:rPr>
        <w:rFonts w:hint="default"/>
      </w:rPr>
    </w:lvl>
    <w:lvl w:ilvl="1" w:tplc="04090019" w:tentative="1">
      <w:start w:val="1"/>
      <w:numFmt w:val="lowerLetter"/>
      <w:lvlText w:val="%2)"/>
      <w:lvlJc w:val="left"/>
      <w:pPr>
        <w:tabs>
          <w:tab w:val="num" w:pos="1416"/>
        </w:tabs>
        <w:ind w:left="1416" w:hanging="420"/>
      </w:pPr>
    </w:lvl>
    <w:lvl w:ilvl="2" w:tplc="0409001B" w:tentative="1">
      <w:start w:val="1"/>
      <w:numFmt w:val="lowerRoman"/>
      <w:lvlText w:val="%3."/>
      <w:lvlJc w:val="right"/>
      <w:pPr>
        <w:tabs>
          <w:tab w:val="num" w:pos="1836"/>
        </w:tabs>
        <w:ind w:left="1836" w:hanging="420"/>
      </w:pPr>
    </w:lvl>
    <w:lvl w:ilvl="3" w:tplc="0409000F" w:tentative="1">
      <w:start w:val="1"/>
      <w:numFmt w:val="decimal"/>
      <w:lvlText w:val="%4."/>
      <w:lvlJc w:val="left"/>
      <w:pPr>
        <w:tabs>
          <w:tab w:val="num" w:pos="2256"/>
        </w:tabs>
        <w:ind w:left="2256" w:hanging="420"/>
      </w:pPr>
    </w:lvl>
    <w:lvl w:ilvl="4" w:tplc="04090019" w:tentative="1">
      <w:start w:val="1"/>
      <w:numFmt w:val="lowerLetter"/>
      <w:lvlText w:val="%5)"/>
      <w:lvlJc w:val="left"/>
      <w:pPr>
        <w:tabs>
          <w:tab w:val="num" w:pos="2676"/>
        </w:tabs>
        <w:ind w:left="2676" w:hanging="420"/>
      </w:pPr>
    </w:lvl>
    <w:lvl w:ilvl="5" w:tplc="0409001B" w:tentative="1">
      <w:start w:val="1"/>
      <w:numFmt w:val="lowerRoman"/>
      <w:lvlText w:val="%6."/>
      <w:lvlJc w:val="right"/>
      <w:pPr>
        <w:tabs>
          <w:tab w:val="num" w:pos="3096"/>
        </w:tabs>
        <w:ind w:left="3096" w:hanging="420"/>
      </w:pPr>
    </w:lvl>
    <w:lvl w:ilvl="6" w:tplc="0409000F" w:tentative="1">
      <w:start w:val="1"/>
      <w:numFmt w:val="decimal"/>
      <w:lvlText w:val="%7."/>
      <w:lvlJc w:val="left"/>
      <w:pPr>
        <w:tabs>
          <w:tab w:val="num" w:pos="3516"/>
        </w:tabs>
        <w:ind w:left="3516" w:hanging="420"/>
      </w:pPr>
    </w:lvl>
    <w:lvl w:ilvl="7" w:tplc="04090019" w:tentative="1">
      <w:start w:val="1"/>
      <w:numFmt w:val="lowerLetter"/>
      <w:lvlText w:val="%8)"/>
      <w:lvlJc w:val="left"/>
      <w:pPr>
        <w:tabs>
          <w:tab w:val="num" w:pos="3936"/>
        </w:tabs>
        <w:ind w:left="3936" w:hanging="420"/>
      </w:pPr>
    </w:lvl>
    <w:lvl w:ilvl="8" w:tplc="0409001B" w:tentative="1">
      <w:start w:val="1"/>
      <w:numFmt w:val="lowerRoman"/>
      <w:lvlText w:val="%9."/>
      <w:lvlJc w:val="right"/>
      <w:pPr>
        <w:tabs>
          <w:tab w:val="num" w:pos="4356"/>
        </w:tabs>
        <w:ind w:left="4356" w:hanging="420"/>
      </w:pPr>
    </w:lvl>
  </w:abstractNum>
  <w:abstractNum w:abstractNumId="6" w15:restartNumberingAfterBreak="0">
    <w:nsid w:val="241E4FFC"/>
    <w:multiLevelType w:val="hybridMultilevel"/>
    <w:tmpl w:val="B7C22C5E"/>
    <w:lvl w:ilvl="0" w:tplc="6C7EA24C">
      <w:start w:val="1"/>
      <w:numFmt w:val="japaneseCounting"/>
      <w:lvlText w:val="第%1章"/>
      <w:lvlJc w:val="left"/>
      <w:pPr>
        <w:tabs>
          <w:tab w:val="num" w:pos="1200"/>
        </w:tabs>
        <w:ind w:left="1200" w:hanging="1200"/>
      </w:pPr>
      <w:rPr>
        <w:rFonts w:eastAsia="仿宋_GB2312" w:hint="eastAsia"/>
        <w:b/>
        <w:i w:val="0"/>
        <w:sz w:val="28"/>
        <w:szCs w:val="28"/>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33F867B4"/>
    <w:multiLevelType w:val="hybridMultilevel"/>
    <w:tmpl w:val="31C472D8"/>
    <w:lvl w:ilvl="0" w:tplc="0A025A56">
      <w:start w:val="1"/>
      <w:numFmt w:val="decimal"/>
      <w:lvlText w:val="%1、"/>
      <w:lvlJc w:val="left"/>
      <w:pPr>
        <w:tabs>
          <w:tab w:val="num" w:pos="1281"/>
        </w:tabs>
        <w:ind w:left="1281" w:hanging="720"/>
      </w:pPr>
      <w:rPr>
        <w:rFonts w:hint="default"/>
        <w:color w:val="000000"/>
      </w:rPr>
    </w:lvl>
    <w:lvl w:ilvl="1" w:tplc="0409000B">
      <w:start w:val="1"/>
      <w:numFmt w:val="bullet"/>
      <w:lvlText w:val=""/>
      <w:lvlJc w:val="left"/>
      <w:pPr>
        <w:tabs>
          <w:tab w:val="num" w:pos="1401"/>
        </w:tabs>
        <w:ind w:left="1401" w:hanging="420"/>
      </w:pPr>
      <w:rPr>
        <w:rFonts w:ascii="Wingdings" w:hAnsi="Wingdings" w:hint="default"/>
        <w:color w:val="000000"/>
      </w:rPr>
    </w:lvl>
    <w:lvl w:ilvl="2" w:tplc="0409001B" w:tentative="1">
      <w:start w:val="1"/>
      <w:numFmt w:val="lowerRoman"/>
      <w:lvlText w:val="%3."/>
      <w:lvlJc w:val="right"/>
      <w:pPr>
        <w:tabs>
          <w:tab w:val="num" w:pos="1821"/>
        </w:tabs>
        <w:ind w:left="1821" w:hanging="420"/>
      </w:pPr>
    </w:lvl>
    <w:lvl w:ilvl="3" w:tplc="0409000F" w:tentative="1">
      <w:start w:val="1"/>
      <w:numFmt w:val="decimal"/>
      <w:lvlText w:val="%4."/>
      <w:lvlJc w:val="left"/>
      <w:pPr>
        <w:tabs>
          <w:tab w:val="num" w:pos="2241"/>
        </w:tabs>
        <w:ind w:left="2241" w:hanging="420"/>
      </w:pPr>
    </w:lvl>
    <w:lvl w:ilvl="4" w:tplc="04090019" w:tentative="1">
      <w:start w:val="1"/>
      <w:numFmt w:val="lowerLetter"/>
      <w:lvlText w:val="%5)"/>
      <w:lvlJc w:val="left"/>
      <w:pPr>
        <w:tabs>
          <w:tab w:val="num" w:pos="2661"/>
        </w:tabs>
        <w:ind w:left="2661" w:hanging="420"/>
      </w:pPr>
    </w:lvl>
    <w:lvl w:ilvl="5" w:tplc="0409001B" w:tentative="1">
      <w:start w:val="1"/>
      <w:numFmt w:val="lowerRoman"/>
      <w:lvlText w:val="%6."/>
      <w:lvlJc w:val="right"/>
      <w:pPr>
        <w:tabs>
          <w:tab w:val="num" w:pos="3081"/>
        </w:tabs>
        <w:ind w:left="3081" w:hanging="420"/>
      </w:pPr>
    </w:lvl>
    <w:lvl w:ilvl="6" w:tplc="0409000F" w:tentative="1">
      <w:start w:val="1"/>
      <w:numFmt w:val="decimal"/>
      <w:lvlText w:val="%7."/>
      <w:lvlJc w:val="left"/>
      <w:pPr>
        <w:tabs>
          <w:tab w:val="num" w:pos="3501"/>
        </w:tabs>
        <w:ind w:left="3501" w:hanging="420"/>
      </w:pPr>
    </w:lvl>
    <w:lvl w:ilvl="7" w:tplc="04090019" w:tentative="1">
      <w:start w:val="1"/>
      <w:numFmt w:val="lowerLetter"/>
      <w:lvlText w:val="%8)"/>
      <w:lvlJc w:val="left"/>
      <w:pPr>
        <w:tabs>
          <w:tab w:val="num" w:pos="3921"/>
        </w:tabs>
        <w:ind w:left="3921" w:hanging="420"/>
      </w:pPr>
    </w:lvl>
    <w:lvl w:ilvl="8" w:tplc="0409001B" w:tentative="1">
      <w:start w:val="1"/>
      <w:numFmt w:val="lowerRoman"/>
      <w:lvlText w:val="%9."/>
      <w:lvlJc w:val="right"/>
      <w:pPr>
        <w:tabs>
          <w:tab w:val="num" w:pos="4341"/>
        </w:tabs>
        <w:ind w:left="4341" w:hanging="420"/>
      </w:pPr>
    </w:lvl>
  </w:abstractNum>
  <w:abstractNum w:abstractNumId="8" w15:restartNumberingAfterBreak="0">
    <w:nsid w:val="35AD5ED2"/>
    <w:multiLevelType w:val="hybridMultilevel"/>
    <w:tmpl w:val="ED06891E"/>
    <w:lvl w:ilvl="0" w:tplc="BAF25874">
      <w:start w:val="1"/>
      <w:numFmt w:val="japaneseCounting"/>
      <w:lvlText w:val="第%1条"/>
      <w:lvlJc w:val="left"/>
      <w:pPr>
        <w:tabs>
          <w:tab w:val="num" w:pos="1530"/>
        </w:tabs>
        <w:ind w:left="1530" w:hanging="990"/>
      </w:pPr>
      <w:rPr>
        <w:rFonts w:ascii="宋体" w:eastAsia="宋体" w:hAnsi="宋体" w:hint="default"/>
        <w:sz w:val="28"/>
        <w:szCs w:val="28"/>
        <w:lang w:val="en-US"/>
      </w:r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9" w15:restartNumberingAfterBreak="0">
    <w:nsid w:val="363A04A9"/>
    <w:multiLevelType w:val="hybridMultilevel"/>
    <w:tmpl w:val="43626E9C"/>
    <w:lvl w:ilvl="0" w:tplc="5A6AF266">
      <w:start w:val="1"/>
      <w:numFmt w:val="decimal"/>
      <w:lvlText w:val="%1、"/>
      <w:lvlJc w:val="left"/>
      <w:pPr>
        <w:tabs>
          <w:tab w:val="num" w:pos="1281"/>
        </w:tabs>
        <w:ind w:left="1281" w:hanging="720"/>
      </w:pPr>
      <w:rPr>
        <w:rFonts w:hint="default"/>
      </w:rPr>
    </w:lvl>
    <w:lvl w:ilvl="1" w:tplc="0409000B">
      <w:start w:val="1"/>
      <w:numFmt w:val="bullet"/>
      <w:lvlText w:val=""/>
      <w:lvlJc w:val="left"/>
      <w:pPr>
        <w:tabs>
          <w:tab w:val="num" w:pos="1401"/>
        </w:tabs>
        <w:ind w:left="1401" w:hanging="420"/>
      </w:pPr>
      <w:rPr>
        <w:rFonts w:ascii="Wingdings" w:hAnsi="Wingdings" w:hint="default"/>
      </w:rPr>
    </w:lvl>
    <w:lvl w:ilvl="2" w:tplc="0409001B" w:tentative="1">
      <w:start w:val="1"/>
      <w:numFmt w:val="lowerRoman"/>
      <w:lvlText w:val="%3."/>
      <w:lvlJc w:val="right"/>
      <w:pPr>
        <w:tabs>
          <w:tab w:val="num" w:pos="1821"/>
        </w:tabs>
        <w:ind w:left="1821" w:hanging="420"/>
      </w:pPr>
    </w:lvl>
    <w:lvl w:ilvl="3" w:tplc="0409000F" w:tentative="1">
      <w:start w:val="1"/>
      <w:numFmt w:val="decimal"/>
      <w:lvlText w:val="%4."/>
      <w:lvlJc w:val="left"/>
      <w:pPr>
        <w:tabs>
          <w:tab w:val="num" w:pos="2241"/>
        </w:tabs>
        <w:ind w:left="2241" w:hanging="420"/>
      </w:pPr>
    </w:lvl>
    <w:lvl w:ilvl="4" w:tplc="04090019" w:tentative="1">
      <w:start w:val="1"/>
      <w:numFmt w:val="lowerLetter"/>
      <w:lvlText w:val="%5)"/>
      <w:lvlJc w:val="left"/>
      <w:pPr>
        <w:tabs>
          <w:tab w:val="num" w:pos="2661"/>
        </w:tabs>
        <w:ind w:left="2661" w:hanging="420"/>
      </w:pPr>
    </w:lvl>
    <w:lvl w:ilvl="5" w:tplc="0409001B" w:tentative="1">
      <w:start w:val="1"/>
      <w:numFmt w:val="lowerRoman"/>
      <w:lvlText w:val="%6."/>
      <w:lvlJc w:val="right"/>
      <w:pPr>
        <w:tabs>
          <w:tab w:val="num" w:pos="3081"/>
        </w:tabs>
        <w:ind w:left="3081" w:hanging="420"/>
      </w:pPr>
    </w:lvl>
    <w:lvl w:ilvl="6" w:tplc="0409000F" w:tentative="1">
      <w:start w:val="1"/>
      <w:numFmt w:val="decimal"/>
      <w:lvlText w:val="%7."/>
      <w:lvlJc w:val="left"/>
      <w:pPr>
        <w:tabs>
          <w:tab w:val="num" w:pos="3501"/>
        </w:tabs>
        <w:ind w:left="3501" w:hanging="420"/>
      </w:pPr>
    </w:lvl>
    <w:lvl w:ilvl="7" w:tplc="04090019" w:tentative="1">
      <w:start w:val="1"/>
      <w:numFmt w:val="lowerLetter"/>
      <w:lvlText w:val="%8)"/>
      <w:lvlJc w:val="left"/>
      <w:pPr>
        <w:tabs>
          <w:tab w:val="num" w:pos="3921"/>
        </w:tabs>
        <w:ind w:left="3921" w:hanging="420"/>
      </w:pPr>
    </w:lvl>
    <w:lvl w:ilvl="8" w:tplc="0409001B" w:tentative="1">
      <w:start w:val="1"/>
      <w:numFmt w:val="lowerRoman"/>
      <w:lvlText w:val="%9."/>
      <w:lvlJc w:val="right"/>
      <w:pPr>
        <w:tabs>
          <w:tab w:val="num" w:pos="4341"/>
        </w:tabs>
        <w:ind w:left="4341" w:hanging="420"/>
      </w:pPr>
    </w:lvl>
  </w:abstractNum>
  <w:abstractNum w:abstractNumId="10" w15:restartNumberingAfterBreak="0">
    <w:nsid w:val="3D505FBF"/>
    <w:multiLevelType w:val="hybridMultilevel"/>
    <w:tmpl w:val="44EA1470"/>
    <w:lvl w:ilvl="0" w:tplc="3118CBF6">
      <w:start w:val="1"/>
      <w:numFmt w:val="decimal"/>
      <w:lvlText w:val="%1、"/>
      <w:lvlJc w:val="left"/>
      <w:pPr>
        <w:tabs>
          <w:tab w:val="num" w:pos="1244"/>
        </w:tabs>
        <w:ind w:left="1244" w:hanging="720"/>
      </w:pPr>
      <w:rPr>
        <w:rFonts w:ascii="仿宋_GB2312" w:eastAsia="仿宋_GB2312" w:hAnsi="Times New Roman" w:cs="Times New Roman" w:hint="default"/>
      </w:rPr>
    </w:lvl>
    <w:lvl w:ilvl="1" w:tplc="04090019" w:tentative="1">
      <w:start w:val="1"/>
      <w:numFmt w:val="lowerLetter"/>
      <w:lvlText w:val="%2)"/>
      <w:lvlJc w:val="left"/>
      <w:pPr>
        <w:tabs>
          <w:tab w:val="num" w:pos="1364"/>
        </w:tabs>
        <w:ind w:left="1364" w:hanging="420"/>
      </w:pPr>
    </w:lvl>
    <w:lvl w:ilvl="2" w:tplc="0409001B" w:tentative="1">
      <w:start w:val="1"/>
      <w:numFmt w:val="lowerRoman"/>
      <w:lvlText w:val="%3."/>
      <w:lvlJc w:val="right"/>
      <w:pPr>
        <w:tabs>
          <w:tab w:val="num" w:pos="1784"/>
        </w:tabs>
        <w:ind w:left="1784" w:hanging="420"/>
      </w:pPr>
    </w:lvl>
    <w:lvl w:ilvl="3" w:tplc="0409000F" w:tentative="1">
      <w:start w:val="1"/>
      <w:numFmt w:val="decimal"/>
      <w:lvlText w:val="%4."/>
      <w:lvlJc w:val="left"/>
      <w:pPr>
        <w:tabs>
          <w:tab w:val="num" w:pos="2204"/>
        </w:tabs>
        <w:ind w:left="2204" w:hanging="420"/>
      </w:pPr>
    </w:lvl>
    <w:lvl w:ilvl="4" w:tplc="04090019" w:tentative="1">
      <w:start w:val="1"/>
      <w:numFmt w:val="lowerLetter"/>
      <w:lvlText w:val="%5)"/>
      <w:lvlJc w:val="left"/>
      <w:pPr>
        <w:tabs>
          <w:tab w:val="num" w:pos="2624"/>
        </w:tabs>
        <w:ind w:left="2624" w:hanging="420"/>
      </w:pPr>
    </w:lvl>
    <w:lvl w:ilvl="5" w:tplc="0409001B" w:tentative="1">
      <w:start w:val="1"/>
      <w:numFmt w:val="lowerRoman"/>
      <w:lvlText w:val="%6."/>
      <w:lvlJc w:val="right"/>
      <w:pPr>
        <w:tabs>
          <w:tab w:val="num" w:pos="3044"/>
        </w:tabs>
        <w:ind w:left="3044" w:hanging="420"/>
      </w:pPr>
    </w:lvl>
    <w:lvl w:ilvl="6" w:tplc="0409000F" w:tentative="1">
      <w:start w:val="1"/>
      <w:numFmt w:val="decimal"/>
      <w:lvlText w:val="%7."/>
      <w:lvlJc w:val="left"/>
      <w:pPr>
        <w:tabs>
          <w:tab w:val="num" w:pos="3464"/>
        </w:tabs>
        <w:ind w:left="3464" w:hanging="420"/>
      </w:pPr>
    </w:lvl>
    <w:lvl w:ilvl="7" w:tplc="04090019" w:tentative="1">
      <w:start w:val="1"/>
      <w:numFmt w:val="lowerLetter"/>
      <w:lvlText w:val="%8)"/>
      <w:lvlJc w:val="left"/>
      <w:pPr>
        <w:tabs>
          <w:tab w:val="num" w:pos="3884"/>
        </w:tabs>
        <w:ind w:left="3884" w:hanging="420"/>
      </w:pPr>
    </w:lvl>
    <w:lvl w:ilvl="8" w:tplc="0409001B" w:tentative="1">
      <w:start w:val="1"/>
      <w:numFmt w:val="lowerRoman"/>
      <w:lvlText w:val="%9."/>
      <w:lvlJc w:val="right"/>
      <w:pPr>
        <w:tabs>
          <w:tab w:val="num" w:pos="4304"/>
        </w:tabs>
        <w:ind w:left="4304" w:hanging="420"/>
      </w:pPr>
    </w:lvl>
  </w:abstractNum>
  <w:abstractNum w:abstractNumId="11" w15:restartNumberingAfterBreak="0">
    <w:nsid w:val="40571514"/>
    <w:multiLevelType w:val="hybridMultilevel"/>
    <w:tmpl w:val="82F8FDFC"/>
    <w:lvl w:ilvl="0" w:tplc="82846B02">
      <w:start w:val="1"/>
      <w:numFmt w:val="decimal"/>
      <w:lvlText w:val="%1、"/>
      <w:lvlJc w:val="left"/>
      <w:pPr>
        <w:ind w:left="1380" w:hanging="72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12" w15:restartNumberingAfterBreak="0">
    <w:nsid w:val="498B307B"/>
    <w:multiLevelType w:val="hybridMultilevel"/>
    <w:tmpl w:val="5A32CC60"/>
    <w:lvl w:ilvl="0" w:tplc="6AC21838">
      <w:start w:val="1"/>
      <w:numFmt w:val="decimal"/>
      <w:lvlText w:val="%1、"/>
      <w:lvlJc w:val="left"/>
      <w:pPr>
        <w:tabs>
          <w:tab w:val="num" w:pos="1290"/>
        </w:tabs>
        <w:ind w:left="1290" w:hanging="720"/>
      </w:pPr>
      <w:rPr>
        <w:rFonts w:hint="default"/>
      </w:rPr>
    </w:lvl>
    <w:lvl w:ilvl="1" w:tplc="0409000B">
      <w:start w:val="1"/>
      <w:numFmt w:val="bullet"/>
      <w:lvlText w:val=""/>
      <w:lvlJc w:val="left"/>
      <w:pPr>
        <w:tabs>
          <w:tab w:val="num" w:pos="1410"/>
        </w:tabs>
        <w:ind w:left="1410" w:hanging="420"/>
      </w:pPr>
      <w:rPr>
        <w:rFonts w:ascii="Wingdings" w:hAnsi="Wingdings" w:hint="default"/>
      </w:rPr>
    </w:lvl>
    <w:lvl w:ilvl="2" w:tplc="F63AC2B0">
      <w:start w:val="7"/>
      <w:numFmt w:val="japaneseCounting"/>
      <w:lvlText w:val="%3、"/>
      <w:lvlJc w:val="left"/>
      <w:pPr>
        <w:tabs>
          <w:tab w:val="num" w:pos="1980"/>
        </w:tabs>
        <w:ind w:left="1980" w:hanging="720"/>
      </w:pPr>
      <w:rPr>
        <w:rFonts w:hint="default"/>
      </w:r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13" w15:restartNumberingAfterBreak="0">
    <w:nsid w:val="53967012"/>
    <w:multiLevelType w:val="hybridMultilevel"/>
    <w:tmpl w:val="B4B61A9C"/>
    <w:lvl w:ilvl="0" w:tplc="4558CE7A">
      <w:start w:val="1"/>
      <w:numFmt w:val="japaneseCounting"/>
      <w:lvlText w:val="%1、"/>
      <w:lvlJc w:val="left"/>
      <w:pPr>
        <w:tabs>
          <w:tab w:val="num" w:pos="1258"/>
        </w:tabs>
        <w:ind w:left="1258" w:hanging="720"/>
      </w:pPr>
      <w:rPr>
        <w:rFonts w:hint="default"/>
      </w:rPr>
    </w:lvl>
    <w:lvl w:ilvl="1" w:tplc="04090019" w:tentative="1">
      <w:start w:val="1"/>
      <w:numFmt w:val="lowerLetter"/>
      <w:lvlText w:val="%2)"/>
      <w:lvlJc w:val="left"/>
      <w:pPr>
        <w:tabs>
          <w:tab w:val="num" w:pos="1378"/>
        </w:tabs>
        <w:ind w:left="1378" w:hanging="420"/>
      </w:pPr>
    </w:lvl>
    <w:lvl w:ilvl="2" w:tplc="0409001B" w:tentative="1">
      <w:start w:val="1"/>
      <w:numFmt w:val="lowerRoman"/>
      <w:lvlText w:val="%3."/>
      <w:lvlJc w:val="righ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9" w:tentative="1">
      <w:start w:val="1"/>
      <w:numFmt w:val="lowerLetter"/>
      <w:lvlText w:val="%5)"/>
      <w:lvlJc w:val="left"/>
      <w:pPr>
        <w:tabs>
          <w:tab w:val="num" w:pos="2638"/>
        </w:tabs>
        <w:ind w:left="2638" w:hanging="420"/>
      </w:pPr>
    </w:lvl>
    <w:lvl w:ilvl="5" w:tplc="0409001B" w:tentative="1">
      <w:start w:val="1"/>
      <w:numFmt w:val="lowerRoman"/>
      <w:lvlText w:val="%6."/>
      <w:lvlJc w:val="righ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9" w:tentative="1">
      <w:start w:val="1"/>
      <w:numFmt w:val="lowerLetter"/>
      <w:lvlText w:val="%8)"/>
      <w:lvlJc w:val="left"/>
      <w:pPr>
        <w:tabs>
          <w:tab w:val="num" w:pos="3898"/>
        </w:tabs>
        <w:ind w:left="3898" w:hanging="420"/>
      </w:pPr>
    </w:lvl>
    <w:lvl w:ilvl="8" w:tplc="0409001B" w:tentative="1">
      <w:start w:val="1"/>
      <w:numFmt w:val="lowerRoman"/>
      <w:lvlText w:val="%9."/>
      <w:lvlJc w:val="right"/>
      <w:pPr>
        <w:tabs>
          <w:tab w:val="num" w:pos="4318"/>
        </w:tabs>
        <w:ind w:left="4318" w:hanging="420"/>
      </w:pPr>
    </w:lvl>
  </w:abstractNum>
  <w:abstractNum w:abstractNumId="14" w15:restartNumberingAfterBreak="0">
    <w:nsid w:val="7087391B"/>
    <w:multiLevelType w:val="hybridMultilevel"/>
    <w:tmpl w:val="D2BC3562"/>
    <w:lvl w:ilvl="0" w:tplc="AD7A9516">
      <w:start w:val="1"/>
      <w:numFmt w:val="decimal"/>
      <w:lvlText w:val="%1、"/>
      <w:lvlJc w:val="left"/>
      <w:pPr>
        <w:tabs>
          <w:tab w:val="num" w:pos="1290"/>
        </w:tabs>
        <w:ind w:left="1290" w:hanging="720"/>
      </w:pPr>
      <w:rPr>
        <w:rFonts w:hint="default"/>
      </w:rPr>
    </w:lvl>
    <w:lvl w:ilvl="1" w:tplc="0409000B">
      <w:start w:val="1"/>
      <w:numFmt w:val="bullet"/>
      <w:lvlText w:val=""/>
      <w:lvlJc w:val="left"/>
      <w:pPr>
        <w:tabs>
          <w:tab w:val="num" w:pos="1410"/>
        </w:tabs>
        <w:ind w:left="1410" w:hanging="420"/>
      </w:pPr>
      <w:rPr>
        <w:rFonts w:ascii="Wingdings" w:hAnsi="Wingdings" w:hint="default"/>
      </w:r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15" w15:restartNumberingAfterBreak="0">
    <w:nsid w:val="72D36190"/>
    <w:multiLevelType w:val="hybridMultilevel"/>
    <w:tmpl w:val="5E18294E"/>
    <w:lvl w:ilvl="0" w:tplc="E61E9214">
      <w:start w:val="1"/>
      <w:numFmt w:val="decimal"/>
      <w:lvlText w:val="%1、"/>
      <w:lvlJc w:val="left"/>
      <w:pPr>
        <w:tabs>
          <w:tab w:val="num" w:pos="1280"/>
        </w:tabs>
        <w:ind w:left="1280" w:hanging="720"/>
      </w:pPr>
      <w:rPr>
        <w:rFonts w:hint="default"/>
      </w:rPr>
    </w:lvl>
    <w:lvl w:ilvl="1" w:tplc="0409000B">
      <w:start w:val="1"/>
      <w:numFmt w:val="bullet"/>
      <w:lvlText w:val=""/>
      <w:lvlJc w:val="left"/>
      <w:pPr>
        <w:tabs>
          <w:tab w:val="num" w:pos="1400"/>
        </w:tabs>
        <w:ind w:left="1400" w:hanging="420"/>
      </w:pPr>
      <w:rPr>
        <w:rFonts w:ascii="Wingdings" w:hAnsi="Wingdings" w:hint="default"/>
      </w:rPr>
    </w:lvl>
    <w:lvl w:ilvl="2" w:tplc="EEC45E46">
      <w:start w:val="4"/>
      <w:numFmt w:val="japaneseCounting"/>
      <w:lvlText w:val="%3、"/>
      <w:lvlJc w:val="left"/>
      <w:pPr>
        <w:tabs>
          <w:tab w:val="num" w:pos="2120"/>
        </w:tabs>
        <w:ind w:left="2120" w:hanging="720"/>
      </w:pPr>
      <w:rPr>
        <w:rFonts w:hint="default"/>
      </w:r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6" w15:restartNumberingAfterBreak="0">
    <w:nsid w:val="730B4915"/>
    <w:multiLevelType w:val="hybridMultilevel"/>
    <w:tmpl w:val="E5A0B7BE"/>
    <w:lvl w:ilvl="0" w:tplc="BA5E5602">
      <w:start w:val="1"/>
      <w:numFmt w:val="decimal"/>
      <w:lvlText w:val="%1、"/>
      <w:lvlJc w:val="left"/>
      <w:pPr>
        <w:tabs>
          <w:tab w:val="num" w:pos="1290"/>
        </w:tabs>
        <w:ind w:left="1290" w:hanging="720"/>
      </w:pPr>
      <w:rPr>
        <w:rFonts w:hint="default"/>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17" w15:restartNumberingAfterBreak="0">
    <w:nsid w:val="79185B92"/>
    <w:multiLevelType w:val="hybridMultilevel"/>
    <w:tmpl w:val="7AF2FB5A"/>
    <w:lvl w:ilvl="0" w:tplc="49B068D6">
      <w:start w:val="1"/>
      <w:numFmt w:val="decimal"/>
      <w:lvlText w:val="%1、"/>
      <w:lvlJc w:val="left"/>
      <w:pPr>
        <w:ind w:left="1365" w:hanging="720"/>
      </w:pPr>
      <w:rPr>
        <w:rFonts w:ascii="仿宋_GB2312"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8" w15:restartNumberingAfterBreak="0">
    <w:nsid w:val="7C5C31E1"/>
    <w:multiLevelType w:val="hybridMultilevel"/>
    <w:tmpl w:val="76AE512C"/>
    <w:lvl w:ilvl="0" w:tplc="828A5B1A">
      <w:start w:val="1"/>
      <w:numFmt w:val="decimal"/>
      <w:lvlText w:val="%1．"/>
      <w:lvlJc w:val="left"/>
      <w:pPr>
        <w:tabs>
          <w:tab w:val="num" w:pos="1800"/>
        </w:tabs>
        <w:ind w:left="1800" w:hanging="1080"/>
      </w:pPr>
      <w:rPr>
        <w:rFonts w:hint="default"/>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num w:numId="1">
    <w:abstractNumId w:val="2"/>
  </w:num>
  <w:num w:numId="2">
    <w:abstractNumId w:val="18"/>
  </w:num>
  <w:num w:numId="3">
    <w:abstractNumId w:val="6"/>
  </w:num>
  <w:num w:numId="4">
    <w:abstractNumId w:val="8"/>
  </w:num>
  <w:num w:numId="5">
    <w:abstractNumId w:val="7"/>
  </w:num>
  <w:num w:numId="6">
    <w:abstractNumId w:val="0"/>
  </w:num>
  <w:num w:numId="7">
    <w:abstractNumId w:val="15"/>
  </w:num>
  <w:num w:numId="8">
    <w:abstractNumId w:val="1"/>
  </w:num>
  <w:num w:numId="9">
    <w:abstractNumId w:val="4"/>
  </w:num>
  <w:num w:numId="10">
    <w:abstractNumId w:val="12"/>
  </w:num>
  <w:num w:numId="11">
    <w:abstractNumId w:val="14"/>
  </w:num>
  <w:num w:numId="12">
    <w:abstractNumId w:val="9"/>
  </w:num>
  <w:num w:numId="13">
    <w:abstractNumId w:val="16"/>
  </w:num>
  <w:num w:numId="14">
    <w:abstractNumId w:val="13"/>
  </w:num>
  <w:num w:numId="15">
    <w:abstractNumId w:val="10"/>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DC8"/>
    <w:rsid w:val="0008799B"/>
    <w:rsid w:val="001A404F"/>
    <w:rsid w:val="001D1CC2"/>
    <w:rsid w:val="00221322"/>
    <w:rsid w:val="003D0392"/>
    <w:rsid w:val="003D41F6"/>
    <w:rsid w:val="00425ECB"/>
    <w:rsid w:val="00427ACB"/>
    <w:rsid w:val="00672087"/>
    <w:rsid w:val="007E7C0E"/>
    <w:rsid w:val="00840C26"/>
    <w:rsid w:val="00871456"/>
    <w:rsid w:val="008B647F"/>
    <w:rsid w:val="008C2296"/>
    <w:rsid w:val="008C2894"/>
    <w:rsid w:val="008F71C2"/>
    <w:rsid w:val="0090752F"/>
    <w:rsid w:val="009C0DC8"/>
    <w:rsid w:val="009C42B9"/>
    <w:rsid w:val="00F12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CE5808"/>
  <w15:chartTrackingRefBased/>
  <w15:docId w15:val="{9B4E58DD-0141-412A-BBAC-6CBED6199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C0DC8"/>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9C0DC8"/>
    <w:pPr>
      <w:keepNext/>
      <w:keepLines/>
      <w:spacing w:before="340" w:after="330" w:line="578" w:lineRule="auto"/>
      <w:outlineLvl w:val="0"/>
    </w:pPr>
    <w:rPr>
      <w:rFonts w:ascii="Calibri" w:hAnsi="Calibri"/>
      <w:b/>
      <w:bCs/>
      <w:kern w:val="44"/>
      <w:sz w:val="44"/>
      <w:szCs w:val="44"/>
      <w:lang w:val="x-none" w:eastAsia="x-none"/>
    </w:rPr>
  </w:style>
  <w:style w:type="paragraph" w:styleId="2">
    <w:name w:val="heading 2"/>
    <w:basedOn w:val="a"/>
    <w:link w:val="21"/>
    <w:uiPriority w:val="9"/>
    <w:qFormat/>
    <w:rsid w:val="009C0DC8"/>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0DC8"/>
    <w:rPr>
      <w:rFonts w:ascii="Calibri" w:eastAsia="宋体" w:hAnsi="Calibri" w:cs="Times New Roman"/>
      <w:b/>
      <w:bCs/>
      <w:kern w:val="44"/>
      <w:sz w:val="44"/>
      <w:szCs w:val="44"/>
      <w:lang w:val="x-none" w:eastAsia="x-none"/>
    </w:rPr>
  </w:style>
  <w:style w:type="character" w:customStyle="1" w:styleId="20">
    <w:name w:val="标题 2 字符"/>
    <w:basedOn w:val="a0"/>
    <w:uiPriority w:val="9"/>
    <w:semiHidden/>
    <w:rsid w:val="009C0DC8"/>
    <w:rPr>
      <w:rFonts w:asciiTheme="majorHAnsi" w:eastAsiaTheme="majorEastAsia" w:hAnsiTheme="majorHAnsi" w:cstheme="majorBidi"/>
      <w:b/>
      <w:bCs/>
      <w:sz w:val="32"/>
      <w:szCs w:val="32"/>
    </w:rPr>
  </w:style>
  <w:style w:type="paragraph" w:styleId="a3">
    <w:name w:val="header"/>
    <w:basedOn w:val="a"/>
    <w:link w:val="a4"/>
    <w:uiPriority w:val="99"/>
    <w:rsid w:val="009C0DC8"/>
    <w:pPr>
      <w:pBdr>
        <w:bottom w:val="single" w:sz="6" w:space="1" w:color="auto"/>
      </w:pBdr>
      <w:tabs>
        <w:tab w:val="center" w:pos="4153"/>
        <w:tab w:val="right" w:pos="8306"/>
      </w:tabs>
      <w:snapToGrid w:val="0"/>
      <w:jc w:val="center"/>
    </w:pPr>
    <w:rPr>
      <w:sz w:val="18"/>
      <w:szCs w:val="18"/>
      <w:lang w:val="x-none" w:eastAsia="x-none"/>
    </w:rPr>
  </w:style>
  <w:style w:type="character" w:customStyle="1" w:styleId="a4">
    <w:name w:val="页眉 字符"/>
    <w:basedOn w:val="a0"/>
    <w:link w:val="a3"/>
    <w:uiPriority w:val="99"/>
    <w:rsid w:val="009C0DC8"/>
    <w:rPr>
      <w:rFonts w:ascii="Times New Roman" w:eastAsia="宋体" w:hAnsi="Times New Roman" w:cs="Times New Roman"/>
      <w:sz w:val="18"/>
      <w:szCs w:val="18"/>
      <w:lang w:val="x-none" w:eastAsia="x-none"/>
    </w:rPr>
  </w:style>
  <w:style w:type="paragraph" w:styleId="a5">
    <w:name w:val="footer"/>
    <w:basedOn w:val="a"/>
    <w:link w:val="a6"/>
    <w:uiPriority w:val="99"/>
    <w:rsid w:val="009C0DC8"/>
    <w:pPr>
      <w:tabs>
        <w:tab w:val="center" w:pos="4153"/>
        <w:tab w:val="right" w:pos="8306"/>
      </w:tabs>
      <w:snapToGrid w:val="0"/>
      <w:jc w:val="left"/>
    </w:pPr>
    <w:rPr>
      <w:sz w:val="18"/>
      <w:szCs w:val="18"/>
      <w:lang w:val="x-none" w:eastAsia="x-none"/>
    </w:rPr>
  </w:style>
  <w:style w:type="character" w:customStyle="1" w:styleId="a6">
    <w:name w:val="页脚 字符"/>
    <w:basedOn w:val="a0"/>
    <w:link w:val="a5"/>
    <w:uiPriority w:val="99"/>
    <w:rsid w:val="009C0DC8"/>
    <w:rPr>
      <w:rFonts w:ascii="Times New Roman" w:eastAsia="宋体" w:hAnsi="Times New Roman" w:cs="Times New Roman"/>
      <w:sz w:val="18"/>
      <w:szCs w:val="18"/>
      <w:lang w:val="x-none" w:eastAsia="x-none"/>
    </w:rPr>
  </w:style>
  <w:style w:type="paragraph" w:styleId="a7">
    <w:name w:val="Body Text Indent"/>
    <w:basedOn w:val="a"/>
    <w:link w:val="a8"/>
    <w:rsid w:val="009C0DC8"/>
    <w:pPr>
      <w:ind w:firstLine="630"/>
    </w:pPr>
    <w:rPr>
      <w:rFonts w:ascii="楷体_GB2312" w:eastAsia="楷体_GB2312"/>
      <w:sz w:val="28"/>
    </w:rPr>
  </w:style>
  <w:style w:type="character" w:customStyle="1" w:styleId="a8">
    <w:name w:val="正文文本缩进 字符"/>
    <w:basedOn w:val="a0"/>
    <w:link w:val="a7"/>
    <w:rsid w:val="009C0DC8"/>
    <w:rPr>
      <w:rFonts w:ascii="楷体_GB2312" w:eastAsia="楷体_GB2312" w:hAnsi="Times New Roman" w:cs="Times New Roman"/>
      <w:sz w:val="28"/>
      <w:szCs w:val="24"/>
    </w:rPr>
  </w:style>
  <w:style w:type="paragraph" w:styleId="a9">
    <w:name w:val="Balloon Text"/>
    <w:basedOn w:val="a"/>
    <w:link w:val="aa"/>
    <w:uiPriority w:val="99"/>
    <w:semiHidden/>
    <w:rsid w:val="009C0DC8"/>
    <w:rPr>
      <w:sz w:val="18"/>
      <w:szCs w:val="18"/>
      <w:lang w:val="x-none" w:eastAsia="x-none"/>
    </w:rPr>
  </w:style>
  <w:style w:type="character" w:customStyle="1" w:styleId="aa">
    <w:name w:val="批注框文本 字符"/>
    <w:basedOn w:val="a0"/>
    <w:link w:val="a9"/>
    <w:uiPriority w:val="99"/>
    <w:semiHidden/>
    <w:rsid w:val="009C0DC8"/>
    <w:rPr>
      <w:rFonts w:ascii="Times New Roman" w:eastAsia="宋体" w:hAnsi="Times New Roman" w:cs="Times New Roman"/>
      <w:sz w:val="18"/>
      <w:szCs w:val="18"/>
      <w:lang w:val="x-none" w:eastAsia="x-none"/>
    </w:rPr>
  </w:style>
  <w:style w:type="paragraph" w:styleId="ab">
    <w:name w:val="Date"/>
    <w:basedOn w:val="a"/>
    <w:next w:val="a"/>
    <w:link w:val="ac"/>
    <w:uiPriority w:val="99"/>
    <w:rsid w:val="009C0DC8"/>
    <w:pPr>
      <w:ind w:leftChars="2500" w:left="100"/>
    </w:pPr>
    <w:rPr>
      <w:lang w:val="x-none" w:eastAsia="x-none"/>
    </w:rPr>
  </w:style>
  <w:style w:type="character" w:customStyle="1" w:styleId="ac">
    <w:name w:val="日期 字符"/>
    <w:basedOn w:val="a0"/>
    <w:link w:val="ab"/>
    <w:uiPriority w:val="99"/>
    <w:rsid w:val="009C0DC8"/>
    <w:rPr>
      <w:rFonts w:ascii="Times New Roman" w:eastAsia="宋体" w:hAnsi="Times New Roman" w:cs="Times New Roman"/>
      <w:szCs w:val="24"/>
      <w:lang w:val="x-none" w:eastAsia="x-none"/>
    </w:rPr>
  </w:style>
  <w:style w:type="character" w:styleId="ad">
    <w:name w:val="page number"/>
    <w:basedOn w:val="a0"/>
    <w:rsid w:val="009C0DC8"/>
  </w:style>
  <w:style w:type="paragraph" w:styleId="ae">
    <w:name w:val="Plain Text"/>
    <w:basedOn w:val="a"/>
    <w:link w:val="af"/>
    <w:rsid w:val="009C0DC8"/>
    <w:pPr>
      <w:widowControl/>
      <w:spacing w:line="351" w:lineRule="atLeast"/>
      <w:ind w:firstLine="419"/>
    </w:pPr>
    <w:rPr>
      <w:rFonts w:ascii="宋体"/>
      <w:color w:val="000000"/>
      <w:kern w:val="0"/>
      <w:szCs w:val="20"/>
      <w:u w:color="000000"/>
    </w:rPr>
  </w:style>
  <w:style w:type="character" w:customStyle="1" w:styleId="af">
    <w:name w:val="纯文本 字符"/>
    <w:basedOn w:val="a0"/>
    <w:link w:val="ae"/>
    <w:rsid w:val="009C0DC8"/>
    <w:rPr>
      <w:rFonts w:ascii="宋体" w:eastAsia="宋体" w:hAnsi="Times New Roman" w:cs="Times New Roman"/>
      <w:color w:val="000000"/>
      <w:kern w:val="0"/>
      <w:szCs w:val="20"/>
      <w:u w:color="000000"/>
    </w:rPr>
  </w:style>
  <w:style w:type="paragraph" w:styleId="af0">
    <w:name w:val="Normal (Web)"/>
    <w:basedOn w:val="a"/>
    <w:uiPriority w:val="99"/>
    <w:rsid w:val="009C0DC8"/>
    <w:pPr>
      <w:widowControl/>
      <w:spacing w:before="100" w:beforeAutospacing="1" w:after="100" w:afterAutospacing="1"/>
      <w:jc w:val="left"/>
    </w:pPr>
    <w:rPr>
      <w:rFonts w:ascii="宋体" w:hAnsi="宋体" w:cs="宋体"/>
      <w:kern w:val="0"/>
      <w:sz w:val="24"/>
    </w:rPr>
  </w:style>
  <w:style w:type="paragraph" w:customStyle="1" w:styleId="Char1">
    <w:name w:val="Char1"/>
    <w:basedOn w:val="af1"/>
    <w:autoRedefine/>
    <w:rsid w:val="009C0DC8"/>
    <w:pPr>
      <w:adjustRightInd w:val="0"/>
      <w:spacing w:line="312" w:lineRule="atLeast"/>
      <w:textAlignment w:val="baseline"/>
    </w:pPr>
    <w:rPr>
      <w:rFonts w:ascii="Tahoma" w:hAnsi="Tahoma"/>
      <w:kern w:val="0"/>
      <w:sz w:val="24"/>
      <w:szCs w:val="20"/>
    </w:rPr>
  </w:style>
  <w:style w:type="paragraph" w:styleId="af1">
    <w:name w:val="Document Map"/>
    <w:basedOn w:val="a"/>
    <w:link w:val="af2"/>
    <w:semiHidden/>
    <w:rsid w:val="009C0DC8"/>
    <w:pPr>
      <w:shd w:val="clear" w:color="auto" w:fill="000080"/>
    </w:pPr>
  </w:style>
  <w:style w:type="character" w:customStyle="1" w:styleId="af2">
    <w:name w:val="文档结构图 字符"/>
    <w:basedOn w:val="a0"/>
    <w:link w:val="af1"/>
    <w:semiHidden/>
    <w:rsid w:val="009C0DC8"/>
    <w:rPr>
      <w:rFonts w:ascii="Times New Roman" w:eastAsia="宋体" w:hAnsi="Times New Roman" w:cs="Times New Roman"/>
      <w:szCs w:val="24"/>
      <w:shd w:val="clear" w:color="auto" w:fill="000080"/>
    </w:rPr>
  </w:style>
  <w:style w:type="paragraph" w:customStyle="1" w:styleId="Char">
    <w:name w:val="Char"/>
    <w:basedOn w:val="a"/>
    <w:autoRedefine/>
    <w:rsid w:val="009C0DC8"/>
    <w:pPr>
      <w:tabs>
        <w:tab w:val="num" w:pos="360"/>
      </w:tabs>
    </w:pPr>
    <w:rPr>
      <w:sz w:val="24"/>
    </w:rPr>
  </w:style>
  <w:style w:type="table" w:styleId="af3">
    <w:name w:val="Table Grid"/>
    <w:basedOn w:val="a1"/>
    <w:uiPriority w:val="59"/>
    <w:rsid w:val="009C0DC8"/>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rsid w:val="009C0DC8"/>
  </w:style>
  <w:style w:type="character" w:styleId="af4">
    <w:name w:val="annotation reference"/>
    <w:uiPriority w:val="99"/>
    <w:unhideWhenUsed/>
    <w:rsid w:val="009C0DC8"/>
    <w:rPr>
      <w:sz w:val="21"/>
      <w:szCs w:val="21"/>
    </w:rPr>
  </w:style>
  <w:style w:type="paragraph" w:styleId="af5">
    <w:name w:val="annotation text"/>
    <w:basedOn w:val="a"/>
    <w:link w:val="af6"/>
    <w:uiPriority w:val="99"/>
    <w:unhideWhenUsed/>
    <w:rsid w:val="009C0DC8"/>
    <w:pPr>
      <w:jc w:val="left"/>
    </w:pPr>
    <w:rPr>
      <w:rFonts w:ascii="Calibri" w:hAnsi="Calibri"/>
      <w:szCs w:val="22"/>
      <w:lang w:val="x-none" w:eastAsia="x-none"/>
    </w:rPr>
  </w:style>
  <w:style w:type="character" w:customStyle="1" w:styleId="af6">
    <w:name w:val="批注文字 字符"/>
    <w:basedOn w:val="a0"/>
    <w:link w:val="af5"/>
    <w:uiPriority w:val="99"/>
    <w:rsid w:val="009C0DC8"/>
    <w:rPr>
      <w:rFonts w:ascii="Calibri" w:eastAsia="宋体" w:hAnsi="Calibri" w:cs="Times New Roman"/>
      <w:lang w:val="x-none" w:eastAsia="x-none"/>
    </w:rPr>
  </w:style>
  <w:style w:type="paragraph" w:styleId="af7">
    <w:name w:val="annotation subject"/>
    <w:basedOn w:val="af5"/>
    <w:next w:val="af5"/>
    <w:link w:val="af8"/>
    <w:uiPriority w:val="99"/>
    <w:unhideWhenUsed/>
    <w:rsid w:val="009C0DC8"/>
    <w:rPr>
      <w:b/>
      <w:bCs/>
    </w:rPr>
  </w:style>
  <w:style w:type="character" w:customStyle="1" w:styleId="af8">
    <w:name w:val="批注主题 字符"/>
    <w:basedOn w:val="af6"/>
    <w:link w:val="af7"/>
    <w:uiPriority w:val="99"/>
    <w:rsid w:val="009C0DC8"/>
    <w:rPr>
      <w:rFonts w:ascii="Calibri" w:eastAsia="宋体" w:hAnsi="Calibri" w:cs="Times New Roman"/>
      <w:b/>
      <w:bCs/>
      <w:lang w:val="x-none" w:eastAsia="x-none"/>
    </w:rPr>
  </w:style>
  <w:style w:type="table" w:customStyle="1" w:styleId="11">
    <w:name w:val="网格型11"/>
    <w:basedOn w:val="a1"/>
    <w:next w:val="af3"/>
    <w:uiPriority w:val="59"/>
    <w:rsid w:val="009C0DC8"/>
    <w:rPr>
      <w:rFonts w:ascii="Calibri" w:eastAsia="Times New Roman"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footnote text"/>
    <w:basedOn w:val="a"/>
    <w:link w:val="afa"/>
    <w:uiPriority w:val="99"/>
    <w:unhideWhenUsed/>
    <w:rsid w:val="009C0DC8"/>
    <w:pPr>
      <w:snapToGrid w:val="0"/>
      <w:jc w:val="left"/>
    </w:pPr>
    <w:rPr>
      <w:rFonts w:ascii="仿宋_GB2312" w:eastAsia="仿宋_GB2312" w:hAnsi="Calibri"/>
      <w:sz w:val="18"/>
      <w:szCs w:val="18"/>
      <w:lang w:val="x-none" w:eastAsia="x-none"/>
    </w:rPr>
  </w:style>
  <w:style w:type="character" w:customStyle="1" w:styleId="afa">
    <w:name w:val="脚注文本 字符"/>
    <w:basedOn w:val="a0"/>
    <w:link w:val="af9"/>
    <w:uiPriority w:val="99"/>
    <w:rsid w:val="009C0DC8"/>
    <w:rPr>
      <w:rFonts w:ascii="仿宋_GB2312" w:eastAsia="仿宋_GB2312" w:hAnsi="Calibri" w:cs="Times New Roman"/>
      <w:sz w:val="18"/>
      <w:szCs w:val="18"/>
      <w:lang w:val="x-none" w:eastAsia="x-none"/>
    </w:rPr>
  </w:style>
  <w:style w:type="character" w:styleId="afb">
    <w:name w:val="footnote reference"/>
    <w:uiPriority w:val="99"/>
    <w:unhideWhenUsed/>
    <w:rsid w:val="009C0DC8"/>
    <w:rPr>
      <w:vertAlign w:val="superscript"/>
    </w:rPr>
  </w:style>
  <w:style w:type="character" w:customStyle="1" w:styleId="21">
    <w:name w:val="标题 2 字符1"/>
    <w:link w:val="2"/>
    <w:uiPriority w:val="9"/>
    <w:rsid w:val="009C0DC8"/>
    <w:rPr>
      <w:rFonts w:ascii="宋体" w:eastAsia="宋体" w:hAnsi="宋体" w:cs="宋体"/>
      <w:b/>
      <w:bCs/>
      <w:kern w:val="0"/>
      <w:sz w:val="36"/>
      <w:szCs w:val="36"/>
    </w:rPr>
  </w:style>
  <w:style w:type="numbering" w:customStyle="1" w:styleId="12">
    <w:name w:val="无列表1"/>
    <w:next w:val="a2"/>
    <w:uiPriority w:val="99"/>
    <w:semiHidden/>
    <w:unhideWhenUsed/>
    <w:rsid w:val="009C0DC8"/>
  </w:style>
  <w:style w:type="character" w:customStyle="1" w:styleId="Char0">
    <w:name w:val="页眉 Char"/>
    <w:uiPriority w:val="99"/>
    <w:rsid w:val="009C0DC8"/>
    <w:rPr>
      <w:rFonts w:ascii="Tahoma" w:hAnsi="Tahoma"/>
      <w:sz w:val="18"/>
      <w:szCs w:val="18"/>
    </w:rPr>
  </w:style>
  <w:style w:type="character" w:customStyle="1" w:styleId="Char2">
    <w:name w:val="页脚 Char"/>
    <w:uiPriority w:val="99"/>
    <w:rsid w:val="009C0DC8"/>
    <w:rPr>
      <w:rFonts w:ascii="Tahoma" w:hAnsi="Tahoma"/>
      <w:sz w:val="18"/>
      <w:szCs w:val="18"/>
    </w:rPr>
  </w:style>
  <w:style w:type="paragraph" w:customStyle="1" w:styleId="summary">
    <w:name w:val="summary"/>
    <w:basedOn w:val="a"/>
    <w:rsid w:val="009C0DC8"/>
    <w:pPr>
      <w:widowControl/>
      <w:spacing w:before="100" w:beforeAutospacing="1" w:after="100" w:afterAutospacing="1"/>
      <w:jc w:val="left"/>
    </w:pPr>
    <w:rPr>
      <w:rFonts w:ascii="宋体" w:hAnsi="宋体" w:cs="宋体"/>
      <w:kern w:val="0"/>
      <w:sz w:val="24"/>
    </w:rPr>
  </w:style>
  <w:style w:type="character" w:customStyle="1" w:styleId="wzbottom">
    <w:name w:val="wz_bottom"/>
    <w:rsid w:val="009C0DC8"/>
  </w:style>
  <w:style w:type="character" w:styleId="afc">
    <w:name w:val="Hyperlink"/>
    <w:uiPriority w:val="99"/>
    <w:unhideWhenUsed/>
    <w:rsid w:val="009C0DC8"/>
    <w:rPr>
      <w:color w:val="0000FF"/>
      <w:u w:val="single"/>
    </w:rPr>
  </w:style>
  <w:style w:type="character" w:customStyle="1" w:styleId="Char3">
    <w:name w:val="批注框文本 Char"/>
    <w:uiPriority w:val="99"/>
    <w:semiHidden/>
    <w:rsid w:val="009C0DC8"/>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09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6546E51E3C3F964A9E558D45CB4E4546" ma:contentTypeVersion="1" ma:contentTypeDescription="新建文档。" ma:contentTypeScope="" ma:versionID="a4a7dbff043791659d3827abdc6ed283">
  <xsd:schema xmlns:xsd="http://www.w3.org/2001/XMLSchema" xmlns:xs="http://www.w3.org/2001/XMLSchema" xmlns:p="http://schemas.microsoft.com/office/2006/metadata/properties" xmlns:ns2="4f16167e-0980-47ed-bfa9-106d2637988c" targetNamespace="http://schemas.microsoft.com/office/2006/metadata/properties" ma:root="true" ma:fieldsID="42a2cd7e8d6a18792d9d8d6037519d09" ns2:_="">
    <xsd:import namespace="4f16167e-0980-47ed-bfa9-106d2637988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6167e-0980-47ed-bfa9-106d2637988c"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9D6BEA-6DC7-4E66-8764-C5ED3406A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6167e-0980-47ed-bfa9-106d26379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D0DAA8-4CC0-4175-BBC4-538CAF817AE3}">
  <ds:schemaRefs>
    <ds:schemaRef ds:uri="http://schemas.microsoft.com/sharepoint/v3/contenttype/forms"/>
  </ds:schemaRefs>
</ds:datastoreItem>
</file>

<file path=customXml/itemProps3.xml><?xml version="1.0" encoding="utf-8"?>
<ds:datastoreItem xmlns:ds="http://schemas.openxmlformats.org/officeDocument/2006/customXml" ds:itemID="{AF263B43-50C1-4D88-A352-EE82301C80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115</Pages>
  <Words>7758</Words>
  <Characters>44221</Characters>
  <Application>Microsoft Office Word</Application>
  <DocSecurity>0</DocSecurity>
  <Lines>368</Lines>
  <Paragraphs>103</Paragraphs>
  <ScaleCrop>false</ScaleCrop>
  <Company/>
  <LinksUpToDate>false</LinksUpToDate>
  <CharactersWithSpaces>51876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刘婧婧</dc:creator>
  <cp:keywords/>
  <dc:description/>
  <cp:lastModifiedBy>Administrator</cp:lastModifiedBy>
  <cp:revision>4</cp:revision>
  <dcterms:created xsi:type="dcterms:W3CDTF">2018-06-08T08:31:00Z</dcterms:created>
  <dcterms:modified xsi:type="dcterms:W3CDTF">2018-06-08T09:01:00Z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0x0101006546E51E3C3F964A9E558D45CB4E4546</vt:lpwstr>
  </property>
</Properties>
</file>