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" w:hAnsi="仿宋" w:eastAsia="仿宋"/>
          <w:b/>
          <w:sz w:val="36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21" w:lineRule="atLeast"/>
        <w:ind w:left="0" w:right="0" w:firstLine="0"/>
        <w:jc w:val="center"/>
        <w:rPr>
          <w:rFonts w:hint="eastAsia" w:ascii="仿宋" w:hAnsi="仿宋" w:eastAsia="仿宋" w:cs="仿宋"/>
          <w:b w:val="0"/>
          <w:i w:val="0"/>
          <w:caps w:val="0"/>
          <w:color w:val="545454"/>
          <w:spacing w:val="8"/>
          <w:sz w:val="24"/>
          <w:szCs w:val="24"/>
          <w:lang w:val="en-US" w:eastAsia="zh-CN"/>
        </w:rPr>
      </w:pPr>
      <w:r>
        <w:rPr>
          <w:rFonts w:hint="eastAsia" w:ascii="仿宋" w:hAnsi="仿宋" w:eastAsia="仿宋"/>
          <w:b/>
          <w:sz w:val="36"/>
          <w:lang w:val="en-US" w:eastAsia="zh-CN"/>
        </w:rPr>
        <w:t>焦煤：未来或继续走低</w:t>
      </w:r>
    </w:p>
    <w:p>
      <w:pPr>
        <w:rPr>
          <w:rFonts w:hint="default" w:ascii="仿宋" w:hAnsi="仿宋" w:eastAsia="仿宋" w:cs="仿宋"/>
          <w:b w:val="0"/>
          <w:i w:val="0"/>
          <w:caps w:val="0"/>
          <w:color w:val="545454"/>
          <w:spacing w:val="8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545454"/>
          <w:spacing w:val="8"/>
          <w:sz w:val="24"/>
          <w:szCs w:val="24"/>
          <w:lang w:val="en-US" w:eastAsia="zh-CN"/>
        </w:rPr>
        <w:t>国金视点在4月21日曾提示焦煤或继续走低，经过10多个交易日，焦煤走出了一波下跌走势，如下图所示。</w:t>
      </w:r>
    </w:p>
    <w:p>
      <w:r>
        <w:drawing>
          <wp:inline distT="0" distB="0" distL="114300" distR="114300">
            <wp:extent cx="6179185" cy="3330575"/>
            <wp:effectExtent l="0" t="0" r="12065" b="3175"/>
            <wp:docPr id="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79185" cy="333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21" w:lineRule="atLeast"/>
        <w:ind w:left="0" w:right="0" w:firstLine="0"/>
        <w:jc w:val="left"/>
        <w:rPr>
          <w:rFonts w:hint="eastAsia" w:ascii="仿宋" w:hAnsi="仿宋" w:eastAsia="仿宋" w:cs="仿宋"/>
          <w:b w:val="0"/>
          <w:i w:val="0"/>
          <w:caps w:val="0"/>
          <w:color w:val="545454"/>
          <w:spacing w:val="8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545454"/>
          <w:spacing w:val="8"/>
          <w:sz w:val="24"/>
          <w:szCs w:val="24"/>
          <w:lang w:val="en-US" w:eastAsia="zh-CN"/>
        </w:rPr>
        <w:t>（数据来源：博易大师）</w:t>
      </w:r>
    </w:p>
    <w:p>
      <w:pPr>
        <w:rPr>
          <w:rFonts w:hint="eastAsia" w:ascii="仿宋" w:hAnsi="仿宋" w:eastAsia="仿宋" w:cs="仿宋"/>
          <w:b w:val="0"/>
          <w:i w:val="0"/>
          <w:caps w:val="0"/>
          <w:color w:val="545454"/>
          <w:spacing w:val="8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545454"/>
          <w:spacing w:val="8"/>
          <w:sz w:val="24"/>
          <w:szCs w:val="24"/>
          <w:lang w:val="en-US" w:eastAsia="zh-CN"/>
        </w:rPr>
        <w:t>上图为焦煤指数（焦煤各合约加权平均）日K线。此次下跌持仓量放大，随后的反弹缩量，说明反弹无力，并反弹高点并没有触及上一波低点，下跌的态势依然保持完整，我们再看看周K线。</w:t>
      </w:r>
    </w:p>
    <w:p>
      <w:pPr>
        <w:jc w:val="left"/>
      </w:pPr>
      <w:r>
        <w:drawing>
          <wp:inline distT="0" distB="0" distL="114300" distR="114300">
            <wp:extent cx="6185535" cy="3376930"/>
            <wp:effectExtent l="0" t="0" r="5715" b="13970"/>
            <wp:docPr id="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85535" cy="337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21" w:lineRule="atLeast"/>
        <w:ind w:left="0" w:right="0" w:firstLine="0"/>
        <w:jc w:val="left"/>
        <w:rPr>
          <w:rFonts w:hint="eastAsia" w:ascii="仿宋" w:hAnsi="仿宋" w:eastAsia="仿宋" w:cs="仿宋"/>
          <w:b w:val="0"/>
          <w:i w:val="0"/>
          <w:caps w:val="0"/>
          <w:color w:val="545454"/>
          <w:spacing w:val="8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545454"/>
          <w:spacing w:val="8"/>
          <w:sz w:val="24"/>
          <w:szCs w:val="24"/>
          <w:lang w:val="en-US" w:eastAsia="zh-CN"/>
        </w:rPr>
        <w:t>（数据来源：博易大师）</w:t>
      </w:r>
    </w:p>
    <w:p>
      <w:pPr>
        <w:rPr>
          <w:rFonts w:hint="eastAsia" w:ascii="仿宋" w:hAnsi="仿宋" w:eastAsia="仿宋" w:cs="仿宋"/>
          <w:b w:val="0"/>
          <w:i w:val="0"/>
          <w:caps w:val="0"/>
          <w:color w:val="545454"/>
          <w:spacing w:val="8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545454"/>
          <w:spacing w:val="8"/>
          <w:sz w:val="24"/>
          <w:szCs w:val="24"/>
          <w:lang w:val="en-US" w:eastAsia="zh-CN"/>
        </w:rPr>
        <w:t>上图为焦煤指数（焦煤各合约加权平均）周K线。近4根</w:t>
      </w:r>
      <w:bookmarkStart w:id="0" w:name="_GoBack"/>
      <w:bookmarkEnd w:id="0"/>
      <w:r>
        <w:rPr>
          <w:rFonts w:hint="eastAsia" w:ascii="仿宋" w:hAnsi="仿宋" w:eastAsia="仿宋" w:cs="仿宋"/>
          <w:b w:val="0"/>
          <w:i w:val="0"/>
          <w:caps w:val="0"/>
          <w:color w:val="545454"/>
          <w:spacing w:val="8"/>
          <w:sz w:val="24"/>
          <w:szCs w:val="24"/>
          <w:lang w:val="en-US" w:eastAsia="zh-CN"/>
        </w:rPr>
        <w:t>周K线已经下穿焦煤近2年半的调整区间。多头在此失手重要支撑位，对多头的打击非常大。接下来的走势或继续偏空。</w:t>
      </w:r>
    </w:p>
    <w:p>
      <w:pPr>
        <w:rPr>
          <w:rFonts w:hint="default" w:ascii="仿宋" w:hAnsi="仿宋" w:eastAsia="仿宋" w:cs="仿宋"/>
          <w:b w:val="0"/>
          <w:i w:val="0"/>
          <w:caps w:val="0"/>
          <w:color w:val="545454"/>
          <w:spacing w:val="8"/>
          <w:sz w:val="24"/>
          <w:szCs w:val="24"/>
          <w:lang w:val="en-US" w:eastAsia="zh-CN"/>
        </w:rPr>
      </w:pPr>
    </w:p>
    <w:p>
      <w:pPr>
        <w:jc w:val="left"/>
        <w:rPr>
          <w:rFonts w:hint="eastAsia" w:ascii="仿宋" w:hAnsi="仿宋" w:eastAsia="仿宋" w:cs="仿宋"/>
          <w:b w:val="0"/>
          <w:i w:val="0"/>
          <w:caps w:val="0"/>
          <w:color w:val="FF0000"/>
          <w:spacing w:val="8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FF0000"/>
          <w:spacing w:val="8"/>
          <w:sz w:val="24"/>
          <w:szCs w:val="24"/>
          <w:lang w:val="en-US" w:eastAsia="zh-CN"/>
        </w:rPr>
        <w:t>操作建议：或可继续加仓空单，止损下移至日K线上一波下跌的低点。</w:t>
      </w:r>
    </w:p>
    <w:p>
      <w:pPr>
        <w:jc w:val="center"/>
        <w:rPr>
          <w:rFonts w:hint="default" w:ascii="仿宋" w:hAnsi="仿宋" w:eastAsia="仿宋" w:cs="仿宋"/>
          <w:b w:val="0"/>
          <w:i w:val="0"/>
          <w:caps w:val="0"/>
          <w:color w:val="FF0000"/>
          <w:spacing w:val="8"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b w:val="0"/>
          <w:i w:val="0"/>
          <w:caps w:val="0"/>
          <w:color w:val="FF0000"/>
          <w:spacing w:val="8"/>
          <w:sz w:val="24"/>
          <w:szCs w:val="24"/>
          <w:lang w:val="en-US" w:eastAsia="zh-CN"/>
        </w:rPr>
        <w:drawing>
          <wp:inline distT="0" distB="0" distL="114300" distR="114300">
            <wp:extent cx="3505200" cy="3657600"/>
            <wp:effectExtent l="0" t="0" r="0" b="0"/>
            <wp:docPr id="4" name="图片 4" descr="研究所开户二维码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研究所开户二维码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5052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21" w:lineRule="atLeast"/>
        <w:ind w:left="0" w:right="0" w:firstLine="0"/>
        <w:jc w:val="left"/>
        <w:rPr>
          <w:rFonts w:hint="default" w:ascii="仿宋" w:hAnsi="仿宋" w:eastAsia="仿宋" w:cs="仿宋"/>
          <w:b/>
          <w:bCs/>
          <w:i w:val="0"/>
          <w:caps w:val="0"/>
          <w:color w:val="FF0000"/>
          <w:spacing w:val="8"/>
          <w:sz w:val="24"/>
          <w:szCs w:val="24"/>
          <w:lang w:val="en-US" w:eastAsia="zh-CN"/>
        </w:rPr>
      </w:pPr>
    </w:p>
    <w:p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71755</wp:posOffset>
                </wp:positionH>
                <wp:positionV relativeFrom="paragraph">
                  <wp:posOffset>113665</wp:posOffset>
                </wp:positionV>
                <wp:extent cx="5934710" cy="647065"/>
                <wp:effectExtent l="0" t="0" r="1905" b="3175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4710" cy="647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napToGrid w:val="0"/>
                              <w:jc w:val="center"/>
                              <w:rPr>
                                <w:rFonts w:hint="eastAsia" w:ascii="宋体" w:hAnsi="宋体" w:eastAsia="宋体"/>
                                <w:color w:val="FFFFFF"/>
                                <w:sz w:val="20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color w:val="FFFFFF"/>
                                <w:sz w:val="20"/>
                              </w:rPr>
                              <w:t>国金期货有限责任公司</w:t>
                            </w:r>
                          </w:p>
                          <w:p>
                            <w:pPr>
                              <w:snapToGrid w:val="0"/>
                              <w:jc w:val="center"/>
                              <w:rPr>
                                <w:rFonts w:hint="default" w:ascii="宋体" w:hAnsi="宋体" w:eastAsia="宋体"/>
                                <w:color w:val="FFFFFF"/>
                                <w:sz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ascii="宋体" w:hAnsi="宋体" w:eastAsia="宋体"/>
                                <w:color w:val="FFFFFF"/>
                                <w:sz w:val="20"/>
                              </w:rPr>
                              <w:t>联系电话：</w:t>
                            </w:r>
                            <w:r>
                              <w:rPr>
                                <w:rFonts w:hint="eastAsia" w:ascii="宋体" w:hAnsi="宋体" w:eastAsia="宋体"/>
                                <w:color w:val="FFFFFF"/>
                                <w:sz w:val="20"/>
                                <w:lang w:val="en-US" w:eastAsia="zh-CN"/>
                              </w:rPr>
                              <w:t>028-61304631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.65pt;margin-top:8.95pt;height:50.95pt;width:467.3pt;z-index:251659264;mso-width-relative:page;mso-height-relative:page;" filled="f" stroked="f" coordsize="21600,21600" o:gfxdata="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BmJH2Z1QAAAAkBAAAPAAAAAAAAAAEAIAAAACIAAABkcnMvZG93bnJl&#10;di54bWxQSwECFAAUAAAACACHTuJAIexaKgACAADVAwAADgAAAAAAAAABACAAAAAkAQAAZHJzL2Uy&#10;b0RvYy54bWxQSwUGAAAAAAYABgBZAQAAlg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jc w:val="center"/>
                        <w:rPr>
                          <w:rFonts w:hint="eastAsia" w:ascii="宋体" w:hAnsi="宋体" w:eastAsia="宋体"/>
                          <w:color w:val="FFFFFF"/>
                          <w:sz w:val="20"/>
                        </w:rPr>
                      </w:pPr>
                      <w:r>
                        <w:rPr>
                          <w:rFonts w:hint="eastAsia" w:ascii="宋体" w:hAnsi="宋体" w:eastAsia="宋体"/>
                          <w:color w:val="FFFFFF"/>
                          <w:sz w:val="20"/>
                        </w:rPr>
                        <w:t>国金期货有限责任公司</w:t>
                      </w:r>
                    </w:p>
                    <w:p>
                      <w:pPr>
                        <w:snapToGrid w:val="0"/>
                        <w:jc w:val="center"/>
                        <w:rPr>
                          <w:rFonts w:hint="default" w:ascii="宋体" w:hAnsi="宋体" w:eastAsia="宋体"/>
                          <w:color w:val="FFFFFF"/>
                          <w:sz w:val="20"/>
                          <w:lang w:val="en-US" w:eastAsia="zh-CN"/>
                        </w:rPr>
                      </w:pPr>
                      <w:r>
                        <w:rPr>
                          <w:rFonts w:ascii="宋体" w:hAnsi="宋体" w:eastAsia="宋体"/>
                          <w:color w:val="FFFFFF"/>
                          <w:sz w:val="20"/>
                        </w:rPr>
                        <w:t>联系电话：</w:t>
                      </w:r>
                      <w:r>
                        <w:rPr>
                          <w:rFonts w:hint="eastAsia" w:ascii="宋体" w:hAnsi="宋体" w:eastAsia="宋体"/>
                          <w:color w:val="FFFFFF"/>
                          <w:sz w:val="20"/>
                          <w:lang w:val="en-US" w:eastAsia="zh-CN"/>
                        </w:rPr>
                        <w:t>028-61304631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0" distR="0">
            <wp:extent cx="6188710" cy="2053590"/>
            <wp:effectExtent l="0" t="0" r="2540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2053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>
      <w:headerReference r:id="rId3" w:type="default"/>
      <w:pgSz w:w="11906" w:h="16838"/>
      <w:pgMar w:top="1440" w:right="1080" w:bottom="1440" w:left="1080" w:header="1077" w:footer="1191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left" w:pos="2512"/>
      </w:tabs>
      <w:rPr>
        <w:color w:val="C55A11" w:themeColor="accent2" w:themeShade="BF"/>
      </w:rPr>
    </w:pPr>
    <w:r>
      <w:rPr>
        <w:color w:val="C55A11" w:themeColor="accent2" w:themeShade="BF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4373880</wp:posOffset>
              </wp:positionH>
              <wp:positionV relativeFrom="paragraph">
                <wp:posOffset>-158115</wp:posOffset>
              </wp:positionV>
              <wp:extent cx="1668145" cy="314960"/>
              <wp:effectExtent l="0" t="0" r="0" b="0"/>
              <wp:wrapSquare wrapText="bothSides"/>
              <wp:docPr id="217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8145" cy="3149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>
                          <w:pPr>
                            <w:rPr>
                              <w:rFonts w:hint="eastAsia" w:eastAsiaTheme="minorEastAsia"/>
                              <w:color w:val="FFFFFF" w:themeColor="background1"/>
                              <w:sz w:val="24"/>
                              <w:lang w:val="en-US"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color w:val="FFFFFF" w:themeColor="background1"/>
                              <w:sz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20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24"/>
                              <w:lang w:val="en-US"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 xml:space="preserve">200511 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24"/>
                              <w:lang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国金视点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left:344.4pt;margin-top:-12.45pt;height:24.8pt;width:131.35pt;mso-position-horizontal-relative:margin;mso-wrap-distance-bottom:3.6pt;mso-wrap-distance-left:9pt;mso-wrap-distance-right:9pt;mso-wrap-distance-top:3.6pt;z-index:251659264;mso-width-relative:page;mso-height-relative:page;" filled="f" stroked="f" coordsize="21600,21600" o:gfxdata="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OXDWo9gAAAAKAQAADwAAAAAAAAABACAAAAAi&#10;AAAAZHJzL2Rvd25yZXYueG1sUEsBAhQAFAAAAAgAh07iQHzPOEEKAgAA3QMAAA4AAAAAAAAAAQAg&#10;AAAAJwEAAGRycy9lMm9Eb2MueG1sUEsFBgAAAAAGAAYAWQEAAKMFAAAAAA==&#10;">
              <v:fill on="f" focussize="0,0"/>
              <v:stroke on="f" miterlimit="8" joinstyle="miter"/>
              <v:imagedata o:title=""/>
              <o:lock v:ext="edit" aspectratio="f"/>
              <v:textbox>
                <w:txbxContent>
                  <w:p>
                    <w:pPr>
                      <w:rPr>
                        <w:rFonts w:hint="eastAsia" w:eastAsiaTheme="minorEastAsia"/>
                        <w:color w:val="FFFFFF" w:themeColor="background1"/>
                        <w:sz w:val="24"/>
                        <w:lang w:val="en-US" w:eastAsia="zh-CN"/>
                        <w14:textFill>
                          <w14:solidFill>
                            <w14:schemeClr w14:val="bg1"/>
                          </w14:solidFill>
                        </w14:textFill>
                      </w:rPr>
                    </w:pPr>
                    <w:r>
                      <w:rPr>
                        <w:color w:val="FFFFFF" w:themeColor="background1"/>
                        <w:sz w:val="24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20</w:t>
                    </w:r>
                    <w:r>
                      <w:rPr>
                        <w:rFonts w:hint="eastAsia"/>
                        <w:color w:val="FFFFFF" w:themeColor="background1"/>
                        <w:sz w:val="24"/>
                        <w:lang w:val="en-US" w:eastAsia="zh-CN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 xml:space="preserve">200511 </w:t>
                    </w:r>
                    <w:r>
                      <w:rPr>
                        <w:rFonts w:hint="eastAsia"/>
                        <w:color w:val="FFFFFF" w:themeColor="background1"/>
                        <w:sz w:val="24"/>
                        <w:lang w:eastAsia="zh-CN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国金视点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drawing>
        <wp:anchor distT="0" distB="0" distL="114300" distR="114300" simplePos="0" relativeHeight="251657216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-287020</wp:posOffset>
          </wp:positionV>
          <wp:extent cx="6631940" cy="434340"/>
          <wp:effectExtent l="0" t="0" r="0" b="3810"/>
          <wp:wrapNone/>
          <wp:docPr id="29" name="图片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图片 29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31940" cy="4343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86F"/>
    <w:rsid w:val="00036EA0"/>
    <w:rsid w:val="00184476"/>
    <w:rsid w:val="001C4AE3"/>
    <w:rsid w:val="001F4CC0"/>
    <w:rsid w:val="00220DE5"/>
    <w:rsid w:val="002B017A"/>
    <w:rsid w:val="002E4410"/>
    <w:rsid w:val="002F2D75"/>
    <w:rsid w:val="0030738B"/>
    <w:rsid w:val="003E457C"/>
    <w:rsid w:val="003F5077"/>
    <w:rsid w:val="00486726"/>
    <w:rsid w:val="004D4282"/>
    <w:rsid w:val="005712F2"/>
    <w:rsid w:val="00575657"/>
    <w:rsid w:val="005855C0"/>
    <w:rsid w:val="00612717"/>
    <w:rsid w:val="00690F0B"/>
    <w:rsid w:val="00702B9D"/>
    <w:rsid w:val="007809D3"/>
    <w:rsid w:val="007D6729"/>
    <w:rsid w:val="00802C5A"/>
    <w:rsid w:val="00820FD3"/>
    <w:rsid w:val="0084204A"/>
    <w:rsid w:val="00876A97"/>
    <w:rsid w:val="009460BA"/>
    <w:rsid w:val="009A6FD6"/>
    <w:rsid w:val="009E35BA"/>
    <w:rsid w:val="00A16DA8"/>
    <w:rsid w:val="00A41EBE"/>
    <w:rsid w:val="00A6286F"/>
    <w:rsid w:val="00AC6ED6"/>
    <w:rsid w:val="00AF5696"/>
    <w:rsid w:val="00B6462A"/>
    <w:rsid w:val="00BA4550"/>
    <w:rsid w:val="00C66A21"/>
    <w:rsid w:val="00C80696"/>
    <w:rsid w:val="00D712F2"/>
    <w:rsid w:val="00E32A56"/>
    <w:rsid w:val="00EB2C2F"/>
    <w:rsid w:val="00ED31DC"/>
    <w:rsid w:val="00ED694B"/>
    <w:rsid w:val="00FE54E2"/>
    <w:rsid w:val="01246EDF"/>
    <w:rsid w:val="042E329A"/>
    <w:rsid w:val="047F1450"/>
    <w:rsid w:val="05577FE4"/>
    <w:rsid w:val="08511E2E"/>
    <w:rsid w:val="087E6A3E"/>
    <w:rsid w:val="09C36889"/>
    <w:rsid w:val="0A064FF7"/>
    <w:rsid w:val="0B772D98"/>
    <w:rsid w:val="0BDC2B6F"/>
    <w:rsid w:val="0C7049A6"/>
    <w:rsid w:val="0C97623C"/>
    <w:rsid w:val="0D260236"/>
    <w:rsid w:val="0E3667A2"/>
    <w:rsid w:val="0E632CCC"/>
    <w:rsid w:val="0F665621"/>
    <w:rsid w:val="0FA22D73"/>
    <w:rsid w:val="101F5EE3"/>
    <w:rsid w:val="142D6F72"/>
    <w:rsid w:val="149C5564"/>
    <w:rsid w:val="14A475C8"/>
    <w:rsid w:val="16B70F15"/>
    <w:rsid w:val="173B326A"/>
    <w:rsid w:val="18201524"/>
    <w:rsid w:val="198E1708"/>
    <w:rsid w:val="19BC045E"/>
    <w:rsid w:val="19CE060D"/>
    <w:rsid w:val="1A2251DC"/>
    <w:rsid w:val="1A534EC9"/>
    <w:rsid w:val="1B6472D7"/>
    <w:rsid w:val="1D56787B"/>
    <w:rsid w:val="1EF60DCF"/>
    <w:rsid w:val="1F875A0C"/>
    <w:rsid w:val="206D7CE2"/>
    <w:rsid w:val="20A95856"/>
    <w:rsid w:val="21104DBB"/>
    <w:rsid w:val="21B07564"/>
    <w:rsid w:val="22860156"/>
    <w:rsid w:val="22BE598D"/>
    <w:rsid w:val="22FC4B9E"/>
    <w:rsid w:val="233A4B5D"/>
    <w:rsid w:val="24501292"/>
    <w:rsid w:val="253814AA"/>
    <w:rsid w:val="29151989"/>
    <w:rsid w:val="2AA30F00"/>
    <w:rsid w:val="2B3076D7"/>
    <w:rsid w:val="2B4268AA"/>
    <w:rsid w:val="2C5A5996"/>
    <w:rsid w:val="2C731A5D"/>
    <w:rsid w:val="2E7221F0"/>
    <w:rsid w:val="31604B2D"/>
    <w:rsid w:val="317775BB"/>
    <w:rsid w:val="3399385D"/>
    <w:rsid w:val="35EB0FA1"/>
    <w:rsid w:val="35EF00FD"/>
    <w:rsid w:val="3843628A"/>
    <w:rsid w:val="387C1EE5"/>
    <w:rsid w:val="39E633B1"/>
    <w:rsid w:val="3BAA5196"/>
    <w:rsid w:val="3D570543"/>
    <w:rsid w:val="3E61613B"/>
    <w:rsid w:val="3F2179A3"/>
    <w:rsid w:val="4064401F"/>
    <w:rsid w:val="42014FDF"/>
    <w:rsid w:val="423672BF"/>
    <w:rsid w:val="44A771C7"/>
    <w:rsid w:val="45456BA5"/>
    <w:rsid w:val="4834696F"/>
    <w:rsid w:val="49465201"/>
    <w:rsid w:val="4CB32FE2"/>
    <w:rsid w:val="4CCE0DAD"/>
    <w:rsid w:val="4F72786A"/>
    <w:rsid w:val="4FAC58FB"/>
    <w:rsid w:val="50AA77E8"/>
    <w:rsid w:val="50ED352C"/>
    <w:rsid w:val="50F97DA4"/>
    <w:rsid w:val="522F033B"/>
    <w:rsid w:val="53062C65"/>
    <w:rsid w:val="53A43413"/>
    <w:rsid w:val="53EE4541"/>
    <w:rsid w:val="548826CA"/>
    <w:rsid w:val="549E3613"/>
    <w:rsid w:val="56260894"/>
    <w:rsid w:val="57C126F1"/>
    <w:rsid w:val="57C8230D"/>
    <w:rsid w:val="58C44AF8"/>
    <w:rsid w:val="5B9831B0"/>
    <w:rsid w:val="5D0946F2"/>
    <w:rsid w:val="5EC5312D"/>
    <w:rsid w:val="5F6B7622"/>
    <w:rsid w:val="5FCF0019"/>
    <w:rsid w:val="62C224B3"/>
    <w:rsid w:val="62C91740"/>
    <w:rsid w:val="64A00DBF"/>
    <w:rsid w:val="64DD656B"/>
    <w:rsid w:val="655B4A34"/>
    <w:rsid w:val="65BE6EC4"/>
    <w:rsid w:val="65C7191A"/>
    <w:rsid w:val="65C8623B"/>
    <w:rsid w:val="6656076B"/>
    <w:rsid w:val="66BC151E"/>
    <w:rsid w:val="67270695"/>
    <w:rsid w:val="67AB7AF5"/>
    <w:rsid w:val="67FB4041"/>
    <w:rsid w:val="69050849"/>
    <w:rsid w:val="69470350"/>
    <w:rsid w:val="6A3A5F5B"/>
    <w:rsid w:val="6B764A80"/>
    <w:rsid w:val="6BB55253"/>
    <w:rsid w:val="6CFB4DF4"/>
    <w:rsid w:val="6DED049D"/>
    <w:rsid w:val="6EBD05CE"/>
    <w:rsid w:val="71142226"/>
    <w:rsid w:val="72204E82"/>
    <w:rsid w:val="723B2477"/>
    <w:rsid w:val="73AF4537"/>
    <w:rsid w:val="754858F6"/>
    <w:rsid w:val="76F87B41"/>
    <w:rsid w:val="778B7FE3"/>
    <w:rsid w:val="785A298C"/>
    <w:rsid w:val="795037D0"/>
    <w:rsid w:val="79A30EA7"/>
    <w:rsid w:val="7B170EC6"/>
    <w:rsid w:val="7B91352D"/>
    <w:rsid w:val="7BC6629F"/>
    <w:rsid w:val="7BE172E1"/>
    <w:rsid w:val="7DC34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Strong"/>
    <w:basedOn w:val="8"/>
    <w:qFormat/>
    <w:uiPriority w:val="22"/>
    <w:rPr>
      <w:b/>
    </w:rPr>
  </w:style>
  <w:style w:type="character" w:customStyle="1" w:styleId="10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4"/>
    <w:qFormat/>
    <w:uiPriority w:val="99"/>
    <w:rPr>
      <w:sz w:val="18"/>
      <w:szCs w:val="18"/>
    </w:rPr>
  </w:style>
  <w:style w:type="character" w:styleId="12">
    <w:name w:val="Placeholder Text"/>
    <w:basedOn w:val="8"/>
    <w:semiHidden/>
    <w:qFormat/>
    <w:uiPriority w:val="99"/>
    <w:rPr>
      <w:color w:val="808080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批注框文本 字符"/>
    <w:basedOn w:val="8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9B32464-1DEF-4B77-83AA-FCC7CD12A6C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56</Words>
  <Characters>324</Characters>
  <Lines>2</Lines>
  <Paragraphs>1</Paragraphs>
  <TotalTime>1</TotalTime>
  <ScaleCrop>false</ScaleCrop>
  <LinksUpToDate>false</LinksUpToDate>
  <CharactersWithSpaces>379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2019-02-28T06:28:00Z</dcterms:created>
  <dc:creator>BAILUSHAONIAN</dc:creator>
  <dc:description>2018.9.21|锌日报分析</dc:description>
  <cp:lastModifiedBy>研究所</cp:lastModifiedBy>
  <cp:lastPrinted>2019-04-11T07:22:00Z</cp:lastPrinted>
  <dcterms:modified xsi:type="dcterms:W3CDTF">2020-05-11T06:09:10Z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