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仿宋" w:hAnsi="仿宋" w:eastAsia="仿宋"/>
          <w:b/>
          <w:sz w:val="36"/>
          <w:lang w:val="en-US" w:eastAsia="zh-CN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10" w:afterAutospacing="0" w:line="21" w:lineRule="atLeast"/>
        <w:ind w:left="0" w:right="0" w:firstLine="0"/>
        <w:jc w:val="center"/>
        <w:rPr>
          <w:rFonts w:hint="eastAsia" w:ascii="仿宋" w:hAnsi="仿宋" w:eastAsia="仿宋" w:cs="仿宋"/>
          <w:b w:val="0"/>
          <w:i w:val="0"/>
          <w:caps w:val="0"/>
          <w:color w:val="545454"/>
          <w:spacing w:val="8"/>
          <w:sz w:val="24"/>
          <w:szCs w:val="24"/>
          <w:lang w:val="en-US" w:eastAsia="zh-CN"/>
        </w:rPr>
      </w:pPr>
      <w:r>
        <w:rPr>
          <w:rFonts w:hint="eastAsia" w:ascii="仿宋" w:hAnsi="仿宋" w:eastAsia="仿宋"/>
          <w:b/>
          <w:sz w:val="36"/>
          <w:lang w:val="en-US" w:eastAsia="zh-CN"/>
        </w:rPr>
        <w:t>棕榈油：未来或震荡偏多</w:t>
      </w:r>
    </w:p>
    <w:p>
      <w:pPr>
        <w:rPr>
          <w:rFonts w:hint="default" w:ascii="仿宋" w:hAnsi="仿宋" w:eastAsia="仿宋" w:cs="仿宋"/>
          <w:b w:val="0"/>
          <w:i w:val="0"/>
          <w:caps w:val="0"/>
          <w:color w:val="545454"/>
          <w:spacing w:val="8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 w:val="0"/>
          <w:i w:val="0"/>
          <w:caps w:val="0"/>
          <w:color w:val="545454"/>
          <w:spacing w:val="8"/>
          <w:sz w:val="24"/>
          <w:szCs w:val="24"/>
          <w:lang w:val="en-US" w:eastAsia="zh-CN"/>
        </w:rPr>
        <w:t>棕榈油近期的行情，如下图所示。</w:t>
      </w:r>
    </w:p>
    <w:p>
      <w:r>
        <w:drawing>
          <wp:inline distT="0" distB="0" distL="114300" distR="114300">
            <wp:extent cx="6182360" cy="3310255"/>
            <wp:effectExtent l="0" t="0" r="8890" b="4445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182360" cy="3310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10" w:afterAutospacing="0" w:line="21" w:lineRule="atLeast"/>
        <w:ind w:left="0" w:right="0" w:firstLine="0"/>
        <w:jc w:val="left"/>
        <w:rPr>
          <w:rFonts w:hint="eastAsia" w:ascii="仿宋" w:hAnsi="仿宋" w:eastAsia="仿宋" w:cs="仿宋"/>
          <w:b w:val="0"/>
          <w:i w:val="0"/>
          <w:caps w:val="0"/>
          <w:color w:val="545454"/>
          <w:spacing w:val="8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 w:val="0"/>
          <w:i w:val="0"/>
          <w:caps w:val="0"/>
          <w:color w:val="545454"/>
          <w:spacing w:val="8"/>
          <w:sz w:val="24"/>
          <w:szCs w:val="24"/>
          <w:lang w:val="en-US" w:eastAsia="zh-CN"/>
        </w:rPr>
        <w:t>（数据来源：博易大师）</w:t>
      </w:r>
    </w:p>
    <w:p>
      <w:pPr>
        <w:rPr>
          <w:rFonts w:hint="default" w:ascii="仿宋" w:hAnsi="仿宋" w:eastAsia="仿宋" w:cs="仿宋"/>
          <w:b w:val="0"/>
          <w:i w:val="0"/>
          <w:caps w:val="0"/>
          <w:color w:val="545454"/>
          <w:spacing w:val="8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 w:val="0"/>
          <w:i w:val="0"/>
          <w:caps w:val="0"/>
          <w:color w:val="545454"/>
          <w:spacing w:val="8"/>
          <w:sz w:val="24"/>
          <w:szCs w:val="24"/>
          <w:lang w:val="en-US" w:eastAsia="zh-CN"/>
        </w:rPr>
        <w:t>上图为棕榈油指数（棕榈油各合约加权平均）日K线。首先看MACD快线，依然在0轴下方，正在缓慢靠近0轴。MACD连续红柱，但是红柱并没有连续增长，形态上属于下跌中的反弹走势。从持仓量看，资金比较犹豫，前期有小幅流入后，资金又开始流出。虽然从MACD来看，技术图形偏震荡，但是价格站上了前期低点（红色虚线）。此价格的攻破，意义比较重大，多头的力量正在壮大。接下来有两个方面需要验证：1、持仓量持续放大；2、价格保持在前期低点（红色虚线）上方。那么多头的行情或将展开。</w:t>
      </w:r>
    </w:p>
    <w:p>
      <w:pPr>
        <w:rPr>
          <w:rFonts w:hint="default" w:ascii="仿宋" w:hAnsi="仿宋" w:eastAsia="仿宋" w:cs="仿宋"/>
          <w:b w:val="0"/>
          <w:i w:val="0"/>
          <w:caps w:val="0"/>
          <w:color w:val="545454"/>
          <w:spacing w:val="8"/>
          <w:sz w:val="24"/>
          <w:szCs w:val="24"/>
          <w:lang w:val="en-US" w:eastAsia="zh-CN"/>
        </w:rPr>
      </w:pPr>
    </w:p>
    <w:p>
      <w:pPr>
        <w:jc w:val="left"/>
        <w:rPr>
          <w:rFonts w:hint="default" w:ascii="仿宋" w:hAnsi="仿宋" w:eastAsia="仿宋" w:cs="仿宋"/>
          <w:b w:val="0"/>
          <w:i w:val="0"/>
          <w:caps w:val="0"/>
          <w:color w:val="FF0000"/>
          <w:spacing w:val="8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 w:val="0"/>
          <w:i w:val="0"/>
          <w:caps w:val="0"/>
          <w:color w:val="FF0000"/>
          <w:spacing w:val="8"/>
          <w:sz w:val="24"/>
          <w:szCs w:val="24"/>
          <w:lang w:val="en-US" w:eastAsia="zh-CN"/>
        </w:rPr>
        <w:t>操作建议：前期低点（红色虚线）附近或可轻仓多单，注意止损。</w:t>
      </w:r>
      <w:bookmarkStart w:id="0" w:name="_GoBack"/>
      <w:bookmarkEnd w:id="0"/>
    </w:p>
    <w:p>
      <w:pPr>
        <w:jc w:val="center"/>
        <w:rPr>
          <w:rFonts w:hint="default" w:ascii="仿宋" w:hAnsi="仿宋" w:eastAsia="仿宋" w:cs="仿宋"/>
          <w:b w:val="0"/>
          <w:i w:val="0"/>
          <w:caps w:val="0"/>
          <w:color w:val="FF0000"/>
          <w:spacing w:val="8"/>
          <w:sz w:val="24"/>
          <w:szCs w:val="24"/>
          <w:lang w:val="en-US" w:eastAsia="zh-CN"/>
        </w:rPr>
      </w:pPr>
      <w:r>
        <w:rPr>
          <w:rFonts w:hint="default" w:ascii="仿宋" w:hAnsi="仿宋" w:eastAsia="仿宋" w:cs="仿宋"/>
          <w:b w:val="0"/>
          <w:i w:val="0"/>
          <w:caps w:val="0"/>
          <w:color w:val="FF0000"/>
          <w:spacing w:val="8"/>
          <w:sz w:val="24"/>
          <w:szCs w:val="24"/>
          <w:lang w:val="en-US" w:eastAsia="zh-CN"/>
        </w:rPr>
        <w:drawing>
          <wp:inline distT="0" distB="0" distL="114300" distR="114300">
            <wp:extent cx="3505200" cy="3657600"/>
            <wp:effectExtent l="0" t="0" r="0" b="0"/>
            <wp:docPr id="4" name="图片 4" descr="研究所开户二维码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研究所开户二维码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5052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10" w:afterAutospacing="0" w:line="21" w:lineRule="atLeast"/>
        <w:ind w:left="0" w:right="0" w:firstLine="0"/>
        <w:jc w:val="left"/>
        <w:rPr>
          <w:rFonts w:hint="default" w:ascii="仿宋" w:hAnsi="仿宋" w:eastAsia="仿宋" w:cs="仿宋"/>
          <w:b/>
          <w:bCs/>
          <w:i w:val="0"/>
          <w:caps w:val="0"/>
          <w:color w:val="FF0000"/>
          <w:spacing w:val="8"/>
          <w:sz w:val="24"/>
          <w:szCs w:val="24"/>
          <w:lang w:val="en-US" w:eastAsia="zh-CN"/>
        </w:rPr>
      </w:pPr>
    </w:p>
    <w:p>
      <w:r>
        <w:rPr>
          <w:lang w:val="en-US" w:eastAsia="zh-C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71755</wp:posOffset>
                </wp:positionH>
                <wp:positionV relativeFrom="paragraph">
                  <wp:posOffset>113665</wp:posOffset>
                </wp:positionV>
                <wp:extent cx="5934710" cy="647065"/>
                <wp:effectExtent l="0" t="0" r="1905" b="3175"/>
                <wp:wrapNone/>
                <wp:docPr id="3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34710" cy="6470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snapToGrid w:val="0"/>
                              <w:jc w:val="center"/>
                              <w:rPr>
                                <w:rFonts w:hint="eastAsia" w:ascii="宋体" w:hAnsi="宋体" w:eastAsia="宋体"/>
                                <w:color w:val="FFFFFF"/>
                                <w:sz w:val="20"/>
                              </w:rPr>
                            </w:pPr>
                            <w:r>
                              <w:rPr>
                                <w:rFonts w:hint="eastAsia" w:ascii="宋体" w:hAnsi="宋体" w:eastAsia="宋体"/>
                                <w:color w:val="FFFFFF"/>
                                <w:sz w:val="20"/>
                              </w:rPr>
                              <w:t>国金期货有限责任公司</w:t>
                            </w:r>
                          </w:p>
                          <w:p>
                            <w:pPr>
                              <w:snapToGrid w:val="0"/>
                              <w:jc w:val="center"/>
                              <w:rPr>
                                <w:rFonts w:hint="default" w:ascii="宋体" w:hAnsi="宋体" w:eastAsia="宋体"/>
                                <w:color w:val="FFFFFF"/>
                                <w:sz w:val="20"/>
                                <w:lang w:val="en-US" w:eastAsia="zh-CN"/>
                              </w:rPr>
                            </w:pPr>
                            <w:r>
                              <w:rPr>
                                <w:rFonts w:ascii="宋体" w:hAnsi="宋体" w:eastAsia="宋体"/>
                                <w:color w:val="FFFFFF"/>
                                <w:sz w:val="20"/>
                              </w:rPr>
                              <w:t>联系电话：</w:t>
                            </w:r>
                            <w:r>
                              <w:rPr>
                                <w:rFonts w:hint="eastAsia" w:ascii="宋体" w:hAnsi="宋体" w:eastAsia="宋体"/>
                                <w:color w:val="FFFFFF"/>
                                <w:sz w:val="20"/>
                                <w:lang w:val="en-US" w:eastAsia="zh-CN"/>
                              </w:rPr>
                              <w:t>028-61304631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.65pt;margin-top:8.95pt;height:50.95pt;width:467.3pt;z-index:251659264;mso-width-relative:page;mso-height-relative:page;" filled="f" stroked="f" coordsize="21600,21600" o:gfxdata="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snapToGrid w:val="0"/>
                        <w:jc w:val="center"/>
                        <w:rPr>
                          <w:rFonts w:hint="eastAsia" w:ascii="宋体" w:hAnsi="宋体" w:eastAsia="宋体"/>
                          <w:color w:val="FFFFFF"/>
                          <w:sz w:val="20"/>
                        </w:rPr>
                      </w:pPr>
                      <w:r>
                        <w:rPr>
                          <w:rFonts w:hint="eastAsia" w:ascii="宋体" w:hAnsi="宋体" w:eastAsia="宋体"/>
                          <w:color w:val="FFFFFF"/>
                          <w:sz w:val="20"/>
                        </w:rPr>
                        <w:t>国金期货有限责任公司</w:t>
                      </w:r>
                    </w:p>
                    <w:p>
                      <w:pPr>
                        <w:snapToGrid w:val="0"/>
                        <w:jc w:val="center"/>
                        <w:rPr>
                          <w:rFonts w:hint="default" w:ascii="宋体" w:hAnsi="宋体" w:eastAsia="宋体"/>
                          <w:color w:val="FFFFFF"/>
                          <w:sz w:val="20"/>
                          <w:lang w:val="en-US" w:eastAsia="zh-CN"/>
                        </w:rPr>
                      </w:pPr>
                      <w:r>
                        <w:rPr>
                          <w:rFonts w:ascii="宋体" w:hAnsi="宋体" w:eastAsia="宋体"/>
                          <w:color w:val="FFFFFF"/>
                          <w:sz w:val="20"/>
                        </w:rPr>
                        <w:t>联系电话：</w:t>
                      </w:r>
                      <w:r>
                        <w:rPr>
                          <w:rFonts w:hint="eastAsia" w:ascii="宋体" w:hAnsi="宋体" w:eastAsia="宋体"/>
                          <w:color w:val="FFFFFF"/>
                          <w:sz w:val="20"/>
                          <w:lang w:val="en-US" w:eastAsia="zh-CN"/>
                        </w:rPr>
                        <w:t>028-61304631</w:t>
                      </w:r>
                    </w:p>
                  </w:txbxContent>
                </v:textbox>
              </v:shape>
            </w:pict>
          </mc:Fallback>
        </mc:AlternateContent>
      </w:r>
      <w:r>
        <w:drawing>
          <wp:inline distT="0" distB="0" distL="0" distR="0">
            <wp:extent cx="6188710" cy="2053590"/>
            <wp:effectExtent l="0" t="0" r="2540" b="381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2053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>
      <w:headerReference r:id="rId3" w:type="default"/>
      <w:pgSz w:w="11906" w:h="16838"/>
      <w:pgMar w:top="1440" w:right="1080" w:bottom="1440" w:left="1080" w:header="1077" w:footer="1191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tabs>
        <w:tab w:val="left" w:pos="2512"/>
      </w:tabs>
      <w:rPr>
        <w:color w:val="C55A11" w:themeColor="accent2" w:themeShade="BF"/>
      </w:rPr>
    </w:pPr>
    <w:r>
      <w:rPr>
        <w:color w:val="C55A11" w:themeColor="accent2" w:themeShade="BF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>
              <wp:simplePos x="0" y="0"/>
              <wp:positionH relativeFrom="margin">
                <wp:posOffset>4373880</wp:posOffset>
              </wp:positionH>
              <wp:positionV relativeFrom="paragraph">
                <wp:posOffset>-158115</wp:posOffset>
              </wp:positionV>
              <wp:extent cx="1668145" cy="314960"/>
              <wp:effectExtent l="0" t="0" r="0" b="0"/>
              <wp:wrapSquare wrapText="bothSides"/>
              <wp:docPr id="217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68145" cy="31496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</a:ln>
                    </wps:spPr>
                    <wps:txbx>
                      <w:txbxContent>
                        <w:p>
                          <w:pPr>
                            <w:rPr>
                              <w:rFonts w:hint="eastAsia" w:eastAsiaTheme="minorEastAsia"/>
                              <w:color w:val="FFFFFF" w:themeColor="background1"/>
                              <w:sz w:val="24"/>
                              <w:lang w:val="en-US" w:eastAsia="zh-CN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</w:pPr>
                          <w:r>
                            <w:rPr>
                              <w:color w:val="FFFFFF" w:themeColor="background1"/>
                              <w:sz w:val="24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  <w:t>20</w:t>
                          </w:r>
                          <w:r>
                            <w:rPr>
                              <w:rFonts w:hint="eastAsia"/>
                              <w:color w:val="FFFFFF" w:themeColor="background1"/>
                              <w:sz w:val="24"/>
                              <w:lang w:val="en-US" w:eastAsia="zh-CN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  <w:t xml:space="preserve">200525 </w:t>
                          </w:r>
                          <w:r>
                            <w:rPr>
                              <w:rFonts w:hint="eastAsia"/>
                              <w:color w:val="FFFFFF" w:themeColor="background1"/>
                              <w:sz w:val="24"/>
                              <w:lang w:eastAsia="zh-CN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  <w:t>国金视点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文本框 2" o:spid="_x0000_s1026" o:spt="202" type="#_x0000_t202" style="position:absolute;left:0pt;margin-left:344.4pt;margin-top:-12.45pt;height:24.8pt;width:131.35pt;mso-position-horizontal-relative:margin;mso-wrap-distance-bottom:3.6pt;mso-wrap-distance-left:9pt;mso-wrap-distance-right:9pt;mso-wrap-distance-top:3.6pt;z-index:251659264;mso-width-relative:page;mso-height-relative:page;" filled="f" stroked="f" coordsize="21600,21600" o:gfxdata="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OXDWo9gAAAAKAQAADwAAAAAAAAABACAAAAAi&#10;AAAAZHJzL2Rvd25yZXYueG1sUEsBAhQAFAAAAAgAh07iQHzPOEEKAgAA3QMAAA4AAAAAAAAAAQAg&#10;AAAAJwEAAGRycy9lMm9Eb2MueG1sUEsFBgAAAAAGAAYAWQEAAKMFAAAAAA==&#10;">
              <v:fill on="f" focussize="0,0"/>
              <v:stroke on="f" miterlimit="8" joinstyle="miter"/>
              <v:imagedata o:title=""/>
              <o:lock v:ext="edit" aspectratio="f"/>
              <v:textbox>
                <w:txbxContent>
                  <w:p>
                    <w:pPr>
                      <w:rPr>
                        <w:rFonts w:hint="eastAsia" w:eastAsiaTheme="minorEastAsia"/>
                        <w:color w:val="FFFFFF" w:themeColor="background1"/>
                        <w:sz w:val="24"/>
                        <w:lang w:val="en-US" w:eastAsia="zh-CN"/>
                        <w14:textFill>
                          <w14:solidFill>
                            <w14:schemeClr w14:val="bg1"/>
                          </w14:solidFill>
                        </w14:textFill>
                      </w:rPr>
                    </w:pPr>
                    <w:r>
                      <w:rPr>
                        <w:color w:val="FFFFFF" w:themeColor="background1"/>
                        <w:sz w:val="24"/>
                        <w14:textFill>
                          <w14:solidFill>
                            <w14:schemeClr w14:val="bg1"/>
                          </w14:solidFill>
                        </w14:textFill>
                      </w:rPr>
                      <w:t>20</w:t>
                    </w:r>
                    <w:r>
                      <w:rPr>
                        <w:rFonts w:hint="eastAsia"/>
                        <w:color w:val="FFFFFF" w:themeColor="background1"/>
                        <w:sz w:val="24"/>
                        <w:lang w:val="en-US" w:eastAsia="zh-CN"/>
                        <w14:textFill>
                          <w14:solidFill>
                            <w14:schemeClr w14:val="bg1"/>
                          </w14:solidFill>
                        </w14:textFill>
                      </w:rPr>
                      <w:t xml:space="preserve">200525 </w:t>
                    </w:r>
                    <w:r>
                      <w:rPr>
                        <w:rFonts w:hint="eastAsia"/>
                        <w:color w:val="FFFFFF" w:themeColor="background1"/>
                        <w:sz w:val="24"/>
                        <w:lang w:eastAsia="zh-CN"/>
                        <w14:textFill>
                          <w14:solidFill>
                            <w14:schemeClr w14:val="bg1"/>
                          </w14:solidFill>
                        </w14:textFill>
                      </w:rPr>
                      <w:t>国金视点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drawing>
        <wp:anchor distT="0" distB="0" distL="114300" distR="114300" simplePos="0" relativeHeight="251657216" behindDoc="0" locked="0" layoutInCell="1" allowOverlap="1">
          <wp:simplePos x="0" y="0"/>
          <wp:positionH relativeFrom="margin">
            <wp:align>center</wp:align>
          </wp:positionH>
          <wp:positionV relativeFrom="paragraph">
            <wp:posOffset>-287020</wp:posOffset>
          </wp:positionV>
          <wp:extent cx="6631940" cy="434340"/>
          <wp:effectExtent l="0" t="0" r="0" b="3810"/>
          <wp:wrapNone/>
          <wp:docPr id="29" name="图片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图片 29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31940" cy="4343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286F"/>
    <w:rsid w:val="00036EA0"/>
    <w:rsid w:val="00184476"/>
    <w:rsid w:val="001C4AE3"/>
    <w:rsid w:val="001F4CC0"/>
    <w:rsid w:val="00220DE5"/>
    <w:rsid w:val="002B017A"/>
    <w:rsid w:val="002E4410"/>
    <w:rsid w:val="002F2D75"/>
    <w:rsid w:val="0030738B"/>
    <w:rsid w:val="003E457C"/>
    <w:rsid w:val="003F5077"/>
    <w:rsid w:val="00486726"/>
    <w:rsid w:val="004D4282"/>
    <w:rsid w:val="005712F2"/>
    <w:rsid w:val="00575657"/>
    <w:rsid w:val="005855C0"/>
    <w:rsid w:val="00612717"/>
    <w:rsid w:val="00690F0B"/>
    <w:rsid w:val="00702B9D"/>
    <w:rsid w:val="007809D3"/>
    <w:rsid w:val="007D6729"/>
    <w:rsid w:val="00802C5A"/>
    <w:rsid w:val="00820FD3"/>
    <w:rsid w:val="0084204A"/>
    <w:rsid w:val="00876A97"/>
    <w:rsid w:val="009460BA"/>
    <w:rsid w:val="009A6FD6"/>
    <w:rsid w:val="009E35BA"/>
    <w:rsid w:val="00A16DA8"/>
    <w:rsid w:val="00A41EBE"/>
    <w:rsid w:val="00A6286F"/>
    <w:rsid w:val="00AC6ED6"/>
    <w:rsid w:val="00AF5696"/>
    <w:rsid w:val="00B6462A"/>
    <w:rsid w:val="00BA4550"/>
    <w:rsid w:val="00C66A21"/>
    <w:rsid w:val="00C80696"/>
    <w:rsid w:val="00D712F2"/>
    <w:rsid w:val="00E32A56"/>
    <w:rsid w:val="00EB2C2F"/>
    <w:rsid w:val="00ED31DC"/>
    <w:rsid w:val="00ED694B"/>
    <w:rsid w:val="00FE54E2"/>
    <w:rsid w:val="01246EDF"/>
    <w:rsid w:val="042E329A"/>
    <w:rsid w:val="047F1450"/>
    <w:rsid w:val="05577FE4"/>
    <w:rsid w:val="08511E2E"/>
    <w:rsid w:val="087E6A3E"/>
    <w:rsid w:val="09C36889"/>
    <w:rsid w:val="0A064FF7"/>
    <w:rsid w:val="0B772D98"/>
    <w:rsid w:val="0BDC2B6F"/>
    <w:rsid w:val="0C7049A6"/>
    <w:rsid w:val="0C97623C"/>
    <w:rsid w:val="0D260236"/>
    <w:rsid w:val="0E3667A2"/>
    <w:rsid w:val="0E632CCC"/>
    <w:rsid w:val="0F665621"/>
    <w:rsid w:val="0FA22D73"/>
    <w:rsid w:val="101F5EE3"/>
    <w:rsid w:val="142D6F72"/>
    <w:rsid w:val="149C5564"/>
    <w:rsid w:val="14A475C8"/>
    <w:rsid w:val="16B70F15"/>
    <w:rsid w:val="173B326A"/>
    <w:rsid w:val="18201524"/>
    <w:rsid w:val="187113A1"/>
    <w:rsid w:val="198E1708"/>
    <w:rsid w:val="19BC045E"/>
    <w:rsid w:val="19CE060D"/>
    <w:rsid w:val="1A2251DC"/>
    <w:rsid w:val="1A534EC9"/>
    <w:rsid w:val="1B6472D7"/>
    <w:rsid w:val="1D56787B"/>
    <w:rsid w:val="1EF60DCF"/>
    <w:rsid w:val="1F875A0C"/>
    <w:rsid w:val="202F7F97"/>
    <w:rsid w:val="206D7CE2"/>
    <w:rsid w:val="20A95856"/>
    <w:rsid w:val="21104DBB"/>
    <w:rsid w:val="21B07564"/>
    <w:rsid w:val="22125DED"/>
    <w:rsid w:val="22860156"/>
    <w:rsid w:val="22BE598D"/>
    <w:rsid w:val="22FC4B9E"/>
    <w:rsid w:val="233A4B5D"/>
    <w:rsid w:val="24501292"/>
    <w:rsid w:val="253814AA"/>
    <w:rsid w:val="29151989"/>
    <w:rsid w:val="2AA30F00"/>
    <w:rsid w:val="2B3076D7"/>
    <w:rsid w:val="2B4268AA"/>
    <w:rsid w:val="2C5A5996"/>
    <w:rsid w:val="2C731A5D"/>
    <w:rsid w:val="2E7221F0"/>
    <w:rsid w:val="31604B2D"/>
    <w:rsid w:val="317775BB"/>
    <w:rsid w:val="3399385D"/>
    <w:rsid w:val="35EB0FA1"/>
    <w:rsid w:val="35EF00FD"/>
    <w:rsid w:val="3843628A"/>
    <w:rsid w:val="386B7F88"/>
    <w:rsid w:val="387C1EE5"/>
    <w:rsid w:val="39E633B1"/>
    <w:rsid w:val="3BAA5196"/>
    <w:rsid w:val="3D570543"/>
    <w:rsid w:val="3E61613B"/>
    <w:rsid w:val="3E9F6BDA"/>
    <w:rsid w:val="3F2179A3"/>
    <w:rsid w:val="4064401F"/>
    <w:rsid w:val="42014FDF"/>
    <w:rsid w:val="423672BF"/>
    <w:rsid w:val="44A771C7"/>
    <w:rsid w:val="45456BA5"/>
    <w:rsid w:val="4834696F"/>
    <w:rsid w:val="49465201"/>
    <w:rsid w:val="4CB32FE2"/>
    <w:rsid w:val="4CCE0DAD"/>
    <w:rsid w:val="4F72786A"/>
    <w:rsid w:val="4FAC58FB"/>
    <w:rsid w:val="50AA77E8"/>
    <w:rsid w:val="50ED352C"/>
    <w:rsid w:val="50F97DA4"/>
    <w:rsid w:val="522F033B"/>
    <w:rsid w:val="53062C65"/>
    <w:rsid w:val="53A43413"/>
    <w:rsid w:val="53EE4541"/>
    <w:rsid w:val="548826CA"/>
    <w:rsid w:val="549E3613"/>
    <w:rsid w:val="56260894"/>
    <w:rsid w:val="5731111C"/>
    <w:rsid w:val="57C126F1"/>
    <w:rsid w:val="57C8230D"/>
    <w:rsid w:val="58C44AF8"/>
    <w:rsid w:val="5B9831B0"/>
    <w:rsid w:val="5D0946F2"/>
    <w:rsid w:val="5EC5312D"/>
    <w:rsid w:val="5F6B7622"/>
    <w:rsid w:val="5FCF0019"/>
    <w:rsid w:val="62C224B3"/>
    <w:rsid w:val="62C91740"/>
    <w:rsid w:val="64A00DBF"/>
    <w:rsid w:val="64DD656B"/>
    <w:rsid w:val="655B4A34"/>
    <w:rsid w:val="65BE6EC4"/>
    <w:rsid w:val="65C7191A"/>
    <w:rsid w:val="65C8623B"/>
    <w:rsid w:val="6656076B"/>
    <w:rsid w:val="66BC151E"/>
    <w:rsid w:val="67270695"/>
    <w:rsid w:val="67AB7AF5"/>
    <w:rsid w:val="67FB4041"/>
    <w:rsid w:val="69050849"/>
    <w:rsid w:val="69470350"/>
    <w:rsid w:val="6A3A5F5B"/>
    <w:rsid w:val="6B764A80"/>
    <w:rsid w:val="6BB55253"/>
    <w:rsid w:val="6CFB4DF4"/>
    <w:rsid w:val="6DED049D"/>
    <w:rsid w:val="6EBD05CE"/>
    <w:rsid w:val="71142226"/>
    <w:rsid w:val="72204E82"/>
    <w:rsid w:val="723B2477"/>
    <w:rsid w:val="73AF4537"/>
    <w:rsid w:val="754858F6"/>
    <w:rsid w:val="76F87B41"/>
    <w:rsid w:val="778B7FE3"/>
    <w:rsid w:val="785A298C"/>
    <w:rsid w:val="795037D0"/>
    <w:rsid w:val="79A30EA7"/>
    <w:rsid w:val="7B170EC6"/>
    <w:rsid w:val="7B91352D"/>
    <w:rsid w:val="7BC6629F"/>
    <w:rsid w:val="7BE172E1"/>
    <w:rsid w:val="7DC34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qFormat="1" w:unhideWhenUsed="0" w:uiPriority="99" w:name="Placeholder Text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9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36"/>
      <w:szCs w:val="36"/>
      <w:lang w:val="en-US" w:eastAsia="zh-CN" w:bidi="ar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4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9">
    <w:name w:val="Strong"/>
    <w:basedOn w:val="8"/>
    <w:qFormat/>
    <w:uiPriority w:val="22"/>
    <w:rPr>
      <w:b/>
    </w:rPr>
  </w:style>
  <w:style w:type="character" w:customStyle="1" w:styleId="10">
    <w:name w:val="页眉 字符"/>
    <w:basedOn w:val="8"/>
    <w:link w:val="5"/>
    <w:qFormat/>
    <w:uiPriority w:val="99"/>
    <w:rPr>
      <w:sz w:val="18"/>
      <w:szCs w:val="18"/>
    </w:rPr>
  </w:style>
  <w:style w:type="character" w:customStyle="1" w:styleId="11">
    <w:name w:val="页脚 字符"/>
    <w:basedOn w:val="8"/>
    <w:link w:val="4"/>
    <w:qFormat/>
    <w:uiPriority w:val="99"/>
    <w:rPr>
      <w:sz w:val="18"/>
      <w:szCs w:val="18"/>
    </w:rPr>
  </w:style>
  <w:style w:type="character" w:styleId="12">
    <w:name w:val="Placeholder Text"/>
    <w:basedOn w:val="8"/>
    <w:semiHidden/>
    <w:qFormat/>
    <w:uiPriority w:val="99"/>
    <w:rPr>
      <w:color w:val="808080"/>
    </w:rPr>
  </w:style>
  <w:style w:type="paragraph" w:styleId="13">
    <w:name w:val="List Paragraph"/>
    <w:basedOn w:val="1"/>
    <w:qFormat/>
    <w:uiPriority w:val="34"/>
    <w:pPr>
      <w:ind w:firstLine="420" w:firstLineChars="200"/>
    </w:pPr>
  </w:style>
  <w:style w:type="character" w:customStyle="1" w:styleId="14">
    <w:name w:val="批注框文本 字符"/>
    <w:basedOn w:val="8"/>
    <w:link w:val="3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2.xml"/><Relationship Id="rId8" Type="http://schemas.openxmlformats.org/officeDocument/2006/relationships/customXml" Target="../customXml/item1.xml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9B32464-1DEF-4B77-83AA-FCC7CD12A6C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56</Words>
  <Characters>324</Characters>
  <Lines>2</Lines>
  <Paragraphs>1</Paragraphs>
  <TotalTime>21</TotalTime>
  <ScaleCrop>false</ScaleCrop>
  <LinksUpToDate>false</LinksUpToDate>
  <CharactersWithSpaces>379</CharactersWithSpaces>
  <Application>WPS Office_11.1.0.9662_F1E327BC-269C-435d-A152-05C5408002CA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2019-02-28T06:28:00Z</dcterms:created>
  <dc:creator>BAILUSHAONIAN</dc:creator>
  <dc:description>2018.9.21|锌日报分析</dc:description>
  <cp:lastModifiedBy>研究所</cp:lastModifiedBy>
  <cp:lastPrinted>2019-04-11T07:22:00Z</cp:lastPrinted>
  <dcterms:modified xsi:type="dcterms:W3CDTF">2020-05-25T07:15:08Z</dcterms:modified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2052-11.1.0.9662</vt:lpwstr>
  </property>
</Properties>
</file>